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BAECD" w14:textId="77777777" w:rsidR="00EE4176" w:rsidRDefault="00EE4176" w:rsidP="006D481B">
      <w:pPr>
        <w:spacing w:line="276" w:lineRule="auto"/>
        <w:jc w:val="center"/>
        <w:rPr>
          <w:rFonts w:ascii="Arial Narrow" w:eastAsia="Calibri" w:hAnsi="Arial Narrow"/>
          <w:b/>
          <w:sz w:val="32"/>
          <w:szCs w:val="32"/>
        </w:rPr>
      </w:pPr>
      <w:r w:rsidRPr="008367ED">
        <w:rPr>
          <w:rFonts w:ascii="Arial Narrow" w:hAnsi="Arial Narrow"/>
          <w:noProof/>
          <w:sz w:val="28"/>
          <w:szCs w:val="28"/>
          <w:lang w:val="en-US"/>
        </w:rPr>
        <w:drawing>
          <wp:inline distT="0" distB="0" distL="0" distR="0" wp14:anchorId="0FED86BC" wp14:editId="26568B60">
            <wp:extent cx="1483783" cy="1422400"/>
            <wp:effectExtent l="19050" t="0" r="2117" b="0"/>
            <wp:docPr id="2" name="Picture 1" descr="C:\Users\soteria.noaese\Desktop\CREST - Coat of Arms\crest_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teria.noaese\Desktop\CREST - Coat of Arms\crest_125.png"/>
                    <pic:cNvPicPr>
                      <a:picLocks noChangeAspect="1" noChangeArrowheads="1"/>
                    </pic:cNvPicPr>
                  </pic:nvPicPr>
                  <pic:blipFill>
                    <a:blip r:embed="rId8" cstate="print"/>
                    <a:srcRect/>
                    <a:stretch>
                      <a:fillRect/>
                    </a:stretch>
                  </pic:blipFill>
                  <pic:spPr bwMode="auto">
                    <a:xfrm>
                      <a:off x="0" y="0"/>
                      <a:ext cx="1482638" cy="1421302"/>
                    </a:xfrm>
                    <a:prstGeom prst="rect">
                      <a:avLst/>
                    </a:prstGeom>
                    <a:solidFill>
                      <a:srgbClr val="ED7D31">
                        <a:lumMod val="40000"/>
                        <a:lumOff val="60000"/>
                      </a:srgbClr>
                    </a:solidFill>
                    <a:ln w="9525">
                      <a:noFill/>
                      <a:miter lim="800000"/>
                      <a:headEnd/>
                      <a:tailEnd/>
                    </a:ln>
                  </pic:spPr>
                </pic:pic>
              </a:graphicData>
            </a:graphic>
          </wp:inline>
        </w:drawing>
      </w:r>
    </w:p>
    <w:p w14:paraId="470DD474" w14:textId="77777777" w:rsidR="00E5045C" w:rsidRPr="006D481B" w:rsidRDefault="00E5045C" w:rsidP="006D481B">
      <w:pPr>
        <w:spacing w:line="276" w:lineRule="auto"/>
        <w:jc w:val="center"/>
        <w:rPr>
          <w:rFonts w:ascii="Arial Narrow" w:eastAsia="Calibri" w:hAnsi="Arial Narrow"/>
          <w:b/>
          <w:sz w:val="20"/>
        </w:rPr>
      </w:pPr>
      <w:r w:rsidRPr="006D481B">
        <w:rPr>
          <w:rFonts w:ascii="Arial Narrow" w:eastAsia="Calibri" w:hAnsi="Arial Narrow"/>
          <w:b/>
          <w:sz w:val="20"/>
        </w:rPr>
        <w:t>GOVERNMENT OF THE INDEPENDENT STATE OF SAMOA</w:t>
      </w:r>
    </w:p>
    <w:p w14:paraId="1D467E3C" w14:textId="77777777" w:rsidR="006D481B" w:rsidRPr="008367ED" w:rsidRDefault="006D481B" w:rsidP="006D481B">
      <w:pPr>
        <w:spacing w:line="276" w:lineRule="auto"/>
        <w:jc w:val="center"/>
        <w:rPr>
          <w:rFonts w:ascii="Arial Narrow" w:eastAsia="Calibri" w:hAnsi="Arial Narrow"/>
          <w:b/>
          <w:sz w:val="32"/>
          <w:szCs w:val="32"/>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E4176" w:rsidRPr="008367ED" w14:paraId="2C9C6299" w14:textId="77777777" w:rsidTr="00EE4176">
        <w:trPr>
          <w:trHeight w:val="750"/>
        </w:trPr>
        <w:tc>
          <w:tcPr>
            <w:tcW w:w="9072" w:type="dxa"/>
            <w:tcBorders>
              <w:top w:val="single" w:sz="12" w:space="0" w:color="000000"/>
            </w:tcBorders>
            <w:shd w:val="clear" w:color="auto" w:fill="FABF8F"/>
            <w:vAlign w:val="center"/>
          </w:tcPr>
          <w:p w14:paraId="789C38C9" w14:textId="77777777" w:rsidR="00EE4176" w:rsidRPr="008367ED" w:rsidRDefault="00EE4176" w:rsidP="006D481B">
            <w:pPr>
              <w:spacing w:line="276" w:lineRule="auto"/>
              <w:jc w:val="center"/>
              <w:rPr>
                <w:rFonts w:ascii="Arial Narrow" w:hAnsi="Arial Narrow"/>
                <w:b/>
                <w:sz w:val="32"/>
                <w:szCs w:val="32"/>
              </w:rPr>
            </w:pPr>
            <w:r w:rsidRPr="008367ED">
              <w:rPr>
                <w:rFonts w:ascii="Arial Narrow" w:hAnsi="Arial Narrow"/>
                <w:b/>
                <w:sz w:val="32"/>
                <w:szCs w:val="32"/>
              </w:rPr>
              <w:t xml:space="preserve">BIDDING DOCUMENT FOR THE PROCUREMENT OF </w:t>
            </w:r>
            <w:r>
              <w:rPr>
                <w:rFonts w:ascii="Arial Narrow" w:hAnsi="Arial Narrow"/>
                <w:b/>
                <w:sz w:val="32"/>
                <w:szCs w:val="32"/>
              </w:rPr>
              <w:t>GOODS &amp; RELATED SERVICES</w:t>
            </w:r>
          </w:p>
          <w:p w14:paraId="1C3B5E46" w14:textId="77777777" w:rsidR="00EE4176" w:rsidRPr="008367ED" w:rsidRDefault="00EE4176" w:rsidP="006D481B">
            <w:pPr>
              <w:spacing w:line="276" w:lineRule="auto"/>
              <w:jc w:val="center"/>
              <w:rPr>
                <w:rFonts w:ascii="Arial Narrow" w:hAnsi="Arial Narrow"/>
                <w:b/>
                <w:sz w:val="32"/>
                <w:szCs w:val="32"/>
              </w:rPr>
            </w:pPr>
          </w:p>
        </w:tc>
      </w:tr>
      <w:tr w:rsidR="00EE4176" w:rsidRPr="008367ED" w14:paraId="5ABE97F9" w14:textId="77777777" w:rsidTr="00EE4176">
        <w:trPr>
          <w:trHeight w:val="750"/>
        </w:trPr>
        <w:tc>
          <w:tcPr>
            <w:tcW w:w="9072" w:type="dxa"/>
            <w:shd w:val="clear" w:color="auto" w:fill="FDE9D9"/>
            <w:vAlign w:val="center"/>
          </w:tcPr>
          <w:p w14:paraId="067F3FC8" w14:textId="20226930" w:rsidR="00EE4176" w:rsidRPr="008367ED" w:rsidRDefault="00EE4176" w:rsidP="006D481B">
            <w:pPr>
              <w:spacing w:line="276" w:lineRule="auto"/>
              <w:jc w:val="center"/>
              <w:rPr>
                <w:rFonts w:ascii="Arial Narrow" w:hAnsi="Arial Narrow"/>
                <w:b/>
                <w:sz w:val="32"/>
                <w:szCs w:val="32"/>
              </w:rPr>
            </w:pPr>
            <w:r w:rsidRPr="008367ED">
              <w:rPr>
                <w:rFonts w:ascii="Arial Narrow" w:hAnsi="Arial Narrow"/>
                <w:b/>
                <w:sz w:val="32"/>
                <w:szCs w:val="32"/>
              </w:rPr>
              <w:t>FOR TH</w:t>
            </w:r>
            <w:permStart w:id="1615884404" w:edGrp="everyone"/>
            <w:r w:rsidR="00DA6635">
              <w:rPr>
                <w:rFonts w:ascii="Arial Narrow" w:hAnsi="Arial Narrow"/>
                <w:b/>
                <w:sz w:val="32"/>
                <w:szCs w:val="32"/>
              </w:rPr>
              <w:t xml:space="preserve">E </w:t>
            </w:r>
            <w:r w:rsidR="00B902F5">
              <w:rPr>
                <w:rFonts w:ascii="Arial Narrow" w:hAnsi="Arial Narrow"/>
                <w:b/>
                <w:sz w:val="32"/>
                <w:szCs w:val="32"/>
              </w:rPr>
              <w:t>SUPPLY</w:t>
            </w:r>
            <w:r w:rsidR="00CD4427">
              <w:rPr>
                <w:rFonts w:ascii="Arial Narrow" w:hAnsi="Arial Narrow"/>
                <w:b/>
                <w:sz w:val="32"/>
                <w:szCs w:val="32"/>
              </w:rPr>
              <w:t>,</w:t>
            </w:r>
            <w:r w:rsidR="00B902F5">
              <w:rPr>
                <w:rFonts w:ascii="Arial Narrow" w:hAnsi="Arial Narrow"/>
                <w:b/>
                <w:sz w:val="32"/>
                <w:szCs w:val="32"/>
              </w:rPr>
              <w:t xml:space="preserve"> INSTALL</w:t>
            </w:r>
            <w:r w:rsidR="00BB1061">
              <w:rPr>
                <w:rFonts w:ascii="Arial Narrow" w:hAnsi="Arial Narrow"/>
                <w:b/>
                <w:sz w:val="32"/>
                <w:szCs w:val="32"/>
              </w:rPr>
              <w:t>ATION</w:t>
            </w:r>
            <w:r w:rsidR="00CD4427">
              <w:rPr>
                <w:rFonts w:ascii="Arial Narrow" w:hAnsi="Arial Narrow"/>
                <w:b/>
                <w:sz w:val="32"/>
                <w:szCs w:val="32"/>
              </w:rPr>
              <w:t xml:space="preserve"> AND COMMISSIONING</w:t>
            </w:r>
            <w:r w:rsidR="00B902F5">
              <w:rPr>
                <w:rFonts w:ascii="Arial Narrow" w:hAnsi="Arial Narrow"/>
                <w:b/>
                <w:sz w:val="32"/>
                <w:szCs w:val="32"/>
              </w:rPr>
              <w:t xml:space="preserve"> OF </w:t>
            </w:r>
            <w:r w:rsidR="00BB1061">
              <w:rPr>
                <w:rFonts w:ascii="Arial Narrow" w:hAnsi="Arial Narrow"/>
                <w:b/>
                <w:sz w:val="32"/>
                <w:szCs w:val="32"/>
              </w:rPr>
              <w:t xml:space="preserve">A </w:t>
            </w:r>
            <w:r w:rsidR="00EC25B9">
              <w:rPr>
                <w:rFonts w:ascii="Arial Narrow" w:hAnsi="Arial Narrow"/>
                <w:b/>
                <w:sz w:val="32"/>
                <w:szCs w:val="32"/>
              </w:rPr>
              <w:t>3</w:t>
            </w:r>
            <w:r w:rsidR="00DB5912">
              <w:rPr>
                <w:rFonts w:ascii="Arial Narrow" w:hAnsi="Arial Narrow"/>
                <w:b/>
                <w:sz w:val="32"/>
                <w:szCs w:val="32"/>
              </w:rPr>
              <w:t>5</w:t>
            </w:r>
            <w:r w:rsidR="00EC25B9">
              <w:rPr>
                <w:rFonts w:ascii="Arial Narrow" w:hAnsi="Arial Narrow"/>
                <w:b/>
                <w:sz w:val="32"/>
                <w:szCs w:val="32"/>
              </w:rPr>
              <w:t>0KVA DIESEL STANDBY GENERATOR</w:t>
            </w:r>
            <w:r w:rsidR="00B902F5">
              <w:rPr>
                <w:rFonts w:ascii="Arial Narrow" w:hAnsi="Arial Narrow"/>
                <w:b/>
                <w:sz w:val="32"/>
                <w:szCs w:val="32"/>
              </w:rPr>
              <w:t xml:space="preserve"> FOR THE MULINUU COURTHOUSE</w:t>
            </w:r>
            <w:permEnd w:id="1615884404"/>
            <w:r>
              <w:rPr>
                <w:rFonts w:ascii="Arial Narrow" w:hAnsi="Arial Narrow"/>
                <w:b/>
                <w:sz w:val="32"/>
                <w:szCs w:val="32"/>
              </w:rPr>
              <w:t xml:space="preserve"> </w:t>
            </w:r>
          </w:p>
        </w:tc>
      </w:tr>
      <w:tr w:rsidR="00EE4176" w:rsidRPr="008367ED" w14:paraId="0DF1D7AC" w14:textId="77777777" w:rsidTr="00EE4176">
        <w:trPr>
          <w:trHeight w:val="750"/>
        </w:trPr>
        <w:tc>
          <w:tcPr>
            <w:tcW w:w="9072" w:type="dxa"/>
            <w:vAlign w:val="center"/>
          </w:tcPr>
          <w:p w14:paraId="5CD90DC3" w14:textId="73DDEB20" w:rsidR="00EE4176" w:rsidRPr="008367ED" w:rsidRDefault="00F2573C" w:rsidP="00F73EDA">
            <w:pPr>
              <w:spacing w:line="276" w:lineRule="auto"/>
              <w:jc w:val="center"/>
              <w:rPr>
                <w:rFonts w:ascii="Arial Narrow" w:hAnsi="Arial Narrow"/>
                <w:b/>
                <w:sz w:val="32"/>
                <w:szCs w:val="32"/>
              </w:rPr>
            </w:pPr>
            <w:permStart w:id="1706700404" w:edGrp="everyone"/>
            <w:r>
              <w:rPr>
                <w:rFonts w:ascii="Arial Narrow" w:hAnsi="Arial Narrow"/>
                <w:b/>
                <w:sz w:val="32"/>
                <w:szCs w:val="32"/>
              </w:rPr>
              <w:t>MJCA-03</w:t>
            </w:r>
            <w:r w:rsidR="001D1579">
              <w:rPr>
                <w:rFonts w:ascii="Arial Narrow" w:hAnsi="Arial Narrow"/>
                <w:b/>
                <w:sz w:val="32"/>
                <w:szCs w:val="32"/>
              </w:rPr>
              <w:t>-2023</w:t>
            </w:r>
            <w:r w:rsidR="00EE4176" w:rsidRPr="008367ED">
              <w:rPr>
                <w:rFonts w:ascii="Arial Narrow" w:hAnsi="Arial Narrow"/>
                <w:b/>
                <w:sz w:val="32"/>
                <w:szCs w:val="32"/>
              </w:rPr>
              <w:t>.</w:t>
            </w:r>
            <w:permEnd w:id="1706700404"/>
          </w:p>
        </w:tc>
      </w:tr>
    </w:tbl>
    <w:p w14:paraId="11EB8F32" w14:textId="77777777" w:rsidR="00E5045C" w:rsidRPr="008367ED" w:rsidRDefault="00E5045C" w:rsidP="00E5045C">
      <w:pPr>
        <w:spacing w:after="200" w:line="360" w:lineRule="auto"/>
        <w:jc w:val="center"/>
        <w:rPr>
          <w:rFonts w:ascii="Arial Narrow" w:eastAsia="Calibri" w:hAnsi="Arial Narrow"/>
          <w:b/>
          <w:sz w:val="28"/>
          <w:szCs w:val="28"/>
        </w:rPr>
      </w:pPr>
    </w:p>
    <w:p w14:paraId="14E11D00" w14:textId="77777777" w:rsidR="00EE4176" w:rsidRDefault="00EE4176" w:rsidP="00E5045C">
      <w:pPr>
        <w:spacing w:after="200" w:line="360" w:lineRule="auto"/>
        <w:rPr>
          <w:rFonts w:ascii="Arial Narrow" w:eastAsia="Calibri" w:hAnsi="Arial Narrow"/>
          <w:b/>
          <w:sz w:val="32"/>
          <w:szCs w:val="32"/>
        </w:rPr>
      </w:pPr>
    </w:p>
    <w:p w14:paraId="1B224672" w14:textId="77777777" w:rsidR="00EE4176" w:rsidRDefault="00EE4176" w:rsidP="00E5045C">
      <w:pPr>
        <w:spacing w:after="200" w:line="360" w:lineRule="auto"/>
        <w:rPr>
          <w:rFonts w:ascii="Arial Narrow" w:eastAsia="Calibri" w:hAnsi="Arial Narrow"/>
          <w:b/>
          <w:sz w:val="32"/>
          <w:szCs w:val="32"/>
        </w:rPr>
      </w:pPr>
    </w:p>
    <w:p w14:paraId="644B64F3" w14:textId="77777777" w:rsidR="00EE4176" w:rsidRDefault="00EE4176" w:rsidP="00E5045C">
      <w:pPr>
        <w:spacing w:after="200" w:line="360" w:lineRule="auto"/>
        <w:rPr>
          <w:rFonts w:ascii="Arial Narrow" w:eastAsia="Calibri" w:hAnsi="Arial Narrow"/>
          <w:b/>
          <w:sz w:val="32"/>
          <w:szCs w:val="32"/>
        </w:rPr>
      </w:pPr>
    </w:p>
    <w:p w14:paraId="3B6CA860" w14:textId="77777777" w:rsidR="00E5045C" w:rsidRPr="008367ED" w:rsidRDefault="00E5045C" w:rsidP="006D481B">
      <w:pPr>
        <w:spacing w:line="276" w:lineRule="auto"/>
        <w:rPr>
          <w:rFonts w:ascii="Arial Narrow" w:eastAsia="Calibri" w:hAnsi="Arial Narrow"/>
          <w:b/>
          <w:sz w:val="32"/>
          <w:szCs w:val="32"/>
        </w:rPr>
      </w:pPr>
      <w:r w:rsidRPr="008367ED">
        <w:rPr>
          <w:rFonts w:ascii="Arial Narrow" w:eastAsia="Calibri" w:hAnsi="Arial Narrow"/>
          <w:b/>
          <w:sz w:val="32"/>
          <w:szCs w:val="32"/>
        </w:rPr>
        <w:t>BY OPEN COMPETITIVE BIDDING</w:t>
      </w:r>
    </w:p>
    <w:p w14:paraId="52844C81" w14:textId="41B22FEB" w:rsidR="00E5045C" w:rsidRPr="008367ED" w:rsidRDefault="00E5045C" w:rsidP="006D481B">
      <w:pPr>
        <w:spacing w:line="276" w:lineRule="auto"/>
        <w:rPr>
          <w:rFonts w:ascii="Arial Narrow" w:eastAsia="Calibri" w:hAnsi="Arial Narrow"/>
          <w:b/>
          <w:sz w:val="28"/>
          <w:szCs w:val="28"/>
        </w:rPr>
      </w:pPr>
      <w:r w:rsidRPr="008367ED">
        <w:rPr>
          <w:rFonts w:ascii="Arial Narrow" w:eastAsia="Calibri" w:hAnsi="Arial Narrow"/>
          <w:b/>
          <w:sz w:val="28"/>
          <w:szCs w:val="28"/>
        </w:rPr>
        <w:t xml:space="preserve">ISSUED ON: </w:t>
      </w:r>
      <w:r w:rsidR="005A566F" w:rsidRPr="005A566F">
        <w:rPr>
          <w:rFonts w:ascii="Arial Narrow" w:eastAsia="Calibri" w:hAnsi="Arial Narrow"/>
          <w:b/>
          <w:sz w:val="28"/>
          <w:szCs w:val="28"/>
          <w:highlight w:val="lightGray"/>
        </w:rPr>
        <w:t>[</w:t>
      </w:r>
      <w:r w:rsidR="005D7D99">
        <w:rPr>
          <w:rFonts w:ascii="Arial Narrow" w:eastAsia="Calibri" w:hAnsi="Arial Narrow"/>
          <w:b/>
          <w:sz w:val="28"/>
          <w:szCs w:val="28"/>
          <w:highlight w:val="lightGray"/>
        </w:rPr>
        <w:t>2</w:t>
      </w:r>
      <w:r w:rsidR="004A62CE">
        <w:rPr>
          <w:rFonts w:ascii="Arial Narrow" w:eastAsia="Calibri" w:hAnsi="Arial Narrow"/>
          <w:b/>
          <w:sz w:val="28"/>
          <w:szCs w:val="28"/>
          <w:highlight w:val="lightGray"/>
        </w:rPr>
        <w:t>3</w:t>
      </w:r>
      <w:r w:rsidR="004A62CE" w:rsidRPr="004A62CE">
        <w:rPr>
          <w:rFonts w:ascii="Arial Narrow" w:eastAsia="Calibri" w:hAnsi="Arial Narrow"/>
          <w:b/>
          <w:sz w:val="28"/>
          <w:szCs w:val="28"/>
          <w:highlight w:val="lightGray"/>
          <w:vertAlign w:val="superscript"/>
        </w:rPr>
        <w:t>rd</w:t>
      </w:r>
      <w:r w:rsidR="004A62CE">
        <w:rPr>
          <w:rFonts w:ascii="Arial Narrow" w:eastAsia="Calibri" w:hAnsi="Arial Narrow"/>
          <w:b/>
          <w:sz w:val="28"/>
          <w:szCs w:val="28"/>
          <w:highlight w:val="lightGray"/>
        </w:rPr>
        <w:t xml:space="preserve"> </w:t>
      </w:r>
      <w:r w:rsidR="005D7D99">
        <w:rPr>
          <w:rFonts w:ascii="Arial Narrow" w:eastAsia="Calibri" w:hAnsi="Arial Narrow"/>
          <w:b/>
          <w:sz w:val="28"/>
          <w:szCs w:val="28"/>
          <w:highlight w:val="lightGray"/>
        </w:rPr>
        <w:t>May 2024</w:t>
      </w:r>
      <w:r w:rsidR="005A566F" w:rsidRPr="005A566F">
        <w:rPr>
          <w:rFonts w:ascii="Arial Narrow" w:eastAsia="Calibri" w:hAnsi="Arial Narrow"/>
          <w:b/>
          <w:sz w:val="28"/>
          <w:szCs w:val="28"/>
          <w:highlight w:val="lightGray"/>
        </w:rPr>
        <w:t>]</w:t>
      </w:r>
    </w:p>
    <w:p w14:paraId="3877E4B4" w14:textId="293FE0B0" w:rsidR="00E5045C" w:rsidRPr="008367ED" w:rsidRDefault="005C5072" w:rsidP="006D481B">
      <w:pPr>
        <w:spacing w:line="276" w:lineRule="auto"/>
        <w:rPr>
          <w:rFonts w:ascii="Arial Narrow" w:eastAsia="Calibri" w:hAnsi="Arial Narrow"/>
          <w:b/>
          <w:sz w:val="28"/>
          <w:szCs w:val="28"/>
        </w:rPr>
      </w:pPr>
      <w:r>
        <w:rPr>
          <w:rFonts w:ascii="Arial Narrow" w:eastAsia="Calibri" w:hAnsi="Arial Narrow"/>
          <w:b/>
          <w:sz w:val="28"/>
          <w:szCs w:val="28"/>
        </w:rPr>
        <w:t>PROCURING ENTITY</w:t>
      </w:r>
      <w:r w:rsidR="00E5045C" w:rsidRPr="008367ED">
        <w:rPr>
          <w:rFonts w:ascii="Arial Narrow" w:eastAsia="Calibri" w:hAnsi="Arial Narrow"/>
          <w:b/>
          <w:sz w:val="28"/>
          <w:szCs w:val="28"/>
        </w:rPr>
        <w:t xml:space="preserve">: </w:t>
      </w:r>
      <w:r w:rsidR="00EC25B9">
        <w:rPr>
          <w:rFonts w:ascii="Arial Narrow" w:eastAsia="Calibri" w:hAnsi="Arial Narrow"/>
          <w:b/>
          <w:sz w:val="28"/>
          <w:szCs w:val="28"/>
        </w:rPr>
        <w:t>Ministry of Justice and Courts Administration</w:t>
      </w:r>
    </w:p>
    <w:p w14:paraId="6A8DA02F" w14:textId="77777777" w:rsidR="00E5045C" w:rsidRDefault="00E5045C">
      <w:pPr>
        <w:rPr>
          <w:rFonts w:ascii="Calibri" w:hAnsi="Calibri" w:cs="Calibri"/>
          <w:b/>
          <w:sz w:val="28"/>
          <w:szCs w:val="28"/>
        </w:rPr>
      </w:pPr>
      <w:r>
        <w:rPr>
          <w:rFonts w:ascii="Calibri" w:hAnsi="Calibri" w:cs="Calibri"/>
          <w:b/>
          <w:sz w:val="28"/>
          <w:szCs w:val="28"/>
        </w:rPr>
        <w:br w:type="page"/>
      </w:r>
    </w:p>
    <w:p w14:paraId="56472043" w14:textId="77777777" w:rsidR="00BA7B1A" w:rsidRPr="0027582F" w:rsidRDefault="00BA7B1A" w:rsidP="00B75B9C">
      <w:pPr>
        <w:spacing w:line="276" w:lineRule="auto"/>
        <w:jc w:val="both"/>
        <w:rPr>
          <w:rFonts w:ascii="Calibri" w:hAnsi="Calibri" w:cs="Calibri"/>
          <w:iCs/>
          <w:sz w:val="16"/>
          <w:szCs w:val="16"/>
        </w:rPr>
        <w:sectPr w:rsidR="00BA7B1A" w:rsidRPr="0027582F" w:rsidSect="00A0368F">
          <w:footerReference w:type="even" r:id="rId9"/>
          <w:footerReference w:type="default" r:id="rId10"/>
          <w:headerReference w:type="first" r:id="rId11"/>
          <w:footerReference w:type="first" r:id="rId12"/>
          <w:pgSz w:w="11906" w:h="16838" w:code="9"/>
          <w:pgMar w:top="1440" w:right="1558" w:bottom="1440" w:left="1440" w:header="720" w:footer="720" w:gutter="0"/>
          <w:cols w:space="720"/>
          <w:docGrid w:linePitch="360"/>
        </w:sectPr>
      </w:pPr>
    </w:p>
    <w:p w14:paraId="01AD877B" w14:textId="77777777" w:rsidR="00101012" w:rsidRPr="0027582F" w:rsidRDefault="00101012" w:rsidP="0069006E">
      <w:pPr>
        <w:pStyle w:val="Heading1"/>
        <w:jc w:val="left"/>
        <w:rPr>
          <w:b w:val="0"/>
          <w:kern w:val="0"/>
          <w:sz w:val="24"/>
        </w:rPr>
      </w:pPr>
    </w:p>
    <w:p w14:paraId="793324B0" w14:textId="77777777" w:rsidR="00101012" w:rsidRPr="00DC33AC" w:rsidRDefault="00101012" w:rsidP="00DC33AC">
      <w:pPr>
        <w:pStyle w:val="Title"/>
        <w:spacing w:line="276" w:lineRule="auto"/>
        <w:rPr>
          <w:rFonts w:ascii="Agency FB" w:hAnsi="Agency FB" w:cs="Calibri"/>
          <w:iCs/>
          <w:sz w:val="40"/>
          <w:szCs w:val="40"/>
        </w:rPr>
      </w:pPr>
      <w:r w:rsidRPr="00DC33AC">
        <w:rPr>
          <w:rFonts w:ascii="Agency FB" w:hAnsi="Agency FB" w:cs="Calibri"/>
          <w:iCs/>
          <w:sz w:val="40"/>
          <w:szCs w:val="40"/>
        </w:rPr>
        <w:t xml:space="preserve">Standard </w:t>
      </w:r>
      <w:r w:rsidR="00D447D1" w:rsidRPr="00DC33AC">
        <w:rPr>
          <w:rFonts w:ascii="Agency FB" w:hAnsi="Agency FB" w:cs="Calibri"/>
          <w:iCs/>
          <w:sz w:val="40"/>
          <w:szCs w:val="40"/>
        </w:rPr>
        <w:t>B</w:t>
      </w:r>
      <w:r w:rsidR="000345EA" w:rsidRPr="00DC33AC">
        <w:rPr>
          <w:rFonts w:ascii="Agency FB" w:hAnsi="Agency FB" w:cs="Calibri"/>
          <w:iCs/>
          <w:sz w:val="40"/>
          <w:szCs w:val="40"/>
        </w:rPr>
        <w:t xml:space="preserve">idding </w:t>
      </w:r>
      <w:r w:rsidR="00D447D1" w:rsidRPr="00DC33AC">
        <w:rPr>
          <w:rFonts w:ascii="Agency FB" w:hAnsi="Agency FB" w:cs="Calibri"/>
          <w:iCs/>
          <w:sz w:val="40"/>
          <w:szCs w:val="40"/>
        </w:rPr>
        <w:t>D</w:t>
      </w:r>
      <w:r w:rsidR="000345EA" w:rsidRPr="00DC33AC">
        <w:rPr>
          <w:rFonts w:ascii="Agency FB" w:hAnsi="Agency FB" w:cs="Calibri"/>
          <w:iCs/>
          <w:sz w:val="40"/>
          <w:szCs w:val="40"/>
        </w:rPr>
        <w:t>ocument</w:t>
      </w:r>
    </w:p>
    <w:p w14:paraId="3A137E2F" w14:textId="77777777" w:rsidR="00101012" w:rsidRPr="00DC33AC" w:rsidRDefault="00101012" w:rsidP="00DC33AC">
      <w:pPr>
        <w:pStyle w:val="Title"/>
        <w:spacing w:line="276" w:lineRule="auto"/>
        <w:rPr>
          <w:rFonts w:ascii="Agency FB" w:hAnsi="Agency FB" w:cs="Calibri"/>
          <w:iCs/>
          <w:sz w:val="28"/>
          <w:szCs w:val="28"/>
        </w:rPr>
      </w:pPr>
    </w:p>
    <w:p w14:paraId="18DCA06D" w14:textId="77777777" w:rsidR="00101012" w:rsidRPr="00DC33AC" w:rsidRDefault="00101012" w:rsidP="00DC33AC">
      <w:pPr>
        <w:spacing w:line="276" w:lineRule="auto"/>
        <w:jc w:val="center"/>
        <w:rPr>
          <w:rFonts w:ascii="Agency FB" w:hAnsi="Agency FB" w:cs="Calibri"/>
          <w:b/>
          <w:color w:val="ED7D31" w:themeColor="accent2"/>
          <w:sz w:val="36"/>
          <w:szCs w:val="36"/>
        </w:rPr>
      </w:pPr>
      <w:r w:rsidRPr="00DC33AC">
        <w:rPr>
          <w:rFonts w:ascii="Agency FB" w:hAnsi="Agency FB" w:cs="Calibri"/>
          <w:b/>
          <w:color w:val="ED7D31" w:themeColor="accent2"/>
          <w:sz w:val="36"/>
          <w:szCs w:val="36"/>
        </w:rPr>
        <w:t>Table of Contents</w:t>
      </w:r>
    </w:p>
    <w:p w14:paraId="630336C9" w14:textId="77777777" w:rsidR="004C2884" w:rsidRDefault="002D2E33" w:rsidP="006D481B">
      <w:pPr>
        <w:pStyle w:val="TOC1"/>
        <w:spacing w:before="0" w:after="0" w:line="276" w:lineRule="auto"/>
      </w:pPr>
      <w:r w:rsidRPr="0027582F">
        <w:rPr>
          <w:i/>
          <w:noProof w:val="0"/>
        </w:rPr>
        <w:fldChar w:fldCharType="begin"/>
      </w:r>
      <w:r w:rsidR="00101012" w:rsidRPr="0027582F">
        <w:rPr>
          <w:i/>
          <w:noProof w:val="0"/>
        </w:rPr>
        <w:instrText xml:space="preserve"> TOC \t "Heading 1,1,Subtitle,2" </w:instrText>
      </w:r>
      <w:r w:rsidRPr="0027582F">
        <w:rPr>
          <w:i/>
          <w:noProof w:val="0"/>
        </w:rPr>
        <w:fldChar w:fldCharType="separate"/>
      </w:r>
    </w:p>
    <w:p w14:paraId="0D5997E9" w14:textId="67F0A347" w:rsidR="004C2884" w:rsidRPr="004C2884" w:rsidRDefault="004C2884" w:rsidP="006D481B">
      <w:pPr>
        <w:pStyle w:val="TOC2"/>
        <w:rPr>
          <w:rFonts w:eastAsiaTheme="minorEastAsia"/>
          <w:sz w:val="22"/>
          <w:szCs w:val="22"/>
          <w:lang w:val="en-US"/>
        </w:rPr>
      </w:pPr>
      <w:r w:rsidRPr="004C2884">
        <w:t xml:space="preserve">Section I - Instructions to </w:t>
      </w:r>
      <w:r w:rsidR="005C5072">
        <w:t>Bidder</w:t>
      </w:r>
      <w:r w:rsidRPr="004C2884">
        <w:t>s</w:t>
      </w:r>
      <w:r w:rsidRPr="004C2884">
        <w:tab/>
      </w:r>
      <w:r w:rsidRPr="004C2884">
        <w:fldChar w:fldCharType="begin"/>
      </w:r>
      <w:r w:rsidRPr="004C2884">
        <w:instrText xml:space="preserve"> PAGEREF _Toc42084826 \h </w:instrText>
      </w:r>
      <w:r w:rsidRPr="004C2884">
        <w:fldChar w:fldCharType="separate"/>
      </w:r>
      <w:r w:rsidR="002304F5">
        <w:t>1</w:t>
      </w:r>
      <w:r w:rsidRPr="004C2884">
        <w:fldChar w:fldCharType="end"/>
      </w:r>
    </w:p>
    <w:p w14:paraId="412585C9" w14:textId="3FBAD81E" w:rsidR="004C2884" w:rsidRPr="004C2884" w:rsidRDefault="004C2884" w:rsidP="006D481B">
      <w:pPr>
        <w:pStyle w:val="TOC2"/>
        <w:rPr>
          <w:rFonts w:eastAsiaTheme="minorEastAsia"/>
          <w:sz w:val="22"/>
          <w:szCs w:val="22"/>
          <w:lang w:val="en-US"/>
        </w:rPr>
      </w:pPr>
      <w:r w:rsidRPr="004C2884">
        <w:t>Section II - Bid Data Sheet (BDS)</w:t>
      </w:r>
      <w:r w:rsidRPr="004C2884">
        <w:tab/>
      </w:r>
      <w:r w:rsidRPr="004C2884">
        <w:fldChar w:fldCharType="begin"/>
      </w:r>
      <w:r w:rsidRPr="004C2884">
        <w:instrText xml:space="preserve"> PAGEREF _Toc42084827 \h </w:instrText>
      </w:r>
      <w:r w:rsidRPr="004C2884">
        <w:fldChar w:fldCharType="separate"/>
      </w:r>
      <w:r w:rsidR="002304F5">
        <w:t>31</w:t>
      </w:r>
      <w:r w:rsidRPr="004C2884">
        <w:fldChar w:fldCharType="end"/>
      </w:r>
    </w:p>
    <w:p w14:paraId="578A3614" w14:textId="5EB49C36" w:rsidR="004C2884" w:rsidRPr="004C2884" w:rsidRDefault="004C2884" w:rsidP="006D481B">
      <w:pPr>
        <w:pStyle w:val="TOC2"/>
        <w:rPr>
          <w:rFonts w:eastAsiaTheme="minorEastAsia"/>
          <w:sz w:val="22"/>
          <w:szCs w:val="22"/>
          <w:lang w:val="en-US"/>
        </w:rPr>
      </w:pPr>
      <w:r w:rsidRPr="004C2884">
        <w:t>Section III - Evaluation and Qualification Criteria</w:t>
      </w:r>
      <w:r w:rsidRPr="004C2884">
        <w:tab/>
      </w:r>
      <w:r w:rsidRPr="004C2884">
        <w:fldChar w:fldCharType="begin"/>
      </w:r>
      <w:r w:rsidRPr="004C2884">
        <w:instrText xml:space="preserve"> PAGEREF _Toc42084828 \h </w:instrText>
      </w:r>
      <w:r w:rsidRPr="004C2884">
        <w:fldChar w:fldCharType="separate"/>
      </w:r>
      <w:r w:rsidR="002304F5">
        <w:t>37</w:t>
      </w:r>
      <w:r w:rsidRPr="004C2884">
        <w:fldChar w:fldCharType="end"/>
      </w:r>
    </w:p>
    <w:p w14:paraId="6C4970BC" w14:textId="51D9A3F9" w:rsidR="004C2884" w:rsidRPr="004C2884" w:rsidRDefault="004C2884" w:rsidP="006D481B">
      <w:pPr>
        <w:pStyle w:val="TOC2"/>
        <w:rPr>
          <w:rFonts w:eastAsiaTheme="minorEastAsia"/>
          <w:sz w:val="22"/>
          <w:szCs w:val="22"/>
          <w:lang w:val="en-US"/>
        </w:rPr>
      </w:pPr>
      <w:r w:rsidRPr="004C2884">
        <w:t>Section IV - Bidding Forms</w:t>
      </w:r>
      <w:r w:rsidRPr="004C2884">
        <w:tab/>
      </w:r>
      <w:r w:rsidRPr="004C2884">
        <w:fldChar w:fldCharType="begin"/>
      </w:r>
      <w:r w:rsidRPr="004C2884">
        <w:instrText xml:space="preserve"> PAGEREF _Toc42084829 \h </w:instrText>
      </w:r>
      <w:r w:rsidRPr="004C2884">
        <w:fldChar w:fldCharType="separate"/>
      </w:r>
      <w:r w:rsidR="002304F5">
        <w:t>42</w:t>
      </w:r>
      <w:r w:rsidRPr="004C2884">
        <w:fldChar w:fldCharType="end"/>
      </w:r>
    </w:p>
    <w:p w14:paraId="5876C379" w14:textId="257477ED" w:rsidR="004C2884" w:rsidRPr="004C2884" w:rsidRDefault="004C2884" w:rsidP="006D481B">
      <w:pPr>
        <w:pStyle w:val="TOC2"/>
        <w:rPr>
          <w:rFonts w:eastAsiaTheme="minorEastAsia"/>
          <w:sz w:val="22"/>
          <w:szCs w:val="22"/>
          <w:lang w:val="en-US"/>
        </w:rPr>
      </w:pPr>
      <w:r w:rsidRPr="004C2884">
        <w:t xml:space="preserve">Section </w:t>
      </w:r>
      <w:r w:rsidR="0001168E">
        <w:t>V</w:t>
      </w:r>
      <w:r w:rsidRPr="004C2884">
        <w:t xml:space="preserve"> – Eligible Countries</w:t>
      </w:r>
      <w:r w:rsidRPr="004C2884">
        <w:tab/>
      </w:r>
      <w:r w:rsidRPr="004C2884">
        <w:fldChar w:fldCharType="begin"/>
      </w:r>
      <w:r w:rsidRPr="004C2884">
        <w:instrText xml:space="preserve"> PAGEREF _Toc42084830 \h </w:instrText>
      </w:r>
      <w:r w:rsidRPr="004C2884">
        <w:fldChar w:fldCharType="separate"/>
      </w:r>
      <w:r w:rsidR="002304F5">
        <w:t>54</w:t>
      </w:r>
      <w:r w:rsidRPr="004C2884">
        <w:fldChar w:fldCharType="end"/>
      </w:r>
    </w:p>
    <w:p w14:paraId="5F35D771" w14:textId="00298B3B" w:rsidR="004C2884" w:rsidRPr="004C2884" w:rsidRDefault="004C2884" w:rsidP="006D481B">
      <w:pPr>
        <w:pStyle w:val="TOC2"/>
        <w:rPr>
          <w:rFonts w:eastAsiaTheme="minorEastAsia"/>
          <w:sz w:val="22"/>
          <w:szCs w:val="22"/>
          <w:lang w:val="en-US"/>
        </w:rPr>
      </w:pPr>
      <w:r w:rsidRPr="004C2884">
        <w:t>Section V</w:t>
      </w:r>
      <w:r w:rsidR="0001168E">
        <w:t>I</w:t>
      </w:r>
      <w:r w:rsidRPr="004C2884">
        <w:t xml:space="preserve"> - Schedule of Requirements</w:t>
      </w:r>
      <w:r w:rsidRPr="004C2884">
        <w:tab/>
      </w:r>
      <w:r w:rsidRPr="004C2884">
        <w:fldChar w:fldCharType="begin"/>
      </w:r>
      <w:r w:rsidRPr="004C2884">
        <w:instrText xml:space="preserve"> PAGEREF _Toc42084832 \h </w:instrText>
      </w:r>
      <w:r w:rsidRPr="004C2884">
        <w:fldChar w:fldCharType="separate"/>
      </w:r>
      <w:r w:rsidR="002304F5">
        <w:t>55</w:t>
      </w:r>
      <w:r w:rsidRPr="004C2884">
        <w:fldChar w:fldCharType="end"/>
      </w:r>
    </w:p>
    <w:p w14:paraId="2F96E5C4" w14:textId="54CEF886" w:rsidR="004C2884" w:rsidRPr="004C2884" w:rsidRDefault="004C2884" w:rsidP="006D481B">
      <w:pPr>
        <w:pStyle w:val="TOC2"/>
        <w:rPr>
          <w:rFonts w:eastAsiaTheme="minorEastAsia"/>
          <w:sz w:val="22"/>
          <w:szCs w:val="22"/>
          <w:lang w:val="en-US"/>
        </w:rPr>
      </w:pPr>
      <w:r w:rsidRPr="004C2884">
        <w:t>Section VI</w:t>
      </w:r>
      <w:r w:rsidR="0001168E">
        <w:t>I</w:t>
      </w:r>
      <w:r w:rsidRPr="004C2884">
        <w:t xml:space="preserve"> - General Conditions of Contract</w:t>
      </w:r>
      <w:r w:rsidRPr="004C2884">
        <w:tab/>
      </w:r>
      <w:r w:rsidRPr="004C2884">
        <w:fldChar w:fldCharType="begin"/>
      </w:r>
      <w:r w:rsidRPr="004C2884">
        <w:instrText xml:space="preserve"> PAGEREF _Toc42084834 \h </w:instrText>
      </w:r>
      <w:r w:rsidRPr="004C2884">
        <w:fldChar w:fldCharType="separate"/>
      </w:r>
      <w:r w:rsidR="002304F5">
        <w:t>65</w:t>
      </w:r>
      <w:r w:rsidRPr="004C2884">
        <w:fldChar w:fldCharType="end"/>
      </w:r>
    </w:p>
    <w:p w14:paraId="4AF95044" w14:textId="23211F53" w:rsidR="004C2884" w:rsidRPr="004C2884" w:rsidRDefault="004C2884" w:rsidP="006D481B">
      <w:pPr>
        <w:pStyle w:val="TOC2"/>
        <w:rPr>
          <w:rFonts w:eastAsiaTheme="minorEastAsia"/>
          <w:sz w:val="22"/>
          <w:szCs w:val="22"/>
          <w:lang w:val="en-US"/>
        </w:rPr>
      </w:pPr>
      <w:r w:rsidRPr="004C2884">
        <w:t>Section VII</w:t>
      </w:r>
      <w:r w:rsidR="0001168E">
        <w:t>I</w:t>
      </w:r>
      <w:r w:rsidRPr="004C2884">
        <w:t xml:space="preserve"> - Special Conditions of Contract</w:t>
      </w:r>
      <w:r w:rsidRPr="004C2884">
        <w:tab/>
      </w:r>
      <w:r w:rsidRPr="004C2884">
        <w:fldChar w:fldCharType="begin"/>
      </w:r>
      <w:r w:rsidRPr="004C2884">
        <w:instrText xml:space="preserve"> PAGEREF _Toc42084835 \h </w:instrText>
      </w:r>
      <w:r w:rsidRPr="004C2884">
        <w:fldChar w:fldCharType="separate"/>
      </w:r>
      <w:r w:rsidR="002304F5">
        <w:t>86</w:t>
      </w:r>
      <w:r w:rsidRPr="004C2884">
        <w:fldChar w:fldCharType="end"/>
      </w:r>
    </w:p>
    <w:p w14:paraId="59892628" w14:textId="48BB7191" w:rsidR="004C2884" w:rsidRPr="004C2884" w:rsidRDefault="004C2884" w:rsidP="006D481B">
      <w:pPr>
        <w:pStyle w:val="TOC2"/>
        <w:rPr>
          <w:rFonts w:eastAsiaTheme="minorEastAsia"/>
          <w:sz w:val="22"/>
          <w:szCs w:val="22"/>
          <w:lang w:val="en-US"/>
        </w:rPr>
      </w:pPr>
      <w:r w:rsidRPr="004C2884">
        <w:t xml:space="preserve">Section </w:t>
      </w:r>
      <w:r w:rsidR="0001168E">
        <w:t>IX</w:t>
      </w:r>
      <w:r w:rsidRPr="004C2884">
        <w:t xml:space="preserve"> </w:t>
      </w:r>
      <w:r w:rsidR="006D481B">
        <w:t xml:space="preserve">- </w:t>
      </w:r>
      <w:r w:rsidRPr="004C2884">
        <w:t>Contract Forms</w:t>
      </w:r>
      <w:r w:rsidRPr="004C2884">
        <w:tab/>
      </w:r>
      <w:r w:rsidRPr="004C2884">
        <w:fldChar w:fldCharType="begin"/>
      </w:r>
      <w:r w:rsidRPr="004C2884">
        <w:instrText xml:space="preserve"> PAGEREF _Toc42084836 \h </w:instrText>
      </w:r>
      <w:r w:rsidRPr="004C2884">
        <w:fldChar w:fldCharType="separate"/>
      </w:r>
      <w:r w:rsidR="002304F5">
        <w:t>91</w:t>
      </w:r>
      <w:r w:rsidRPr="004C2884">
        <w:fldChar w:fldCharType="end"/>
      </w:r>
    </w:p>
    <w:p w14:paraId="7D89A41E" w14:textId="77777777" w:rsidR="00E368A6" w:rsidRDefault="002D2E33" w:rsidP="006D481B">
      <w:pPr>
        <w:pStyle w:val="Heading1"/>
        <w:spacing w:after="0" w:line="276" w:lineRule="auto"/>
        <w:rPr>
          <w:b w:val="0"/>
          <w:i/>
          <w:kern w:val="0"/>
          <w:sz w:val="24"/>
        </w:rPr>
      </w:pPr>
      <w:r w:rsidRPr="0027582F">
        <w:rPr>
          <w:b w:val="0"/>
          <w:i/>
          <w:kern w:val="0"/>
          <w:sz w:val="24"/>
        </w:rPr>
        <w:fldChar w:fldCharType="end"/>
      </w:r>
    </w:p>
    <w:p w14:paraId="246A2011" w14:textId="77777777" w:rsidR="00E368A6" w:rsidRPr="00E368A6" w:rsidRDefault="00E368A6" w:rsidP="00E368A6"/>
    <w:p w14:paraId="165CE7BF" w14:textId="77777777" w:rsidR="00E368A6" w:rsidRDefault="00E368A6" w:rsidP="00E368A6"/>
    <w:p w14:paraId="05334D60" w14:textId="77777777" w:rsidR="00E368A6" w:rsidRDefault="00E368A6" w:rsidP="00E368A6">
      <w:pPr>
        <w:jc w:val="right"/>
      </w:pPr>
    </w:p>
    <w:p w14:paraId="1C2C1E30" w14:textId="77777777" w:rsidR="00E368A6" w:rsidRDefault="00E368A6" w:rsidP="00E368A6"/>
    <w:p w14:paraId="638EE7C2" w14:textId="77777777" w:rsidR="000345EA" w:rsidRPr="00E368A6" w:rsidRDefault="000345EA" w:rsidP="00E368A6">
      <w:pPr>
        <w:sectPr w:rsidR="000345EA" w:rsidRPr="00E368A6" w:rsidSect="00A0368F">
          <w:headerReference w:type="even" r:id="rId13"/>
          <w:headerReference w:type="default" r:id="rId14"/>
          <w:headerReference w:type="first" r:id="rId15"/>
          <w:footnotePr>
            <w:numRestart w:val="eachPage"/>
          </w:footnotePr>
          <w:pgSz w:w="11906" w:h="16838" w:code="9"/>
          <w:pgMar w:top="1440" w:right="1558" w:bottom="1440" w:left="1559" w:header="720" w:footer="720" w:gutter="0"/>
          <w:pgNumType w:start="1"/>
          <w:cols w:space="720"/>
        </w:sectPr>
      </w:pPr>
    </w:p>
    <w:p w14:paraId="7C5DF2E3" w14:textId="77777777" w:rsidR="00455149" w:rsidRPr="00CB5B18" w:rsidRDefault="00455149" w:rsidP="006D481B">
      <w:pPr>
        <w:pStyle w:val="Heading1"/>
        <w:shd w:val="clear" w:color="auto" w:fill="DEEAF6" w:themeFill="accent5" w:themeFillTint="33"/>
        <w:spacing w:after="0" w:line="276" w:lineRule="auto"/>
        <w:rPr>
          <w:rFonts w:ascii="Agency FB" w:hAnsi="Agency FB" w:cs="Calibri"/>
          <w:szCs w:val="40"/>
        </w:rPr>
      </w:pPr>
      <w:bookmarkStart w:id="5" w:name="_Toc42084825"/>
      <w:r w:rsidRPr="00CB5B18">
        <w:rPr>
          <w:rFonts w:ascii="Agency FB" w:hAnsi="Agency FB" w:cs="Calibri"/>
          <w:szCs w:val="40"/>
        </w:rPr>
        <w:lastRenderedPageBreak/>
        <w:t xml:space="preserve">PART 1 – </w:t>
      </w:r>
      <w:r w:rsidR="00DC33AC" w:rsidRPr="00CB5B18">
        <w:rPr>
          <w:rFonts w:ascii="Agency FB" w:hAnsi="Agency FB" w:cs="Calibri"/>
          <w:szCs w:val="40"/>
        </w:rPr>
        <w:t>BIDDING PROCEDURES</w:t>
      </w:r>
      <w:bookmarkEnd w:id="5"/>
    </w:p>
    <w:tbl>
      <w:tblPr>
        <w:tblW w:w="0" w:type="auto"/>
        <w:tblLayout w:type="fixed"/>
        <w:tblLook w:val="0000" w:firstRow="0" w:lastRow="0" w:firstColumn="0" w:lastColumn="0" w:noHBand="0" w:noVBand="0"/>
      </w:tblPr>
      <w:tblGrid>
        <w:gridCol w:w="9198"/>
      </w:tblGrid>
      <w:tr w:rsidR="00455149" w:rsidRPr="0027582F" w14:paraId="0320A064" w14:textId="77777777">
        <w:trPr>
          <w:trHeight w:val="801"/>
        </w:trPr>
        <w:tc>
          <w:tcPr>
            <w:tcW w:w="9198" w:type="dxa"/>
            <w:vAlign w:val="center"/>
          </w:tcPr>
          <w:p w14:paraId="3B3BE082" w14:textId="08E55783" w:rsidR="00455149" w:rsidRPr="0027582F" w:rsidRDefault="00CB5B18" w:rsidP="00CB5B18">
            <w:pPr>
              <w:pStyle w:val="Subtitle"/>
              <w:spacing w:line="276" w:lineRule="auto"/>
              <w:rPr>
                <w:rFonts w:ascii="Calibri" w:hAnsi="Calibri" w:cs="Calibri"/>
                <w:sz w:val="28"/>
                <w:szCs w:val="28"/>
              </w:rPr>
            </w:pPr>
            <w:bookmarkStart w:id="6" w:name="_Toc438954442"/>
            <w:bookmarkStart w:id="7" w:name="_Toc42084826"/>
            <w:r>
              <w:rPr>
                <w:rFonts w:ascii="Agency FB" w:hAnsi="Agency FB" w:cs="Calibri"/>
                <w:sz w:val="36"/>
                <w:szCs w:val="36"/>
              </w:rPr>
              <w:t>Section I -</w:t>
            </w:r>
            <w:r w:rsidR="00455149" w:rsidRPr="00DC33AC">
              <w:rPr>
                <w:rFonts w:ascii="Agency FB" w:hAnsi="Agency FB" w:cs="Calibri"/>
                <w:sz w:val="36"/>
                <w:szCs w:val="36"/>
              </w:rPr>
              <w:t xml:space="preserve"> Instructions to </w:t>
            </w:r>
            <w:r w:rsidR="005C5072">
              <w:rPr>
                <w:rFonts w:ascii="Agency FB" w:hAnsi="Agency FB" w:cs="Calibri"/>
                <w:sz w:val="36"/>
                <w:szCs w:val="36"/>
              </w:rPr>
              <w:t>Bidder</w:t>
            </w:r>
            <w:r w:rsidR="006A0510" w:rsidRPr="00DC33AC">
              <w:rPr>
                <w:rFonts w:ascii="Agency FB" w:hAnsi="Agency FB" w:cs="Calibri"/>
                <w:sz w:val="36"/>
                <w:szCs w:val="36"/>
              </w:rPr>
              <w:t>s</w:t>
            </w:r>
            <w:bookmarkEnd w:id="6"/>
            <w:bookmarkEnd w:id="7"/>
          </w:p>
        </w:tc>
      </w:tr>
    </w:tbl>
    <w:p w14:paraId="15B5C28B" w14:textId="77777777" w:rsidR="00455149" w:rsidRPr="0027582F" w:rsidRDefault="00455149" w:rsidP="0069006E">
      <w:pPr>
        <w:spacing w:line="276" w:lineRule="auto"/>
        <w:rPr>
          <w:sz w:val="28"/>
          <w:szCs w:val="28"/>
        </w:rPr>
      </w:pPr>
    </w:p>
    <w:p w14:paraId="78F51A66" w14:textId="77777777" w:rsidR="00455149" w:rsidRPr="00DC33AC" w:rsidRDefault="00455149" w:rsidP="006D481B">
      <w:pPr>
        <w:pStyle w:val="BodyText"/>
        <w:spacing w:line="276" w:lineRule="auto"/>
        <w:ind w:left="180" w:right="288"/>
        <w:jc w:val="center"/>
        <w:rPr>
          <w:rFonts w:ascii="Agency FB" w:hAnsi="Agency FB" w:cs="Calibri"/>
          <w:b/>
          <w:color w:val="4472C4" w:themeColor="accent1"/>
          <w:sz w:val="36"/>
          <w:szCs w:val="36"/>
        </w:rPr>
      </w:pPr>
      <w:r w:rsidRPr="00DC33AC">
        <w:rPr>
          <w:rFonts w:ascii="Agency FB" w:hAnsi="Agency FB" w:cs="Calibri"/>
          <w:b/>
          <w:color w:val="4472C4" w:themeColor="accent1"/>
          <w:sz w:val="36"/>
          <w:szCs w:val="36"/>
        </w:rPr>
        <w:t>Table of Clauses</w:t>
      </w:r>
    </w:p>
    <w:p w14:paraId="6E02ABF8" w14:textId="77777777" w:rsidR="00455149" w:rsidRPr="0027582F" w:rsidRDefault="00455149"/>
    <w:p w14:paraId="778C3F1A" w14:textId="47641821" w:rsidR="00CB5B18" w:rsidRPr="00CB5B18" w:rsidRDefault="002D2E33" w:rsidP="006D481B">
      <w:pPr>
        <w:pStyle w:val="TOC1"/>
        <w:spacing w:before="0" w:after="0" w:line="276" w:lineRule="auto"/>
        <w:rPr>
          <w:rFonts w:eastAsiaTheme="minorEastAsia"/>
          <w:b w:val="0"/>
          <w:szCs w:val="24"/>
          <w:lang w:val="en-US"/>
        </w:rPr>
      </w:pPr>
      <w:r w:rsidRPr="0027582F">
        <w:rPr>
          <w:noProof w:val="0"/>
          <w:sz w:val="22"/>
          <w:szCs w:val="22"/>
        </w:rPr>
        <w:fldChar w:fldCharType="begin"/>
      </w:r>
      <w:r w:rsidR="00455149" w:rsidRPr="0027582F">
        <w:rPr>
          <w:noProof w:val="0"/>
          <w:sz w:val="22"/>
          <w:szCs w:val="22"/>
        </w:rPr>
        <w:instrText xml:space="preserve"> TOC \t "Body Text 2,1,Sec1-Clauses,2" </w:instrText>
      </w:r>
      <w:r w:rsidRPr="0027582F">
        <w:rPr>
          <w:noProof w:val="0"/>
          <w:sz w:val="22"/>
          <w:szCs w:val="22"/>
        </w:rPr>
        <w:fldChar w:fldCharType="separate"/>
      </w:r>
      <w:r w:rsidR="00CB5B18" w:rsidRPr="00CB5B18">
        <w:rPr>
          <w:szCs w:val="24"/>
        </w:rPr>
        <w:t>A.</w:t>
      </w:r>
      <w:r w:rsidR="00CB5B18" w:rsidRPr="00CB5B18">
        <w:rPr>
          <w:rFonts w:eastAsiaTheme="minorEastAsia"/>
          <w:b w:val="0"/>
          <w:szCs w:val="24"/>
          <w:lang w:val="en-US"/>
        </w:rPr>
        <w:tab/>
      </w:r>
      <w:r w:rsidR="00CB5B18" w:rsidRPr="00CB5B18">
        <w:rPr>
          <w:szCs w:val="24"/>
        </w:rPr>
        <w:t>General</w:t>
      </w:r>
      <w:r w:rsidR="00CB5B18" w:rsidRPr="00CB5B18">
        <w:rPr>
          <w:szCs w:val="24"/>
        </w:rPr>
        <w:tab/>
      </w:r>
      <w:r w:rsidR="00CB5B18" w:rsidRPr="00CB5B18">
        <w:rPr>
          <w:szCs w:val="24"/>
        </w:rPr>
        <w:fldChar w:fldCharType="begin"/>
      </w:r>
      <w:r w:rsidR="00CB5B18" w:rsidRPr="00CB5B18">
        <w:rPr>
          <w:szCs w:val="24"/>
        </w:rPr>
        <w:instrText xml:space="preserve"> PAGEREF _Toc40878256 \h </w:instrText>
      </w:r>
      <w:r w:rsidR="00CB5B18" w:rsidRPr="00CB5B18">
        <w:rPr>
          <w:szCs w:val="24"/>
        </w:rPr>
      </w:r>
      <w:r w:rsidR="00CB5B18" w:rsidRPr="00CB5B18">
        <w:rPr>
          <w:szCs w:val="24"/>
        </w:rPr>
        <w:fldChar w:fldCharType="separate"/>
      </w:r>
      <w:r w:rsidR="002304F5">
        <w:rPr>
          <w:szCs w:val="24"/>
        </w:rPr>
        <w:t>1</w:t>
      </w:r>
      <w:r w:rsidR="00CB5B18" w:rsidRPr="00CB5B18">
        <w:rPr>
          <w:szCs w:val="24"/>
        </w:rPr>
        <w:fldChar w:fldCharType="end"/>
      </w:r>
    </w:p>
    <w:p w14:paraId="5A5DCBF1" w14:textId="77777777" w:rsidR="00CB5B18" w:rsidRPr="00CB5B18" w:rsidRDefault="00CB5B18" w:rsidP="006D481B">
      <w:pPr>
        <w:pStyle w:val="TOC2"/>
        <w:rPr>
          <w:rFonts w:eastAsiaTheme="minorEastAsia"/>
          <w:lang w:val="en-US"/>
        </w:rPr>
      </w:pPr>
      <w:r w:rsidRPr="00CB5B18">
        <w:t>1.</w:t>
      </w:r>
      <w:r w:rsidRPr="00CB5B18">
        <w:rPr>
          <w:rFonts w:eastAsiaTheme="minorEastAsia"/>
          <w:lang w:val="en-US"/>
        </w:rPr>
        <w:tab/>
      </w:r>
      <w:r w:rsidRPr="00CB5B18">
        <w:t>Scope of Bid</w:t>
      </w:r>
      <w:r w:rsidRPr="00CB5B18">
        <w:tab/>
      </w:r>
      <w:r w:rsidRPr="00CB5B18">
        <w:fldChar w:fldCharType="begin"/>
      </w:r>
      <w:r w:rsidRPr="00CB5B18">
        <w:instrText xml:space="preserve"> PAGEREF _Toc40878257 \h </w:instrText>
      </w:r>
      <w:r w:rsidRPr="00CB5B18">
        <w:fldChar w:fldCharType="separate"/>
      </w:r>
      <w:r w:rsidR="002304F5">
        <w:t>1</w:t>
      </w:r>
      <w:r w:rsidRPr="00CB5B18">
        <w:fldChar w:fldCharType="end"/>
      </w:r>
    </w:p>
    <w:p w14:paraId="5B65D45C" w14:textId="77777777" w:rsidR="00CB5B18" w:rsidRPr="00CB5B18" w:rsidRDefault="00CB5B18" w:rsidP="006D481B">
      <w:pPr>
        <w:pStyle w:val="TOC2"/>
        <w:rPr>
          <w:rFonts w:eastAsiaTheme="minorEastAsia"/>
          <w:lang w:val="en-US"/>
        </w:rPr>
      </w:pPr>
      <w:r w:rsidRPr="00CB5B18">
        <w:t>2.</w:t>
      </w:r>
      <w:r w:rsidRPr="00CB5B18">
        <w:rPr>
          <w:rFonts w:eastAsiaTheme="minorEastAsia"/>
          <w:lang w:val="en-US"/>
        </w:rPr>
        <w:tab/>
      </w:r>
      <w:r w:rsidRPr="00CB5B18">
        <w:t>Source of Funds</w:t>
      </w:r>
      <w:r w:rsidRPr="00CB5B18">
        <w:tab/>
      </w:r>
      <w:r w:rsidRPr="00CB5B18">
        <w:fldChar w:fldCharType="begin"/>
      </w:r>
      <w:r w:rsidRPr="00CB5B18">
        <w:instrText xml:space="preserve"> PAGEREF _Toc40878258 \h </w:instrText>
      </w:r>
      <w:r w:rsidRPr="00CB5B18">
        <w:fldChar w:fldCharType="separate"/>
      </w:r>
      <w:r w:rsidR="002304F5">
        <w:t>1</w:t>
      </w:r>
      <w:r w:rsidRPr="00CB5B18">
        <w:fldChar w:fldCharType="end"/>
      </w:r>
    </w:p>
    <w:p w14:paraId="6C90B844" w14:textId="5A00AD47" w:rsidR="00CB5B18" w:rsidRPr="00CB5B18" w:rsidRDefault="00CB5B18" w:rsidP="006D481B">
      <w:pPr>
        <w:pStyle w:val="TOC2"/>
        <w:rPr>
          <w:rFonts w:eastAsiaTheme="minorEastAsia"/>
          <w:lang w:val="en-US"/>
        </w:rPr>
      </w:pPr>
      <w:r w:rsidRPr="00CB5B18">
        <w:t>3.</w:t>
      </w:r>
      <w:r w:rsidRPr="00CB5B18">
        <w:rPr>
          <w:rFonts w:eastAsiaTheme="minorEastAsia"/>
          <w:lang w:val="en-US"/>
        </w:rPr>
        <w:tab/>
      </w:r>
      <w:r w:rsidRPr="00CB5B18">
        <w:t>Fraud and Corruption</w:t>
      </w:r>
      <w:r w:rsidRPr="00CB5B18">
        <w:tab/>
      </w:r>
      <w:r w:rsidRPr="00CB5B18">
        <w:fldChar w:fldCharType="begin"/>
      </w:r>
      <w:r w:rsidRPr="00CB5B18">
        <w:instrText xml:space="preserve"> PAGEREF _Toc40878259 \h </w:instrText>
      </w:r>
      <w:r w:rsidRPr="00CB5B18">
        <w:fldChar w:fldCharType="separate"/>
      </w:r>
      <w:r w:rsidR="002304F5">
        <w:t>2</w:t>
      </w:r>
      <w:r w:rsidRPr="00CB5B18">
        <w:fldChar w:fldCharType="end"/>
      </w:r>
    </w:p>
    <w:p w14:paraId="06FA09A9" w14:textId="67046252" w:rsidR="00CB5B18" w:rsidRPr="00CB5B18" w:rsidRDefault="00CB5B18" w:rsidP="006D481B">
      <w:pPr>
        <w:pStyle w:val="TOC2"/>
        <w:rPr>
          <w:rFonts w:eastAsiaTheme="minorEastAsia"/>
          <w:lang w:val="en-US"/>
        </w:rPr>
      </w:pPr>
      <w:r w:rsidRPr="00CB5B18">
        <w:t>4.</w:t>
      </w:r>
      <w:r w:rsidRPr="00CB5B18">
        <w:rPr>
          <w:rFonts w:eastAsiaTheme="minorEastAsia"/>
          <w:lang w:val="en-US"/>
        </w:rPr>
        <w:tab/>
      </w:r>
      <w:r w:rsidRPr="00CB5B18">
        <w:t xml:space="preserve">Eligible </w:t>
      </w:r>
      <w:r w:rsidR="005C5072">
        <w:t>BidderBidder</w:t>
      </w:r>
      <w:r w:rsidR="00FD7164" w:rsidRPr="00CB5B18">
        <w:t>s</w:t>
      </w:r>
      <w:r w:rsidRPr="00CB5B18">
        <w:tab/>
      </w:r>
      <w:r w:rsidRPr="00CB5B18">
        <w:fldChar w:fldCharType="begin"/>
      </w:r>
      <w:r w:rsidRPr="00CB5B18">
        <w:instrText xml:space="preserve"> PAGEREF _Toc40878260 \h </w:instrText>
      </w:r>
      <w:r w:rsidRPr="00CB5B18">
        <w:fldChar w:fldCharType="separate"/>
      </w:r>
      <w:r w:rsidR="002304F5">
        <w:t>4</w:t>
      </w:r>
      <w:r w:rsidRPr="00CB5B18">
        <w:fldChar w:fldCharType="end"/>
      </w:r>
    </w:p>
    <w:p w14:paraId="41513CBC" w14:textId="2E3CC25A" w:rsidR="00CB5B18" w:rsidRPr="00CB5B18" w:rsidRDefault="00CB5B18" w:rsidP="006D481B">
      <w:pPr>
        <w:pStyle w:val="TOC2"/>
        <w:rPr>
          <w:rFonts w:eastAsiaTheme="minorEastAsia"/>
          <w:lang w:val="en-US"/>
        </w:rPr>
      </w:pPr>
      <w:r w:rsidRPr="00CB5B18">
        <w:t>5.</w:t>
      </w:r>
      <w:r w:rsidRPr="00CB5B18">
        <w:rPr>
          <w:rFonts w:eastAsiaTheme="minorEastAsia"/>
          <w:lang w:val="en-US"/>
        </w:rPr>
        <w:tab/>
      </w:r>
      <w:r w:rsidRPr="00CB5B18">
        <w:t>Eligible Goods and Related Services</w:t>
      </w:r>
      <w:r w:rsidRPr="00CB5B18">
        <w:tab/>
      </w:r>
      <w:r w:rsidRPr="00CB5B18">
        <w:fldChar w:fldCharType="begin"/>
      </w:r>
      <w:r w:rsidRPr="00CB5B18">
        <w:instrText xml:space="preserve"> PAGEREF _Toc40878261 \h </w:instrText>
      </w:r>
      <w:r w:rsidRPr="00CB5B18">
        <w:fldChar w:fldCharType="separate"/>
      </w:r>
      <w:r w:rsidR="002304F5">
        <w:t>7</w:t>
      </w:r>
      <w:r w:rsidRPr="00CB5B18">
        <w:fldChar w:fldCharType="end"/>
      </w:r>
    </w:p>
    <w:p w14:paraId="6493D5CE" w14:textId="6BF8B303" w:rsidR="00CB5B18" w:rsidRPr="00CB5B18" w:rsidRDefault="00CB5B18" w:rsidP="006D481B">
      <w:pPr>
        <w:pStyle w:val="TOC1"/>
        <w:spacing w:before="0" w:after="0" w:line="276" w:lineRule="auto"/>
        <w:rPr>
          <w:rFonts w:eastAsiaTheme="minorEastAsia"/>
          <w:b w:val="0"/>
          <w:szCs w:val="24"/>
          <w:lang w:val="en-US"/>
        </w:rPr>
      </w:pPr>
      <w:r w:rsidRPr="00CB5B18">
        <w:rPr>
          <w:szCs w:val="24"/>
        </w:rPr>
        <w:t>B.</w:t>
      </w:r>
      <w:r w:rsidRPr="00CB5B18">
        <w:rPr>
          <w:rFonts w:eastAsiaTheme="minorEastAsia"/>
          <w:b w:val="0"/>
          <w:szCs w:val="24"/>
          <w:lang w:val="en-US"/>
        </w:rPr>
        <w:tab/>
      </w:r>
      <w:r w:rsidRPr="00CB5B18">
        <w:rPr>
          <w:szCs w:val="24"/>
        </w:rPr>
        <w:t>Contents of Bidding Documents</w:t>
      </w:r>
      <w:r w:rsidRPr="00CB5B18">
        <w:rPr>
          <w:szCs w:val="24"/>
        </w:rPr>
        <w:tab/>
      </w:r>
      <w:r w:rsidRPr="00CB5B18">
        <w:rPr>
          <w:szCs w:val="24"/>
        </w:rPr>
        <w:fldChar w:fldCharType="begin"/>
      </w:r>
      <w:r w:rsidRPr="00CB5B18">
        <w:rPr>
          <w:szCs w:val="24"/>
        </w:rPr>
        <w:instrText xml:space="preserve"> PAGEREF _Toc40878262 \h </w:instrText>
      </w:r>
      <w:r w:rsidRPr="00CB5B18">
        <w:rPr>
          <w:szCs w:val="24"/>
        </w:rPr>
      </w:r>
      <w:r w:rsidRPr="00CB5B18">
        <w:rPr>
          <w:szCs w:val="24"/>
        </w:rPr>
        <w:fldChar w:fldCharType="separate"/>
      </w:r>
      <w:r w:rsidR="002304F5">
        <w:rPr>
          <w:szCs w:val="24"/>
        </w:rPr>
        <w:t>7</w:t>
      </w:r>
      <w:r w:rsidRPr="00CB5B18">
        <w:rPr>
          <w:szCs w:val="24"/>
        </w:rPr>
        <w:fldChar w:fldCharType="end"/>
      </w:r>
    </w:p>
    <w:p w14:paraId="167E340D" w14:textId="3EF85C65" w:rsidR="00CB5B18" w:rsidRPr="00CB5B18" w:rsidRDefault="00CB5B18" w:rsidP="006D481B">
      <w:pPr>
        <w:pStyle w:val="TOC2"/>
        <w:rPr>
          <w:rFonts w:eastAsiaTheme="minorEastAsia"/>
          <w:lang w:val="en-US"/>
        </w:rPr>
      </w:pPr>
      <w:r w:rsidRPr="00CB5B18">
        <w:t>6.</w:t>
      </w:r>
      <w:r w:rsidRPr="00CB5B18">
        <w:rPr>
          <w:rFonts w:eastAsiaTheme="minorEastAsia"/>
          <w:lang w:val="en-US"/>
        </w:rPr>
        <w:tab/>
      </w:r>
      <w:r w:rsidRPr="00CB5B18">
        <w:t xml:space="preserve">Sections of </w:t>
      </w:r>
      <w:r w:rsidR="00870ECB">
        <w:t>B</w:t>
      </w:r>
      <w:r w:rsidRPr="00CB5B18">
        <w:t xml:space="preserve">idding </w:t>
      </w:r>
      <w:r w:rsidR="00870ECB">
        <w:t>D</w:t>
      </w:r>
      <w:r w:rsidRPr="00CB5B18">
        <w:t>ocuments</w:t>
      </w:r>
      <w:r w:rsidRPr="00CB5B18">
        <w:tab/>
      </w:r>
      <w:r w:rsidRPr="00CB5B18">
        <w:fldChar w:fldCharType="begin"/>
      </w:r>
      <w:r w:rsidRPr="00CB5B18">
        <w:instrText xml:space="preserve"> PAGEREF _Toc40878263 \h </w:instrText>
      </w:r>
      <w:r w:rsidRPr="00CB5B18">
        <w:fldChar w:fldCharType="separate"/>
      </w:r>
      <w:r w:rsidR="002304F5">
        <w:t>7</w:t>
      </w:r>
      <w:r w:rsidRPr="00CB5B18">
        <w:fldChar w:fldCharType="end"/>
      </w:r>
    </w:p>
    <w:p w14:paraId="029FA600" w14:textId="58FD7485" w:rsidR="00CB5B18" w:rsidRPr="00CB5B18" w:rsidRDefault="00CB5B18" w:rsidP="006D481B">
      <w:pPr>
        <w:pStyle w:val="TOC2"/>
        <w:rPr>
          <w:rFonts w:eastAsiaTheme="minorEastAsia"/>
          <w:lang w:val="en-US"/>
        </w:rPr>
      </w:pPr>
      <w:r w:rsidRPr="00CB5B18">
        <w:t>7.</w:t>
      </w:r>
      <w:r w:rsidRPr="00CB5B18">
        <w:rPr>
          <w:rFonts w:eastAsiaTheme="minorEastAsia"/>
          <w:lang w:val="en-US"/>
        </w:rPr>
        <w:tab/>
      </w:r>
      <w:r w:rsidRPr="00CB5B18">
        <w:t xml:space="preserve">Clarification of </w:t>
      </w:r>
      <w:r w:rsidR="00870ECB">
        <w:t>B</w:t>
      </w:r>
      <w:r w:rsidRPr="00CB5B18">
        <w:t xml:space="preserve">idding </w:t>
      </w:r>
      <w:r w:rsidR="00870ECB">
        <w:t>D</w:t>
      </w:r>
      <w:r w:rsidRPr="00CB5B18">
        <w:t>ocuments</w:t>
      </w:r>
      <w:r w:rsidRPr="00CB5B18">
        <w:tab/>
      </w:r>
      <w:r w:rsidRPr="00CB5B18">
        <w:fldChar w:fldCharType="begin"/>
      </w:r>
      <w:r w:rsidRPr="00CB5B18">
        <w:instrText xml:space="preserve"> PAGEREF _Toc40878264 \h </w:instrText>
      </w:r>
      <w:r w:rsidRPr="00CB5B18">
        <w:fldChar w:fldCharType="separate"/>
      </w:r>
      <w:r w:rsidR="002304F5">
        <w:t>8</w:t>
      </w:r>
      <w:r w:rsidRPr="00CB5B18">
        <w:fldChar w:fldCharType="end"/>
      </w:r>
    </w:p>
    <w:p w14:paraId="41B00838" w14:textId="0E6BE664" w:rsidR="00CB5B18" w:rsidRPr="00CB5B18" w:rsidRDefault="00CB5B18" w:rsidP="006D481B">
      <w:pPr>
        <w:pStyle w:val="TOC2"/>
        <w:rPr>
          <w:rFonts w:eastAsiaTheme="minorEastAsia"/>
          <w:lang w:val="en-US"/>
        </w:rPr>
      </w:pPr>
      <w:r w:rsidRPr="00CB5B18">
        <w:t>8.</w:t>
      </w:r>
      <w:r w:rsidRPr="00CB5B18">
        <w:rPr>
          <w:rFonts w:eastAsiaTheme="minorEastAsia"/>
          <w:lang w:val="en-US"/>
        </w:rPr>
        <w:tab/>
      </w:r>
      <w:r w:rsidRPr="00CB5B18">
        <w:t xml:space="preserve">Amendment of </w:t>
      </w:r>
      <w:r w:rsidR="00870ECB">
        <w:t>B</w:t>
      </w:r>
      <w:r w:rsidRPr="00CB5B18">
        <w:t xml:space="preserve">idding </w:t>
      </w:r>
      <w:r w:rsidR="00870ECB">
        <w:t>D</w:t>
      </w:r>
      <w:r w:rsidRPr="00CB5B18">
        <w:t>ocuments</w:t>
      </w:r>
      <w:r w:rsidRPr="00CB5B18">
        <w:tab/>
      </w:r>
      <w:r w:rsidRPr="00CB5B18">
        <w:fldChar w:fldCharType="begin"/>
      </w:r>
      <w:r w:rsidRPr="00CB5B18">
        <w:instrText xml:space="preserve"> PAGEREF _Toc40878265 \h </w:instrText>
      </w:r>
      <w:r w:rsidRPr="00CB5B18">
        <w:fldChar w:fldCharType="separate"/>
      </w:r>
      <w:r w:rsidR="002304F5">
        <w:t>9</w:t>
      </w:r>
      <w:r w:rsidRPr="00CB5B18">
        <w:fldChar w:fldCharType="end"/>
      </w:r>
    </w:p>
    <w:p w14:paraId="19382B5C" w14:textId="5C723629" w:rsidR="00CB5B18" w:rsidRPr="00CB5B18" w:rsidRDefault="00CB5B18" w:rsidP="006D481B">
      <w:pPr>
        <w:pStyle w:val="TOC1"/>
        <w:spacing w:before="0" w:after="0" w:line="276" w:lineRule="auto"/>
        <w:rPr>
          <w:rFonts w:eastAsiaTheme="minorEastAsia"/>
          <w:b w:val="0"/>
          <w:szCs w:val="24"/>
          <w:lang w:val="en-US"/>
        </w:rPr>
      </w:pPr>
      <w:r w:rsidRPr="00CB5B18">
        <w:rPr>
          <w:szCs w:val="24"/>
        </w:rPr>
        <w:t>C.</w:t>
      </w:r>
      <w:r w:rsidRPr="00CB5B18">
        <w:rPr>
          <w:rFonts w:eastAsiaTheme="minorEastAsia"/>
          <w:b w:val="0"/>
          <w:szCs w:val="24"/>
          <w:lang w:val="en-US"/>
        </w:rPr>
        <w:tab/>
      </w:r>
      <w:r w:rsidRPr="00CB5B18">
        <w:rPr>
          <w:szCs w:val="24"/>
        </w:rPr>
        <w:t>Preparation of Bids</w:t>
      </w:r>
      <w:r w:rsidRPr="00CB5B18">
        <w:rPr>
          <w:szCs w:val="24"/>
        </w:rPr>
        <w:tab/>
      </w:r>
      <w:r w:rsidRPr="00CB5B18">
        <w:rPr>
          <w:szCs w:val="24"/>
        </w:rPr>
        <w:fldChar w:fldCharType="begin"/>
      </w:r>
      <w:r w:rsidRPr="00CB5B18">
        <w:rPr>
          <w:szCs w:val="24"/>
        </w:rPr>
        <w:instrText xml:space="preserve"> PAGEREF _Toc40878266 \h </w:instrText>
      </w:r>
      <w:r w:rsidRPr="00CB5B18">
        <w:rPr>
          <w:szCs w:val="24"/>
        </w:rPr>
      </w:r>
      <w:r w:rsidRPr="00CB5B18">
        <w:rPr>
          <w:szCs w:val="24"/>
        </w:rPr>
        <w:fldChar w:fldCharType="separate"/>
      </w:r>
      <w:r w:rsidR="002304F5">
        <w:rPr>
          <w:szCs w:val="24"/>
        </w:rPr>
        <w:t>9</w:t>
      </w:r>
      <w:r w:rsidRPr="00CB5B18">
        <w:rPr>
          <w:szCs w:val="24"/>
        </w:rPr>
        <w:fldChar w:fldCharType="end"/>
      </w:r>
    </w:p>
    <w:p w14:paraId="1AE418D4" w14:textId="2494A6B3" w:rsidR="00CB5B18" w:rsidRPr="00CB5B18" w:rsidRDefault="00CB5B18" w:rsidP="006D481B">
      <w:pPr>
        <w:pStyle w:val="TOC2"/>
        <w:rPr>
          <w:rFonts w:eastAsiaTheme="minorEastAsia"/>
          <w:lang w:val="en-US"/>
        </w:rPr>
      </w:pPr>
      <w:r w:rsidRPr="00CB5B18">
        <w:t>9.</w:t>
      </w:r>
      <w:r w:rsidRPr="00CB5B18">
        <w:rPr>
          <w:rFonts w:eastAsiaTheme="minorEastAsia"/>
          <w:lang w:val="en-US"/>
        </w:rPr>
        <w:tab/>
      </w:r>
      <w:r w:rsidRPr="00CB5B18">
        <w:t>Cost of Bidding</w:t>
      </w:r>
      <w:r w:rsidRPr="00CB5B18">
        <w:tab/>
      </w:r>
      <w:r w:rsidRPr="00CB5B18">
        <w:fldChar w:fldCharType="begin"/>
      </w:r>
      <w:r w:rsidRPr="00CB5B18">
        <w:instrText xml:space="preserve"> PAGEREF _Toc40878267 \h </w:instrText>
      </w:r>
      <w:r w:rsidRPr="00CB5B18">
        <w:fldChar w:fldCharType="separate"/>
      </w:r>
      <w:r w:rsidR="002304F5">
        <w:t>9</w:t>
      </w:r>
      <w:r w:rsidRPr="00CB5B18">
        <w:fldChar w:fldCharType="end"/>
      </w:r>
    </w:p>
    <w:p w14:paraId="3B993D88" w14:textId="75CBF8C4" w:rsidR="00CB5B18" w:rsidRPr="00CB5B18" w:rsidRDefault="00CB5B18" w:rsidP="006D481B">
      <w:pPr>
        <w:pStyle w:val="TOC2"/>
        <w:rPr>
          <w:rFonts w:eastAsiaTheme="minorEastAsia"/>
          <w:lang w:val="en-US"/>
        </w:rPr>
      </w:pPr>
      <w:r w:rsidRPr="00CB5B18">
        <w:t>10.</w:t>
      </w:r>
      <w:r w:rsidRPr="00CB5B18">
        <w:rPr>
          <w:rFonts w:eastAsiaTheme="minorEastAsia"/>
          <w:lang w:val="en-US"/>
        </w:rPr>
        <w:tab/>
      </w:r>
      <w:r w:rsidRPr="00CB5B18">
        <w:t>Language of Bid</w:t>
      </w:r>
      <w:r w:rsidRPr="00CB5B18">
        <w:tab/>
      </w:r>
      <w:r w:rsidRPr="00CB5B18">
        <w:fldChar w:fldCharType="begin"/>
      </w:r>
      <w:r w:rsidRPr="00CB5B18">
        <w:instrText xml:space="preserve"> PAGEREF _Toc40878268 \h </w:instrText>
      </w:r>
      <w:r w:rsidRPr="00CB5B18">
        <w:fldChar w:fldCharType="separate"/>
      </w:r>
      <w:r w:rsidR="002304F5">
        <w:t>9</w:t>
      </w:r>
      <w:r w:rsidRPr="00CB5B18">
        <w:fldChar w:fldCharType="end"/>
      </w:r>
    </w:p>
    <w:p w14:paraId="00DA4CF2" w14:textId="2D136BF1" w:rsidR="00CB5B18" w:rsidRPr="00CB5B18" w:rsidRDefault="00CB5B18" w:rsidP="006D481B">
      <w:pPr>
        <w:pStyle w:val="TOC2"/>
        <w:rPr>
          <w:rFonts w:eastAsiaTheme="minorEastAsia"/>
          <w:lang w:val="en-US"/>
        </w:rPr>
      </w:pPr>
      <w:r w:rsidRPr="00CB5B18">
        <w:t>11.</w:t>
      </w:r>
      <w:r w:rsidRPr="00CB5B18">
        <w:rPr>
          <w:rFonts w:eastAsiaTheme="minorEastAsia"/>
          <w:lang w:val="en-US"/>
        </w:rPr>
        <w:tab/>
      </w:r>
      <w:r w:rsidRPr="00CB5B18">
        <w:t>Documents Comprising the Bid</w:t>
      </w:r>
      <w:r w:rsidRPr="00CB5B18">
        <w:tab/>
      </w:r>
      <w:r w:rsidRPr="00CB5B18">
        <w:fldChar w:fldCharType="begin"/>
      </w:r>
      <w:r w:rsidRPr="00CB5B18">
        <w:instrText xml:space="preserve"> PAGEREF _Toc40878269 \h </w:instrText>
      </w:r>
      <w:r w:rsidRPr="00CB5B18">
        <w:fldChar w:fldCharType="separate"/>
      </w:r>
      <w:r w:rsidR="002304F5">
        <w:t>9</w:t>
      </w:r>
      <w:r w:rsidRPr="00CB5B18">
        <w:fldChar w:fldCharType="end"/>
      </w:r>
    </w:p>
    <w:p w14:paraId="51C69EC7" w14:textId="5D20D663" w:rsidR="00CB5B18" w:rsidRPr="00CB5B18" w:rsidRDefault="00CB5B18" w:rsidP="006D481B">
      <w:pPr>
        <w:pStyle w:val="TOC2"/>
        <w:rPr>
          <w:rFonts w:eastAsiaTheme="minorEastAsia"/>
          <w:lang w:val="en-US"/>
        </w:rPr>
      </w:pPr>
      <w:r w:rsidRPr="00CB5B18">
        <w:t>12.</w:t>
      </w:r>
      <w:r w:rsidRPr="00CB5B18">
        <w:rPr>
          <w:rFonts w:eastAsiaTheme="minorEastAsia"/>
          <w:lang w:val="en-US"/>
        </w:rPr>
        <w:tab/>
      </w:r>
      <w:r w:rsidRPr="00CB5B18">
        <w:t>Bid Submission Form and Price Schedules</w:t>
      </w:r>
      <w:r w:rsidRPr="00CB5B18">
        <w:tab/>
      </w:r>
      <w:r w:rsidRPr="00CB5B18">
        <w:fldChar w:fldCharType="begin"/>
      </w:r>
      <w:r w:rsidRPr="00CB5B18">
        <w:instrText xml:space="preserve"> PAGEREF _Toc40878270 \h </w:instrText>
      </w:r>
      <w:r w:rsidRPr="00CB5B18">
        <w:fldChar w:fldCharType="separate"/>
      </w:r>
      <w:r w:rsidR="002304F5">
        <w:t>10</w:t>
      </w:r>
      <w:r w:rsidRPr="00CB5B18">
        <w:fldChar w:fldCharType="end"/>
      </w:r>
    </w:p>
    <w:p w14:paraId="4BC62158" w14:textId="4FCD8C00" w:rsidR="00CB5B18" w:rsidRPr="00CB5B18" w:rsidRDefault="00CB5B18" w:rsidP="006D481B">
      <w:pPr>
        <w:pStyle w:val="TOC2"/>
        <w:rPr>
          <w:rFonts w:eastAsiaTheme="minorEastAsia"/>
          <w:lang w:val="en-US"/>
        </w:rPr>
      </w:pPr>
      <w:r w:rsidRPr="00CB5B18">
        <w:t>13.</w:t>
      </w:r>
      <w:r w:rsidRPr="00CB5B18">
        <w:rPr>
          <w:rFonts w:eastAsiaTheme="minorEastAsia"/>
          <w:lang w:val="en-US"/>
        </w:rPr>
        <w:tab/>
      </w:r>
      <w:r w:rsidRPr="00CB5B18">
        <w:t>Alternative Bids</w:t>
      </w:r>
      <w:r w:rsidRPr="00CB5B18">
        <w:tab/>
      </w:r>
      <w:r w:rsidRPr="00CB5B18">
        <w:fldChar w:fldCharType="begin"/>
      </w:r>
      <w:r w:rsidRPr="00CB5B18">
        <w:instrText xml:space="preserve"> PAGEREF _Toc40878271 \h </w:instrText>
      </w:r>
      <w:r w:rsidRPr="00CB5B18">
        <w:fldChar w:fldCharType="separate"/>
      </w:r>
      <w:r w:rsidR="002304F5">
        <w:t>10</w:t>
      </w:r>
      <w:r w:rsidRPr="00CB5B18">
        <w:fldChar w:fldCharType="end"/>
      </w:r>
    </w:p>
    <w:p w14:paraId="0AFA053D" w14:textId="1B80B564" w:rsidR="00CB5B18" w:rsidRPr="00CB5B18" w:rsidRDefault="00CB5B18" w:rsidP="006D481B">
      <w:pPr>
        <w:pStyle w:val="TOC2"/>
        <w:rPr>
          <w:rFonts w:eastAsiaTheme="minorEastAsia"/>
          <w:lang w:val="en-US"/>
        </w:rPr>
      </w:pPr>
      <w:r w:rsidRPr="00CB5B18">
        <w:t>14.</w:t>
      </w:r>
      <w:r w:rsidRPr="00CB5B18">
        <w:rPr>
          <w:rFonts w:eastAsiaTheme="minorEastAsia"/>
          <w:lang w:val="en-US"/>
        </w:rPr>
        <w:tab/>
      </w:r>
      <w:r w:rsidRPr="00CB5B18">
        <w:t>Bid Prices and Discounts</w:t>
      </w:r>
      <w:r w:rsidRPr="00CB5B18">
        <w:tab/>
      </w:r>
      <w:r w:rsidRPr="00CB5B18">
        <w:fldChar w:fldCharType="begin"/>
      </w:r>
      <w:r w:rsidRPr="00CB5B18">
        <w:instrText xml:space="preserve"> PAGEREF _Toc40878272 \h </w:instrText>
      </w:r>
      <w:r w:rsidRPr="00CB5B18">
        <w:fldChar w:fldCharType="separate"/>
      </w:r>
      <w:r w:rsidR="002304F5">
        <w:t>10</w:t>
      </w:r>
      <w:r w:rsidRPr="00CB5B18">
        <w:fldChar w:fldCharType="end"/>
      </w:r>
    </w:p>
    <w:p w14:paraId="34A7A797" w14:textId="33BB8B8E" w:rsidR="00CB5B18" w:rsidRPr="00CB5B18" w:rsidRDefault="00CB5B18" w:rsidP="006D481B">
      <w:pPr>
        <w:pStyle w:val="TOC2"/>
        <w:rPr>
          <w:rFonts w:eastAsiaTheme="minorEastAsia"/>
          <w:lang w:val="en-US"/>
        </w:rPr>
      </w:pPr>
      <w:r w:rsidRPr="00CB5B18">
        <w:t>15.</w:t>
      </w:r>
      <w:r w:rsidRPr="00CB5B18">
        <w:rPr>
          <w:rFonts w:eastAsiaTheme="minorEastAsia"/>
          <w:lang w:val="en-US"/>
        </w:rPr>
        <w:tab/>
      </w:r>
      <w:r w:rsidRPr="00CB5B18">
        <w:t>Currencies of Bid</w:t>
      </w:r>
      <w:r w:rsidRPr="00CB5B18">
        <w:tab/>
      </w:r>
      <w:r w:rsidRPr="00CB5B18">
        <w:fldChar w:fldCharType="begin"/>
      </w:r>
      <w:r w:rsidRPr="00CB5B18">
        <w:instrText xml:space="preserve"> PAGEREF _Toc40878273 \h </w:instrText>
      </w:r>
      <w:r w:rsidRPr="00CB5B18">
        <w:fldChar w:fldCharType="separate"/>
      </w:r>
      <w:r w:rsidR="002304F5">
        <w:t>13</w:t>
      </w:r>
      <w:r w:rsidRPr="00CB5B18">
        <w:fldChar w:fldCharType="end"/>
      </w:r>
    </w:p>
    <w:p w14:paraId="1ED508B3" w14:textId="3CE59257" w:rsidR="00CB5B18" w:rsidRPr="00CB5B18" w:rsidRDefault="00CB5B18" w:rsidP="006D481B">
      <w:pPr>
        <w:pStyle w:val="TOC2"/>
        <w:rPr>
          <w:rFonts w:eastAsiaTheme="minorEastAsia"/>
          <w:lang w:val="en-US"/>
        </w:rPr>
      </w:pPr>
      <w:r w:rsidRPr="00CB5B18">
        <w:t>16.</w:t>
      </w:r>
      <w:r w:rsidRPr="00CB5B18">
        <w:rPr>
          <w:rFonts w:eastAsiaTheme="minorEastAsia"/>
          <w:lang w:val="en-US"/>
        </w:rPr>
        <w:tab/>
      </w:r>
      <w:r w:rsidRPr="00CB5B18">
        <w:t xml:space="preserve">Documents Establishing the Eligibility of the </w:t>
      </w:r>
      <w:r w:rsidR="005C5072">
        <w:t>Bidder</w:t>
      </w:r>
      <w:r w:rsidRPr="00CB5B18">
        <w:tab/>
      </w:r>
      <w:r w:rsidRPr="00CB5B18">
        <w:fldChar w:fldCharType="begin"/>
      </w:r>
      <w:r w:rsidRPr="00CB5B18">
        <w:instrText xml:space="preserve"> PAGEREF _Toc40878274 \h </w:instrText>
      </w:r>
      <w:r w:rsidRPr="00CB5B18">
        <w:fldChar w:fldCharType="separate"/>
      </w:r>
      <w:r w:rsidR="002304F5">
        <w:t>13</w:t>
      </w:r>
      <w:r w:rsidRPr="00CB5B18">
        <w:fldChar w:fldCharType="end"/>
      </w:r>
    </w:p>
    <w:p w14:paraId="6DBB8162" w14:textId="4E2BDF95" w:rsidR="00CB5B18" w:rsidRPr="00CB5B18" w:rsidRDefault="00CB5B18" w:rsidP="006D481B">
      <w:pPr>
        <w:pStyle w:val="TOC2"/>
        <w:rPr>
          <w:rFonts w:eastAsiaTheme="minorEastAsia"/>
          <w:lang w:val="en-US"/>
        </w:rPr>
      </w:pPr>
      <w:r w:rsidRPr="00CB5B18">
        <w:t>17.</w:t>
      </w:r>
      <w:r w:rsidRPr="00CB5B18">
        <w:rPr>
          <w:rFonts w:eastAsiaTheme="minorEastAsia"/>
          <w:lang w:val="en-US"/>
        </w:rPr>
        <w:tab/>
      </w:r>
      <w:r w:rsidRPr="00CB5B18">
        <w:t>Documents Establishing the Conformity of the Goods and Related Services</w:t>
      </w:r>
      <w:r w:rsidRPr="00CB5B18">
        <w:tab/>
      </w:r>
      <w:r w:rsidRPr="00CB5B18">
        <w:fldChar w:fldCharType="begin"/>
      </w:r>
      <w:r w:rsidRPr="00CB5B18">
        <w:instrText xml:space="preserve"> PAGEREF _Toc40878275 \h </w:instrText>
      </w:r>
      <w:r w:rsidRPr="00CB5B18">
        <w:fldChar w:fldCharType="separate"/>
      </w:r>
      <w:r w:rsidR="002304F5">
        <w:t>13</w:t>
      </w:r>
      <w:r w:rsidRPr="00CB5B18">
        <w:fldChar w:fldCharType="end"/>
      </w:r>
    </w:p>
    <w:p w14:paraId="4D5F7BF2" w14:textId="042D3804" w:rsidR="00CB5B18" w:rsidRPr="00CB5B18" w:rsidRDefault="00CB5B18" w:rsidP="006D481B">
      <w:pPr>
        <w:pStyle w:val="TOC2"/>
        <w:rPr>
          <w:rFonts w:eastAsiaTheme="minorEastAsia"/>
          <w:lang w:val="en-US"/>
        </w:rPr>
      </w:pPr>
      <w:r w:rsidRPr="00CB5B18">
        <w:t>18.</w:t>
      </w:r>
      <w:r w:rsidRPr="00CB5B18">
        <w:rPr>
          <w:rFonts w:eastAsiaTheme="minorEastAsia"/>
          <w:lang w:val="en-US"/>
        </w:rPr>
        <w:tab/>
      </w:r>
      <w:r w:rsidRPr="00CB5B18">
        <w:t xml:space="preserve">Documents Establishing the Qualifications of the </w:t>
      </w:r>
      <w:r w:rsidR="005C5072">
        <w:t>Bidder</w:t>
      </w:r>
      <w:r w:rsidRPr="00CB5B18">
        <w:tab/>
      </w:r>
      <w:r w:rsidRPr="00CB5B18">
        <w:fldChar w:fldCharType="begin"/>
      </w:r>
      <w:r w:rsidRPr="00CB5B18">
        <w:instrText xml:space="preserve"> PAGEREF _Toc40878276 \h </w:instrText>
      </w:r>
      <w:r w:rsidRPr="00CB5B18">
        <w:fldChar w:fldCharType="separate"/>
      </w:r>
      <w:r w:rsidR="002304F5">
        <w:t>14</w:t>
      </w:r>
      <w:r w:rsidRPr="00CB5B18">
        <w:fldChar w:fldCharType="end"/>
      </w:r>
    </w:p>
    <w:p w14:paraId="6322C9C1" w14:textId="55CA9F9C" w:rsidR="00CB5B18" w:rsidRPr="00CB5B18" w:rsidRDefault="00CB5B18" w:rsidP="006D481B">
      <w:pPr>
        <w:pStyle w:val="TOC2"/>
        <w:rPr>
          <w:rFonts w:eastAsiaTheme="minorEastAsia"/>
          <w:lang w:val="en-US"/>
        </w:rPr>
      </w:pPr>
      <w:r w:rsidRPr="00CB5B18">
        <w:t>19.</w:t>
      </w:r>
      <w:r w:rsidRPr="00CB5B18">
        <w:rPr>
          <w:rFonts w:eastAsiaTheme="minorEastAsia"/>
          <w:lang w:val="en-US"/>
        </w:rPr>
        <w:tab/>
      </w:r>
      <w:r w:rsidRPr="00CB5B18">
        <w:t>Period of Validity of Bids</w:t>
      </w:r>
      <w:r w:rsidRPr="00CB5B18">
        <w:tab/>
      </w:r>
      <w:r w:rsidRPr="00CB5B18">
        <w:fldChar w:fldCharType="begin"/>
      </w:r>
      <w:r w:rsidRPr="00CB5B18">
        <w:instrText xml:space="preserve"> PAGEREF _Toc40878277 \h </w:instrText>
      </w:r>
      <w:r w:rsidRPr="00CB5B18">
        <w:fldChar w:fldCharType="separate"/>
      </w:r>
      <w:r w:rsidR="002304F5">
        <w:t>15</w:t>
      </w:r>
      <w:r w:rsidRPr="00CB5B18">
        <w:fldChar w:fldCharType="end"/>
      </w:r>
    </w:p>
    <w:p w14:paraId="48A2DEF5" w14:textId="5959F950" w:rsidR="00CB5B18" w:rsidRPr="00CB5B18" w:rsidRDefault="00CB5B18" w:rsidP="006D481B">
      <w:pPr>
        <w:pStyle w:val="TOC2"/>
        <w:rPr>
          <w:rFonts w:eastAsiaTheme="minorEastAsia"/>
          <w:lang w:val="en-US"/>
        </w:rPr>
      </w:pPr>
      <w:r w:rsidRPr="00CB5B18">
        <w:t>20.</w:t>
      </w:r>
      <w:r w:rsidRPr="00CB5B18">
        <w:rPr>
          <w:rFonts w:eastAsiaTheme="minorEastAsia"/>
          <w:lang w:val="en-US"/>
        </w:rPr>
        <w:tab/>
      </w:r>
      <w:r w:rsidRPr="00CB5B18">
        <w:t>Bid Security/ Bid Securing Declaration</w:t>
      </w:r>
      <w:r w:rsidRPr="00CB5B18">
        <w:tab/>
      </w:r>
      <w:r w:rsidRPr="00CB5B18">
        <w:fldChar w:fldCharType="begin"/>
      </w:r>
      <w:r w:rsidRPr="00CB5B18">
        <w:instrText xml:space="preserve"> PAGEREF _Toc40878278 \h </w:instrText>
      </w:r>
      <w:r w:rsidRPr="00CB5B18">
        <w:fldChar w:fldCharType="separate"/>
      </w:r>
      <w:r w:rsidR="002304F5">
        <w:t>15</w:t>
      </w:r>
      <w:r w:rsidRPr="00CB5B18">
        <w:fldChar w:fldCharType="end"/>
      </w:r>
    </w:p>
    <w:p w14:paraId="2B5041C9" w14:textId="6BBE6380" w:rsidR="00CB5B18" w:rsidRPr="00CB5B18" w:rsidRDefault="00CB5B18" w:rsidP="006D481B">
      <w:pPr>
        <w:pStyle w:val="TOC2"/>
        <w:rPr>
          <w:rFonts w:eastAsiaTheme="minorEastAsia"/>
          <w:lang w:val="en-US"/>
        </w:rPr>
      </w:pPr>
      <w:r w:rsidRPr="00CB5B18">
        <w:t>21.</w:t>
      </w:r>
      <w:r w:rsidRPr="00CB5B18">
        <w:rPr>
          <w:rFonts w:eastAsiaTheme="minorEastAsia"/>
          <w:lang w:val="en-US"/>
        </w:rPr>
        <w:tab/>
      </w:r>
      <w:r w:rsidRPr="00CB5B18">
        <w:t>Format and Signing of Bid</w:t>
      </w:r>
      <w:r w:rsidRPr="00CB5B18">
        <w:tab/>
      </w:r>
      <w:r w:rsidRPr="00CB5B18">
        <w:fldChar w:fldCharType="begin"/>
      </w:r>
      <w:r w:rsidRPr="00CB5B18">
        <w:instrText xml:space="preserve"> PAGEREF _Toc40878279 \h </w:instrText>
      </w:r>
      <w:r w:rsidRPr="00CB5B18">
        <w:fldChar w:fldCharType="separate"/>
      </w:r>
      <w:r w:rsidR="002304F5">
        <w:t>17</w:t>
      </w:r>
      <w:r w:rsidRPr="00CB5B18">
        <w:fldChar w:fldCharType="end"/>
      </w:r>
    </w:p>
    <w:p w14:paraId="40F87B42" w14:textId="01FC25DB" w:rsidR="00CB5B18" w:rsidRPr="00CB5B18" w:rsidRDefault="00CB5B18" w:rsidP="006D481B">
      <w:pPr>
        <w:pStyle w:val="TOC1"/>
        <w:spacing w:before="0" w:after="0" w:line="276" w:lineRule="auto"/>
        <w:rPr>
          <w:rFonts w:eastAsiaTheme="minorEastAsia"/>
          <w:b w:val="0"/>
          <w:szCs w:val="24"/>
          <w:lang w:val="en-US"/>
        </w:rPr>
      </w:pPr>
      <w:r w:rsidRPr="00CB5B18">
        <w:rPr>
          <w:szCs w:val="24"/>
        </w:rPr>
        <w:t>D.</w:t>
      </w:r>
      <w:r w:rsidRPr="00CB5B18">
        <w:rPr>
          <w:rFonts w:eastAsiaTheme="minorEastAsia"/>
          <w:b w:val="0"/>
          <w:szCs w:val="24"/>
          <w:lang w:val="en-US"/>
        </w:rPr>
        <w:tab/>
      </w:r>
      <w:r w:rsidRPr="00CB5B18">
        <w:rPr>
          <w:szCs w:val="24"/>
        </w:rPr>
        <w:t>Submission and Opening of Bids</w:t>
      </w:r>
      <w:r w:rsidRPr="00CB5B18">
        <w:rPr>
          <w:szCs w:val="24"/>
        </w:rPr>
        <w:tab/>
      </w:r>
      <w:r w:rsidRPr="00CB5B18">
        <w:rPr>
          <w:szCs w:val="24"/>
        </w:rPr>
        <w:fldChar w:fldCharType="begin"/>
      </w:r>
      <w:r w:rsidRPr="00CB5B18">
        <w:rPr>
          <w:szCs w:val="24"/>
        </w:rPr>
        <w:instrText xml:space="preserve"> PAGEREF _Toc40878280 \h </w:instrText>
      </w:r>
      <w:r w:rsidRPr="00CB5B18">
        <w:rPr>
          <w:szCs w:val="24"/>
        </w:rPr>
      </w:r>
      <w:r w:rsidRPr="00CB5B18">
        <w:rPr>
          <w:szCs w:val="24"/>
        </w:rPr>
        <w:fldChar w:fldCharType="separate"/>
      </w:r>
      <w:r w:rsidR="002304F5">
        <w:rPr>
          <w:szCs w:val="24"/>
        </w:rPr>
        <w:t>18</w:t>
      </w:r>
      <w:r w:rsidRPr="00CB5B18">
        <w:rPr>
          <w:szCs w:val="24"/>
        </w:rPr>
        <w:fldChar w:fldCharType="end"/>
      </w:r>
    </w:p>
    <w:p w14:paraId="179D7882" w14:textId="4144FBE1" w:rsidR="00CB5B18" w:rsidRPr="00CB5B18" w:rsidRDefault="00CB5B18" w:rsidP="006D481B">
      <w:pPr>
        <w:pStyle w:val="TOC2"/>
        <w:rPr>
          <w:rFonts w:eastAsiaTheme="minorEastAsia"/>
          <w:lang w:val="en-US"/>
        </w:rPr>
      </w:pPr>
      <w:r w:rsidRPr="00CB5B18">
        <w:t>22.</w:t>
      </w:r>
      <w:r w:rsidRPr="00CB5B18">
        <w:rPr>
          <w:rFonts w:eastAsiaTheme="minorEastAsia"/>
          <w:lang w:val="en-US"/>
        </w:rPr>
        <w:tab/>
      </w:r>
      <w:r w:rsidRPr="00CB5B18">
        <w:t>Submission, Sealing and Marking of Bids</w:t>
      </w:r>
      <w:r w:rsidRPr="00CB5B18">
        <w:tab/>
      </w:r>
      <w:r w:rsidRPr="00CB5B18">
        <w:fldChar w:fldCharType="begin"/>
      </w:r>
      <w:r w:rsidRPr="00CB5B18">
        <w:instrText xml:space="preserve"> PAGEREF _Toc40878281 \h </w:instrText>
      </w:r>
      <w:r w:rsidRPr="00CB5B18">
        <w:fldChar w:fldCharType="separate"/>
      </w:r>
      <w:r w:rsidR="002304F5">
        <w:t>18</w:t>
      </w:r>
      <w:r w:rsidRPr="00CB5B18">
        <w:fldChar w:fldCharType="end"/>
      </w:r>
    </w:p>
    <w:p w14:paraId="0F24CB6D" w14:textId="0E7FBEDC" w:rsidR="00CB5B18" w:rsidRPr="00CB5B18" w:rsidRDefault="00CB5B18" w:rsidP="006D481B">
      <w:pPr>
        <w:pStyle w:val="TOC2"/>
        <w:rPr>
          <w:rFonts w:eastAsiaTheme="minorEastAsia"/>
          <w:lang w:val="en-US"/>
        </w:rPr>
      </w:pPr>
      <w:r w:rsidRPr="00CB5B18">
        <w:t>23.</w:t>
      </w:r>
      <w:r w:rsidRPr="00CB5B18">
        <w:rPr>
          <w:rFonts w:eastAsiaTheme="minorEastAsia"/>
          <w:lang w:val="en-US"/>
        </w:rPr>
        <w:tab/>
      </w:r>
      <w:r w:rsidRPr="00CB5B18">
        <w:t>Deadline for Submission of Bids</w:t>
      </w:r>
      <w:r w:rsidRPr="00CB5B18">
        <w:tab/>
      </w:r>
      <w:r w:rsidRPr="00CB5B18">
        <w:fldChar w:fldCharType="begin"/>
      </w:r>
      <w:r w:rsidRPr="00CB5B18">
        <w:instrText xml:space="preserve"> PAGEREF _Toc40878282 \h </w:instrText>
      </w:r>
      <w:r w:rsidRPr="00CB5B18">
        <w:fldChar w:fldCharType="separate"/>
      </w:r>
      <w:r w:rsidR="002304F5">
        <w:t>19</w:t>
      </w:r>
      <w:r w:rsidRPr="00CB5B18">
        <w:fldChar w:fldCharType="end"/>
      </w:r>
    </w:p>
    <w:p w14:paraId="119CD0EB" w14:textId="55C9B96A" w:rsidR="00CB5B18" w:rsidRPr="00CB5B18" w:rsidRDefault="00CB5B18" w:rsidP="006D481B">
      <w:pPr>
        <w:pStyle w:val="TOC2"/>
        <w:rPr>
          <w:rFonts w:eastAsiaTheme="minorEastAsia"/>
          <w:lang w:val="en-US"/>
        </w:rPr>
      </w:pPr>
      <w:r w:rsidRPr="00CB5B18">
        <w:t>24.</w:t>
      </w:r>
      <w:r w:rsidRPr="00CB5B18">
        <w:rPr>
          <w:rFonts w:eastAsiaTheme="minorEastAsia"/>
          <w:lang w:val="en-US"/>
        </w:rPr>
        <w:tab/>
      </w:r>
      <w:r w:rsidRPr="00CB5B18">
        <w:t>Late Bids</w:t>
      </w:r>
      <w:r w:rsidRPr="00CB5B18">
        <w:tab/>
      </w:r>
      <w:r w:rsidRPr="00CB5B18">
        <w:fldChar w:fldCharType="begin"/>
      </w:r>
      <w:r w:rsidRPr="00CB5B18">
        <w:instrText xml:space="preserve"> PAGEREF _Toc40878283 \h </w:instrText>
      </w:r>
      <w:r w:rsidRPr="00CB5B18">
        <w:fldChar w:fldCharType="separate"/>
      </w:r>
      <w:r w:rsidR="002304F5">
        <w:t>19</w:t>
      </w:r>
      <w:r w:rsidRPr="00CB5B18">
        <w:fldChar w:fldCharType="end"/>
      </w:r>
    </w:p>
    <w:p w14:paraId="48078350" w14:textId="36DAF9E4" w:rsidR="00CB5B18" w:rsidRPr="00CB5B18" w:rsidRDefault="00CB5B18" w:rsidP="006D481B">
      <w:pPr>
        <w:pStyle w:val="TOC2"/>
        <w:rPr>
          <w:rFonts w:eastAsiaTheme="minorEastAsia"/>
          <w:lang w:val="en-US"/>
        </w:rPr>
      </w:pPr>
      <w:r w:rsidRPr="00CB5B18">
        <w:t>25.</w:t>
      </w:r>
      <w:r w:rsidRPr="00CB5B18">
        <w:rPr>
          <w:rFonts w:eastAsiaTheme="minorEastAsia"/>
          <w:lang w:val="en-US"/>
        </w:rPr>
        <w:tab/>
      </w:r>
      <w:r w:rsidRPr="00CB5B18">
        <w:t>Withdrawal, Substitution and Modification of Bids</w:t>
      </w:r>
      <w:r w:rsidRPr="00CB5B18">
        <w:tab/>
      </w:r>
      <w:r w:rsidRPr="00CB5B18">
        <w:fldChar w:fldCharType="begin"/>
      </w:r>
      <w:r w:rsidRPr="00CB5B18">
        <w:instrText xml:space="preserve"> PAGEREF _Toc40878284 \h </w:instrText>
      </w:r>
      <w:r w:rsidRPr="00CB5B18">
        <w:fldChar w:fldCharType="separate"/>
      </w:r>
      <w:r w:rsidR="002304F5">
        <w:t>19</w:t>
      </w:r>
      <w:r w:rsidRPr="00CB5B18">
        <w:fldChar w:fldCharType="end"/>
      </w:r>
    </w:p>
    <w:p w14:paraId="634579E3" w14:textId="09B16644" w:rsidR="00CB5B18" w:rsidRPr="00CB5B18" w:rsidRDefault="00CB5B18" w:rsidP="006D481B">
      <w:pPr>
        <w:pStyle w:val="TOC2"/>
        <w:rPr>
          <w:rFonts w:eastAsiaTheme="minorEastAsia"/>
          <w:lang w:val="en-US"/>
        </w:rPr>
      </w:pPr>
      <w:r w:rsidRPr="00CB5B18">
        <w:t>26.</w:t>
      </w:r>
      <w:r w:rsidRPr="00CB5B18">
        <w:rPr>
          <w:rFonts w:eastAsiaTheme="minorEastAsia"/>
          <w:lang w:val="en-US"/>
        </w:rPr>
        <w:tab/>
      </w:r>
      <w:r w:rsidRPr="00CB5B18">
        <w:t>Bid Opening</w:t>
      </w:r>
      <w:r w:rsidRPr="00CB5B18">
        <w:tab/>
      </w:r>
      <w:r w:rsidRPr="00CB5B18">
        <w:fldChar w:fldCharType="begin"/>
      </w:r>
      <w:r w:rsidRPr="00CB5B18">
        <w:instrText xml:space="preserve"> PAGEREF _Toc40878285 \h </w:instrText>
      </w:r>
      <w:r w:rsidRPr="00CB5B18">
        <w:fldChar w:fldCharType="separate"/>
      </w:r>
      <w:r w:rsidR="002304F5">
        <w:t>20</w:t>
      </w:r>
      <w:r w:rsidRPr="00CB5B18">
        <w:fldChar w:fldCharType="end"/>
      </w:r>
    </w:p>
    <w:p w14:paraId="7B61F3E5" w14:textId="75ACE849" w:rsidR="00CB5B18" w:rsidRPr="00CB5B18" w:rsidRDefault="00CB5B18" w:rsidP="006D481B">
      <w:pPr>
        <w:pStyle w:val="TOC1"/>
        <w:spacing w:before="0" w:after="0" w:line="276" w:lineRule="auto"/>
        <w:rPr>
          <w:rFonts w:eastAsiaTheme="minorEastAsia"/>
          <w:b w:val="0"/>
          <w:szCs w:val="24"/>
          <w:lang w:val="en-US"/>
        </w:rPr>
      </w:pPr>
      <w:r w:rsidRPr="00CB5B18">
        <w:rPr>
          <w:szCs w:val="24"/>
        </w:rPr>
        <w:t>E.</w:t>
      </w:r>
      <w:r w:rsidRPr="00CB5B18">
        <w:rPr>
          <w:rFonts w:eastAsiaTheme="minorEastAsia"/>
          <w:b w:val="0"/>
          <w:szCs w:val="24"/>
          <w:lang w:val="en-US"/>
        </w:rPr>
        <w:tab/>
      </w:r>
      <w:r w:rsidRPr="00CB5B18">
        <w:rPr>
          <w:szCs w:val="24"/>
        </w:rPr>
        <w:t>Evaluation and Comparison of Bids</w:t>
      </w:r>
      <w:r w:rsidRPr="00CB5B18">
        <w:rPr>
          <w:szCs w:val="24"/>
        </w:rPr>
        <w:tab/>
      </w:r>
      <w:r w:rsidRPr="00CB5B18">
        <w:rPr>
          <w:szCs w:val="24"/>
        </w:rPr>
        <w:fldChar w:fldCharType="begin"/>
      </w:r>
      <w:r w:rsidRPr="00CB5B18">
        <w:rPr>
          <w:szCs w:val="24"/>
        </w:rPr>
        <w:instrText xml:space="preserve"> PAGEREF _Toc40878286 \h </w:instrText>
      </w:r>
      <w:r w:rsidRPr="00CB5B18">
        <w:rPr>
          <w:szCs w:val="24"/>
        </w:rPr>
      </w:r>
      <w:r w:rsidRPr="00CB5B18">
        <w:rPr>
          <w:szCs w:val="24"/>
        </w:rPr>
        <w:fldChar w:fldCharType="separate"/>
      </w:r>
      <w:r w:rsidR="002304F5">
        <w:rPr>
          <w:szCs w:val="24"/>
        </w:rPr>
        <w:t>21</w:t>
      </w:r>
      <w:r w:rsidRPr="00CB5B18">
        <w:rPr>
          <w:szCs w:val="24"/>
        </w:rPr>
        <w:fldChar w:fldCharType="end"/>
      </w:r>
    </w:p>
    <w:p w14:paraId="77D690BF" w14:textId="05583175" w:rsidR="00CB5B18" w:rsidRPr="00CB5B18" w:rsidRDefault="00CB5B18" w:rsidP="006D481B">
      <w:pPr>
        <w:pStyle w:val="TOC2"/>
        <w:rPr>
          <w:rFonts w:eastAsiaTheme="minorEastAsia"/>
          <w:lang w:val="en-US"/>
        </w:rPr>
      </w:pPr>
      <w:r w:rsidRPr="00CB5B18">
        <w:t>27.</w:t>
      </w:r>
      <w:r w:rsidRPr="00CB5B18">
        <w:rPr>
          <w:rFonts w:eastAsiaTheme="minorEastAsia"/>
          <w:lang w:val="en-US"/>
        </w:rPr>
        <w:tab/>
      </w:r>
      <w:r w:rsidRPr="00CB5B18">
        <w:t>Confidentiality</w:t>
      </w:r>
      <w:r w:rsidRPr="00CB5B18">
        <w:tab/>
      </w:r>
      <w:r w:rsidRPr="00CB5B18">
        <w:fldChar w:fldCharType="begin"/>
      </w:r>
      <w:r w:rsidRPr="00CB5B18">
        <w:instrText xml:space="preserve"> PAGEREF _Toc40878287 \h </w:instrText>
      </w:r>
      <w:r w:rsidRPr="00CB5B18">
        <w:fldChar w:fldCharType="separate"/>
      </w:r>
      <w:r w:rsidR="002304F5">
        <w:t>21</w:t>
      </w:r>
      <w:r w:rsidRPr="00CB5B18">
        <w:fldChar w:fldCharType="end"/>
      </w:r>
    </w:p>
    <w:p w14:paraId="7D7BF9A0" w14:textId="236E0F93" w:rsidR="00CB5B18" w:rsidRPr="00CB5B18" w:rsidRDefault="00CB5B18" w:rsidP="006D481B">
      <w:pPr>
        <w:pStyle w:val="TOC2"/>
        <w:rPr>
          <w:rFonts w:eastAsiaTheme="minorEastAsia"/>
          <w:lang w:val="en-US"/>
        </w:rPr>
      </w:pPr>
      <w:r w:rsidRPr="00CB5B18">
        <w:t>28.</w:t>
      </w:r>
      <w:r w:rsidRPr="00CB5B18">
        <w:rPr>
          <w:rFonts w:eastAsiaTheme="minorEastAsia"/>
          <w:lang w:val="en-US"/>
        </w:rPr>
        <w:tab/>
      </w:r>
      <w:r w:rsidRPr="00CB5B18">
        <w:t>Clarification of Bids</w:t>
      </w:r>
      <w:r w:rsidRPr="00CB5B18">
        <w:tab/>
      </w:r>
      <w:r w:rsidRPr="00CB5B18">
        <w:fldChar w:fldCharType="begin"/>
      </w:r>
      <w:r w:rsidRPr="00CB5B18">
        <w:instrText xml:space="preserve"> PAGEREF _Toc40878288 \h </w:instrText>
      </w:r>
      <w:r w:rsidRPr="00CB5B18">
        <w:fldChar w:fldCharType="separate"/>
      </w:r>
      <w:r w:rsidR="002304F5">
        <w:t>21</w:t>
      </w:r>
      <w:r w:rsidRPr="00CB5B18">
        <w:fldChar w:fldCharType="end"/>
      </w:r>
    </w:p>
    <w:p w14:paraId="18247446" w14:textId="50584B79" w:rsidR="00CB5B18" w:rsidRPr="00CB5B18" w:rsidRDefault="00CB5B18" w:rsidP="006D481B">
      <w:pPr>
        <w:pStyle w:val="TOC2"/>
        <w:rPr>
          <w:rFonts w:eastAsiaTheme="minorEastAsia"/>
          <w:lang w:val="en-US"/>
        </w:rPr>
      </w:pPr>
      <w:r w:rsidRPr="00CB5B18">
        <w:t>29.</w:t>
      </w:r>
      <w:r w:rsidRPr="00CB5B18">
        <w:rPr>
          <w:rFonts w:eastAsiaTheme="minorEastAsia"/>
          <w:lang w:val="en-US"/>
        </w:rPr>
        <w:tab/>
      </w:r>
      <w:r w:rsidRPr="00CB5B18">
        <w:t>Determination of Responsiveness of Bids</w:t>
      </w:r>
      <w:r w:rsidRPr="00CB5B18">
        <w:tab/>
      </w:r>
      <w:r w:rsidRPr="00CB5B18">
        <w:fldChar w:fldCharType="begin"/>
      </w:r>
      <w:r w:rsidRPr="00CB5B18">
        <w:instrText xml:space="preserve"> PAGEREF _Toc40878289 \h </w:instrText>
      </w:r>
      <w:r w:rsidRPr="00CB5B18">
        <w:fldChar w:fldCharType="separate"/>
      </w:r>
      <w:r w:rsidR="002304F5">
        <w:t>22</w:t>
      </w:r>
      <w:r w:rsidRPr="00CB5B18">
        <w:fldChar w:fldCharType="end"/>
      </w:r>
    </w:p>
    <w:p w14:paraId="498D72BA" w14:textId="66544F53" w:rsidR="00CB5B18" w:rsidRPr="00CB5B18" w:rsidRDefault="00CB5B18" w:rsidP="006D481B">
      <w:pPr>
        <w:pStyle w:val="TOC2"/>
        <w:rPr>
          <w:rFonts w:eastAsiaTheme="minorEastAsia"/>
          <w:lang w:val="en-US"/>
        </w:rPr>
      </w:pPr>
      <w:r w:rsidRPr="00CB5B18">
        <w:lastRenderedPageBreak/>
        <w:t>30.</w:t>
      </w:r>
      <w:r w:rsidRPr="00CB5B18">
        <w:rPr>
          <w:rFonts w:eastAsiaTheme="minorEastAsia"/>
          <w:lang w:val="en-US"/>
        </w:rPr>
        <w:tab/>
      </w:r>
      <w:r w:rsidRPr="00CB5B18">
        <w:t>Non-conformities, Errors, and Omissions</w:t>
      </w:r>
      <w:r w:rsidRPr="00CB5B18">
        <w:tab/>
      </w:r>
      <w:r w:rsidRPr="00CB5B18">
        <w:fldChar w:fldCharType="begin"/>
      </w:r>
      <w:r w:rsidRPr="00CB5B18">
        <w:instrText xml:space="preserve"> PAGEREF _Toc40878290 \h </w:instrText>
      </w:r>
      <w:r w:rsidRPr="00CB5B18">
        <w:fldChar w:fldCharType="separate"/>
      </w:r>
      <w:r w:rsidR="002304F5">
        <w:t>22</w:t>
      </w:r>
      <w:r w:rsidRPr="00CB5B18">
        <w:fldChar w:fldCharType="end"/>
      </w:r>
    </w:p>
    <w:p w14:paraId="5277267B" w14:textId="4B741258" w:rsidR="00CB5B18" w:rsidRPr="00CB5B18" w:rsidRDefault="00CB5B18" w:rsidP="006D481B">
      <w:pPr>
        <w:pStyle w:val="TOC2"/>
        <w:rPr>
          <w:rFonts w:eastAsiaTheme="minorEastAsia"/>
          <w:lang w:val="en-US"/>
        </w:rPr>
      </w:pPr>
      <w:r w:rsidRPr="00CB5B18">
        <w:t>31.</w:t>
      </w:r>
      <w:r w:rsidRPr="00CB5B18">
        <w:rPr>
          <w:rFonts w:eastAsiaTheme="minorEastAsia"/>
          <w:lang w:val="en-US"/>
        </w:rPr>
        <w:tab/>
      </w:r>
      <w:r w:rsidRPr="00CB5B18">
        <w:t>Preliminary Examination of Bids</w:t>
      </w:r>
      <w:r w:rsidRPr="00CB5B18">
        <w:tab/>
      </w:r>
      <w:r w:rsidRPr="00CB5B18">
        <w:fldChar w:fldCharType="begin"/>
      </w:r>
      <w:r w:rsidRPr="00CB5B18">
        <w:instrText xml:space="preserve"> PAGEREF _Toc40878291 \h </w:instrText>
      </w:r>
      <w:r w:rsidRPr="00CB5B18">
        <w:fldChar w:fldCharType="separate"/>
      </w:r>
      <w:r w:rsidR="002304F5">
        <w:t>23</w:t>
      </w:r>
      <w:r w:rsidRPr="00CB5B18">
        <w:fldChar w:fldCharType="end"/>
      </w:r>
    </w:p>
    <w:p w14:paraId="400C1F84" w14:textId="3EF0A916" w:rsidR="00CB5B18" w:rsidRPr="00CB5B18" w:rsidRDefault="00CB5B18" w:rsidP="006D481B">
      <w:pPr>
        <w:pStyle w:val="TOC2"/>
        <w:rPr>
          <w:rFonts w:eastAsiaTheme="minorEastAsia"/>
          <w:lang w:val="en-US"/>
        </w:rPr>
      </w:pPr>
      <w:r w:rsidRPr="00CB5B18">
        <w:t>32.</w:t>
      </w:r>
      <w:r w:rsidRPr="00CB5B18">
        <w:rPr>
          <w:rFonts w:eastAsiaTheme="minorEastAsia"/>
          <w:lang w:val="en-US"/>
        </w:rPr>
        <w:tab/>
      </w:r>
      <w:r w:rsidRPr="00CB5B18">
        <w:t>Examination of Terms and Conditions; Technical Evaluation</w:t>
      </w:r>
      <w:r w:rsidRPr="00CB5B18">
        <w:tab/>
      </w:r>
      <w:r w:rsidRPr="00CB5B18">
        <w:fldChar w:fldCharType="begin"/>
      </w:r>
      <w:r w:rsidRPr="00CB5B18">
        <w:instrText xml:space="preserve"> PAGEREF _Toc40878292 \h </w:instrText>
      </w:r>
      <w:r w:rsidRPr="00CB5B18">
        <w:fldChar w:fldCharType="separate"/>
      </w:r>
      <w:r w:rsidR="002304F5">
        <w:t>24</w:t>
      </w:r>
      <w:r w:rsidRPr="00CB5B18">
        <w:fldChar w:fldCharType="end"/>
      </w:r>
    </w:p>
    <w:p w14:paraId="2C21D4D5" w14:textId="31939925" w:rsidR="00CB5B18" w:rsidRPr="00CB5B18" w:rsidRDefault="00CB5B18" w:rsidP="006D481B">
      <w:pPr>
        <w:pStyle w:val="TOC2"/>
        <w:rPr>
          <w:rFonts w:eastAsiaTheme="minorEastAsia"/>
          <w:lang w:val="en-US"/>
        </w:rPr>
      </w:pPr>
      <w:r w:rsidRPr="00CB5B18">
        <w:t>33.</w:t>
      </w:r>
      <w:r w:rsidRPr="00CB5B18">
        <w:rPr>
          <w:rFonts w:eastAsiaTheme="minorEastAsia"/>
          <w:lang w:val="en-US"/>
        </w:rPr>
        <w:tab/>
      </w:r>
      <w:r w:rsidRPr="00CB5B18">
        <w:t>Conversion to Single Currency</w:t>
      </w:r>
      <w:r w:rsidRPr="00CB5B18">
        <w:tab/>
      </w:r>
      <w:r w:rsidRPr="00CB5B18">
        <w:fldChar w:fldCharType="begin"/>
      </w:r>
      <w:r w:rsidRPr="00CB5B18">
        <w:instrText xml:space="preserve"> PAGEREF _Toc40878293 \h </w:instrText>
      </w:r>
      <w:r w:rsidRPr="00CB5B18">
        <w:fldChar w:fldCharType="separate"/>
      </w:r>
      <w:r w:rsidR="002304F5">
        <w:t>24</w:t>
      </w:r>
      <w:r w:rsidRPr="00CB5B18">
        <w:fldChar w:fldCharType="end"/>
      </w:r>
    </w:p>
    <w:p w14:paraId="28EECCF7" w14:textId="0666E65A" w:rsidR="00CB5B18" w:rsidRPr="00CB5B18" w:rsidRDefault="00CB5B18" w:rsidP="006D481B">
      <w:pPr>
        <w:pStyle w:val="TOC2"/>
        <w:rPr>
          <w:rFonts w:eastAsiaTheme="minorEastAsia"/>
          <w:lang w:val="en-US"/>
        </w:rPr>
      </w:pPr>
      <w:r w:rsidRPr="00CB5B18">
        <w:t>34.</w:t>
      </w:r>
      <w:r w:rsidRPr="00CB5B18">
        <w:rPr>
          <w:rFonts w:eastAsiaTheme="minorEastAsia"/>
          <w:lang w:val="en-US"/>
        </w:rPr>
        <w:tab/>
      </w:r>
      <w:r w:rsidRPr="00CB5B18">
        <w:t>Domestic Preference</w:t>
      </w:r>
      <w:r w:rsidRPr="00CB5B18">
        <w:tab/>
      </w:r>
      <w:r w:rsidRPr="00CB5B18">
        <w:fldChar w:fldCharType="begin"/>
      </w:r>
      <w:r w:rsidRPr="00CB5B18">
        <w:instrText xml:space="preserve"> PAGEREF _Toc40878294 \h </w:instrText>
      </w:r>
      <w:r w:rsidRPr="00CB5B18">
        <w:fldChar w:fldCharType="separate"/>
      </w:r>
      <w:r w:rsidR="002304F5">
        <w:t>24</w:t>
      </w:r>
      <w:r w:rsidRPr="00CB5B18">
        <w:fldChar w:fldCharType="end"/>
      </w:r>
    </w:p>
    <w:p w14:paraId="6C39F48C" w14:textId="349FD03B" w:rsidR="00CB5B18" w:rsidRPr="00CB5B18" w:rsidRDefault="00CB5B18" w:rsidP="006D481B">
      <w:pPr>
        <w:pStyle w:val="TOC2"/>
        <w:rPr>
          <w:rFonts w:eastAsiaTheme="minorEastAsia"/>
          <w:lang w:val="en-US"/>
        </w:rPr>
      </w:pPr>
      <w:r w:rsidRPr="00CB5B18">
        <w:t>35.</w:t>
      </w:r>
      <w:r w:rsidRPr="00CB5B18">
        <w:rPr>
          <w:rFonts w:eastAsiaTheme="minorEastAsia"/>
          <w:lang w:val="en-US"/>
        </w:rPr>
        <w:tab/>
      </w:r>
      <w:r w:rsidRPr="00CB5B18">
        <w:t>Evaluation of Bids</w:t>
      </w:r>
      <w:r w:rsidRPr="00CB5B18">
        <w:tab/>
      </w:r>
      <w:r w:rsidRPr="00CB5B18">
        <w:fldChar w:fldCharType="begin"/>
      </w:r>
      <w:r w:rsidRPr="00CB5B18">
        <w:instrText xml:space="preserve"> PAGEREF _Toc40878295 \h </w:instrText>
      </w:r>
      <w:r w:rsidRPr="00CB5B18">
        <w:fldChar w:fldCharType="separate"/>
      </w:r>
      <w:r w:rsidR="002304F5">
        <w:t>24</w:t>
      </w:r>
      <w:r w:rsidRPr="00CB5B18">
        <w:fldChar w:fldCharType="end"/>
      </w:r>
    </w:p>
    <w:p w14:paraId="06679061" w14:textId="7204307C" w:rsidR="00CB5B18" w:rsidRPr="00CB5B18" w:rsidRDefault="00CB5B18" w:rsidP="006D481B">
      <w:pPr>
        <w:pStyle w:val="TOC2"/>
        <w:rPr>
          <w:rFonts w:eastAsiaTheme="minorEastAsia"/>
          <w:lang w:val="en-US"/>
        </w:rPr>
      </w:pPr>
      <w:r w:rsidRPr="00CB5B18">
        <w:t>36.</w:t>
      </w:r>
      <w:r w:rsidRPr="00CB5B18">
        <w:rPr>
          <w:rFonts w:eastAsiaTheme="minorEastAsia"/>
          <w:lang w:val="en-US"/>
        </w:rPr>
        <w:tab/>
      </w:r>
      <w:r w:rsidRPr="00CB5B18">
        <w:t>Comparison of Bids</w:t>
      </w:r>
      <w:r w:rsidRPr="00CB5B18">
        <w:tab/>
      </w:r>
      <w:r w:rsidRPr="00CB5B18">
        <w:fldChar w:fldCharType="begin"/>
      </w:r>
      <w:r w:rsidRPr="00CB5B18">
        <w:instrText xml:space="preserve"> PAGEREF _Toc40878296 \h </w:instrText>
      </w:r>
      <w:r w:rsidRPr="00CB5B18">
        <w:fldChar w:fldCharType="separate"/>
      </w:r>
      <w:r w:rsidR="002304F5">
        <w:t>26</w:t>
      </w:r>
      <w:r w:rsidRPr="00CB5B18">
        <w:fldChar w:fldCharType="end"/>
      </w:r>
    </w:p>
    <w:p w14:paraId="4E1A93E8" w14:textId="25C50913" w:rsidR="00CB5B18" w:rsidRPr="00CB5B18" w:rsidRDefault="00CB5B18" w:rsidP="006D481B">
      <w:pPr>
        <w:pStyle w:val="TOC2"/>
        <w:rPr>
          <w:rFonts w:eastAsiaTheme="minorEastAsia"/>
          <w:lang w:val="en-US"/>
        </w:rPr>
      </w:pPr>
      <w:r w:rsidRPr="00CB5B18">
        <w:t>37.</w:t>
      </w:r>
      <w:r w:rsidRPr="00CB5B18">
        <w:rPr>
          <w:rFonts w:eastAsiaTheme="minorEastAsia"/>
          <w:lang w:val="en-US"/>
        </w:rPr>
        <w:tab/>
      </w:r>
      <w:r w:rsidRPr="00CB5B18">
        <w:t>Abnormally Low Bids</w:t>
      </w:r>
      <w:r w:rsidRPr="00CB5B18">
        <w:tab/>
      </w:r>
      <w:r w:rsidRPr="00CB5B18">
        <w:fldChar w:fldCharType="begin"/>
      </w:r>
      <w:r w:rsidRPr="00CB5B18">
        <w:instrText xml:space="preserve"> PAGEREF _Toc40878297 \h </w:instrText>
      </w:r>
      <w:r w:rsidRPr="00CB5B18">
        <w:fldChar w:fldCharType="separate"/>
      </w:r>
      <w:r w:rsidR="002304F5">
        <w:t>26</w:t>
      </w:r>
      <w:r w:rsidRPr="00CB5B18">
        <w:fldChar w:fldCharType="end"/>
      </w:r>
    </w:p>
    <w:p w14:paraId="6CA90DBC" w14:textId="12F9D37B" w:rsidR="00CB5B18" w:rsidRPr="00CB5B18" w:rsidRDefault="00CB5B18" w:rsidP="006D481B">
      <w:pPr>
        <w:pStyle w:val="TOC2"/>
        <w:rPr>
          <w:rFonts w:eastAsiaTheme="minorEastAsia"/>
          <w:lang w:val="en-US"/>
        </w:rPr>
      </w:pPr>
      <w:r w:rsidRPr="00CB5B18">
        <w:t>38.</w:t>
      </w:r>
      <w:r w:rsidRPr="00CB5B18">
        <w:rPr>
          <w:rFonts w:eastAsiaTheme="minorEastAsia"/>
          <w:lang w:val="en-US"/>
        </w:rPr>
        <w:tab/>
      </w:r>
      <w:r w:rsidRPr="00CB5B18">
        <w:t xml:space="preserve">Post-qualification of the </w:t>
      </w:r>
      <w:r w:rsidR="005C5072">
        <w:t>Bidder</w:t>
      </w:r>
      <w:r w:rsidRPr="00CB5B18">
        <w:tab/>
      </w:r>
      <w:r w:rsidRPr="00CB5B18">
        <w:fldChar w:fldCharType="begin"/>
      </w:r>
      <w:r w:rsidRPr="00CB5B18">
        <w:instrText xml:space="preserve"> PAGEREF _Toc40878298 \h </w:instrText>
      </w:r>
      <w:r w:rsidRPr="00CB5B18">
        <w:fldChar w:fldCharType="separate"/>
      </w:r>
      <w:r w:rsidR="002304F5">
        <w:t>26</w:t>
      </w:r>
      <w:r w:rsidRPr="00CB5B18">
        <w:fldChar w:fldCharType="end"/>
      </w:r>
    </w:p>
    <w:p w14:paraId="2C80D910" w14:textId="1532C44B" w:rsidR="00CB5B18" w:rsidRPr="00CB5B18" w:rsidRDefault="00CB5B18" w:rsidP="006D481B">
      <w:pPr>
        <w:pStyle w:val="TOC2"/>
        <w:rPr>
          <w:rFonts w:eastAsiaTheme="minorEastAsia"/>
          <w:lang w:val="en-US"/>
        </w:rPr>
      </w:pPr>
      <w:r w:rsidRPr="00CB5B18">
        <w:t>39.</w:t>
      </w:r>
      <w:r w:rsidRPr="00CB5B18">
        <w:rPr>
          <w:rFonts w:eastAsiaTheme="minorEastAsia"/>
          <w:lang w:val="en-US"/>
        </w:rPr>
        <w:tab/>
      </w:r>
      <w:r w:rsidRPr="00CB5B18">
        <w:t xml:space="preserve">Procuring </w:t>
      </w:r>
      <w:r w:rsidR="00300822">
        <w:t>E</w:t>
      </w:r>
      <w:r w:rsidRPr="00CB5B18">
        <w:t>ntity’s Right to Accept Any Bid, and to Reject Any or All Bids</w:t>
      </w:r>
      <w:r w:rsidRPr="00CB5B18">
        <w:tab/>
      </w:r>
      <w:r w:rsidRPr="00CB5B18">
        <w:fldChar w:fldCharType="begin"/>
      </w:r>
      <w:r w:rsidRPr="00CB5B18">
        <w:instrText xml:space="preserve"> PAGEREF _Toc40878299 \h </w:instrText>
      </w:r>
      <w:r w:rsidRPr="00CB5B18">
        <w:fldChar w:fldCharType="separate"/>
      </w:r>
      <w:r w:rsidR="002304F5">
        <w:t>27</w:t>
      </w:r>
      <w:r w:rsidRPr="00CB5B18">
        <w:fldChar w:fldCharType="end"/>
      </w:r>
    </w:p>
    <w:p w14:paraId="661406B6" w14:textId="57A123F9" w:rsidR="00CB5B18" w:rsidRPr="00CB5B18" w:rsidRDefault="00CB5B18" w:rsidP="006D481B">
      <w:pPr>
        <w:pStyle w:val="TOC1"/>
        <w:spacing w:before="0" w:after="0" w:line="276" w:lineRule="auto"/>
        <w:rPr>
          <w:rFonts w:eastAsiaTheme="minorEastAsia"/>
          <w:b w:val="0"/>
          <w:szCs w:val="24"/>
          <w:lang w:val="en-US"/>
        </w:rPr>
      </w:pPr>
      <w:r w:rsidRPr="00CB5B18">
        <w:rPr>
          <w:szCs w:val="24"/>
        </w:rPr>
        <w:t>F.</w:t>
      </w:r>
      <w:r w:rsidRPr="00CB5B18">
        <w:rPr>
          <w:rFonts w:eastAsiaTheme="minorEastAsia"/>
          <w:b w:val="0"/>
          <w:szCs w:val="24"/>
          <w:lang w:val="en-US"/>
        </w:rPr>
        <w:tab/>
      </w:r>
      <w:r w:rsidRPr="00CB5B18">
        <w:rPr>
          <w:szCs w:val="24"/>
        </w:rPr>
        <w:t>Award of Contract</w:t>
      </w:r>
      <w:r w:rsidRPr="00CB5B18">
        <w:rPr>
          <w:szCs w:val="24"/>
        </w:rPr>
        <w:tab/>
      </w:r>
      <w:r w:rsidRPr="00CB5B18">
        <w:rPr>
          <w:szCs w:val="24"/>
        </w:rPr>
        <w:fldChar w:fldCharType="begin"/>
      </w:r>
      <w:r w:rsidRPr="00CB5B18">
        <w:rPr>
          <w:szCs w:val="24"/>
        </w:rPr>
        <w:instrText xml:space="preserve"> PAGEREF _Toc40878300 \h </w:instrText>
      </w:r>
      <w:r w:rsidRPr="00CB5B18">
        <w:rPr>
          <w:szCs w:val="24"/>
        </w:rPr>
      </w:r>
      <w:r w:rsidRPr="00CB5B18">
        <w:rPr>
          <w:szCs w:val="24"/>
        </w:rPr>
        <w:fldChar w:fldCharType="separate"/>
      </w:r>
      <w:r w:rsidR="002304F5">
        <w:rPr>
          <w:szCs w:val="24"/>
        </w:rPr>
        <w:t>27</w:t>
      </w:r>
      <w:r w:rsidRPr="00CB5B18">
        <w:rPr>
          <w:szCs w:val="24"/>
        </w:rPr>
        <w:fldChar w:fldCharType="end"/>
      </w:r>
    </w:p>
    <w:p w14:paraId="29527465" w14:textId="5BEDE02C" w:rsidR="00CB5B18" w:rsidRPr="00CB5B18" w:rsidRDefault="00CB5B18" w:rsidP="006D481B">
      <w:pPr>
        <w:pStyle w:val="TOC2"/>
        <w:rPr>
          <w:rFonts w:eastAsiaTheme="minorEastAsia"/>
          <w:lang w:val="en-US"/>
        </w:rPr>
      </w:pPr>
      <w:r w:rsidRPr="00CB5B18">
        <w:t>40.</w:t>
      </w:r>
      <w:r w:rsidRPr="00CB5B18">
        <w:rPr>
          <w:rFonts w:eastAsiaTheme="minorEastAsia"/>
          <w:lang w:val="en-US"/>
        </w:rPr>
        <w:tab/>
      </w:r>
      <w:r w:rsidRPr="00CB5B18">
        <w:t>Award Criteria</w:t>
      </w:r>
      <w:r w:rsidRPr="00CB5B18">
        <w:tab/>
      </w:r>
      <w:r w:rsidRPr="00CB5B18">
        <w:fldChar w:fldCharType="begin"/>
      </w:r>
      <w:r w:rsidRPr="00CB5B18">
        <w:instrText xml:space="preserve"> PAGEREF _Toc40878301 \h </w:instrText>
      </w:r>
      <w:r w:rsidRPr="00CB5B18">
        <w:fldChar w:fldCharType="separate"/>
      </w:r>
      <w:r w:rsidR="002304F5">
        <w:t>27</w:t>
      </w:r>
      <w:r w:rsidRPr="00CB5B18">
        <w:fldChar w:fldCharType="end"/>
      </w:r>
    </w:p>
    <w:p w14:paraId="5B481F55" w14:textId="4FBDD438" w:rsidR="00CB5B18" w:rsidRPr="00CB5B18" w:rsidRDefault="00CB5B18" w:rsidP="006D481B">
      <w:pPr>
        <w:pStyle w:val="TOC2"/>
        <w:rPr>
          <w:rFonts w:eastAsiaTheme="minorEastAsia"/>
          <w:lang w:val="en-US"/>
        </w:rPr>
      </w:pPr>
      <w:r w:rsidRPr="00CB5B18">
        <w:t>41.</w:t>
      </w:r>
      <w:r w:rsidRPr="00CB5B18">
        <w:rPr>
          <w:rFonts w:eastAsiaTheme="minorEastAsia"/>
          <w:lang w:val="en-US"/>
        </w:rPr>
        <w:tab/>
      </w:r>
      <w:r w:rsidRPr="00CB5B18">
        <w:t xml:space="preserve">Procuring </w:t>
      </w:r>
      <w:r w:rsidR="00300822">
        <w:t>E</w:t>
      </w:r>
      <w:r w:rsidRPr="00CB5B18">
        <w:t>ntity’s Right to Vary Quantities at Time of Award</w:t>
      </w:r>
      <w:r w:rsidRPr="00CB5B18">
        <w:tab/>
      </w:r>
      <w:r w:rsidRPr="00CB5B18">
        <w:fldChar w:fldCharType="begin"/>
      </w:r>
      <w:r w:rsidRPr="00CB5B18">
        <w:instrText xml:space="preserve"> PAGEREF _Toc40878302 \h </w:instrText>
      </w:r>
      <w:r w:rsidRPr="00CB5B18">
        <w:fldChar w:fldCharType="separate"/>
      </w:r>
      <w:r w:rsidR="002304F5">
        <w:t>27</w:t>
      </w:r>
      <w:r w:rsidRPr="00CB5B18">
        <w:fldChar w:fldCharType="end"/>
      </w:r>
    </w:p>
    <w:p w14:paraId="78E6D525" w14:textId="40835930" w:rsidR="00CB5B18" w:rsidRPr="00CB5B18" w:rsidRDefault="00CB5B18" w:rsidP="006D481B">
      <w:pPr>
        <w:pStyle w:val="TOC2"/>
        <w:rPr>
          <w:rFonts w:eastAsiaTheme="minorEastAsia"/>
          <w:lang w:val="en-US"/>
        </w:rPr>
      </w:pPr>
      <w:r w:rsidRPr="00CB5B18">
        <w:t>42.</w:t>
      </w:r>
      <w:r w:rsidRPr="00CB5B18">
        <w:rPr>
          <w:rFonts w:eastAsiaTheme="minorEastAsia"/>
          <w:lang w:val="en-US"/>
        </w:rPr>
        <w:tab/>
      </w:r>
      <w:r w:rsidRPr="00CB5B18">
        <w:t>Notification of Award and standstill period</w:t>
      </w:r>
      <w:r w:rsidRPr="00CB5B18">
        <w:tab/>
      </w:r>
      <w:r w:rsidRPr="00CB5B18">
        <w:fldChar w:fldCharType="begin"/>
      </w:r>
      <w:r w:rsidRPr="00CB5B18">
        <w:instrText xml:space="preserve"> PAGEREF _Toc40878303 \h </w:instrText>
      </w:r>
      <w:r w:rsidRPr="00CB5B18">
        <w:fldChar w:fldCharType="separate"/>
      </w:r>
      <w:r w:rsidR="002304F5">
        <w:t>28</w:t>
      </w:r>
      <w:r w:rsidRPr="00CB5B18">
        <w:fldChar w:fldCharType="end"/>
      </w:r>
    </w:p>
    <w:p w14:paraId="4A8BE167" w14:textId="0A014F0C" w:rsidR="00CB5B18" w:rsidRPr="00CB5B18" w:rsidRDefault="00CB5B18" w:rsidP="006D481B">
      <w:pPr>
        <w:pStyle w:val="TOC2"/>
        <w:rPr>
          <w:rFonts w:eastAsiaTheme="minorEastAsia"/>
          <w:lang w:val="en-US"/>
        </w:rPr>
      </w:pPr>
      <w:r w:rsidRPr="00CB5B18">
        <w:t>43.</w:t>
      </w:r>
      <w:r w:rsidRPr="00CB5B18">
        <w:rPr>
          <w:rFonts w:eastAsiaTheme="minorEastAsia"/>
          <w:lang w:val="en-US"/>
        </w:rPr>
        <w:tab/>
      </w:r>
      <w:r w:rsidRPr="00CB5B18">
        <w:t>Signing of Contract</w:t>
      </w:r>
      <w:r w:rsidRPr="00CB5B18">
        <w:tab/>
      </w:r>
      <w:r w:rsidRPr="00CB5B18">
        <w:fldChar w:fldCharType="begin"/>
      </w:r>
      <w:r w:rsidRPr="00CB5B18">
        <w:instrText xml:space="preserve"> PAGEREF _Toc40878304 \h </w:instrText>
      </w:r>
      <w:r w:rsidRPr="00CB5B18">
        <w:fldChar w:fldCharType="separate"/>
      </w:r>
      <w:r w:rsidR="002304F5">
        <w:t>29</w:t>
      </w:r>
      <w:r w:rsidRPr="00CB5B18">
        <w:fldChar w:fldCharType="end"/>
      </w:r>
    </w:p>
    <w:p w14:paraId="73531B16" w14:textId="6F423335" w:rsidR="00CB5B18" w:rsidRPr="00CB5B18" w:rsidRDefault="00CB5B18" w:rsidP="006D481B">
      <w:pPr>
        <w:pStyle w:val="TOC2"/>
        <w:rPr>
          <w:rFonts w:eastAsiaTheme="minorEastAsia"/>
          <w:lang w:val="en-US"/>
        </w:rPr>
      </w:pPr>
      <w:r w:rsidRPr="00CB5B18">
        <w:t>44.</w:t>
      </w:r>
      <w:r w:rsidRPr="00CB5B18">
        <w:rPr>
          <w:rFonts w:eastAsiaTheme="minorEastAsia"/>
          <w:lang w:val="en-US"/>
        </w:rPr>
        <w:tab/>
      </w:r>
      <w:r w:rsidRPr="00CB5B18">
        <w:t>Performance Security</w:t>
      </w:r>
      <w:r w:rsidRPr="00CB5B18">
        <w:tab/>
      </w:r>
      <w:r w:rsidRPr="00CB5B18">
        <w:fldChar w:fldCharType="begin"/>
      </w:r>
      <w:r w:rsidRPr="00CB5B18">
        <w:instrText xml:space="preserve"> PAGEREF _Toc40878305 \h </w:instrText>
      </w:r>
      <w:r w:rsidRPr="00CB5B18">
        <w:fldChar w:fldCharType="separate"/>
      </w:r>
      <w:r w:rsidR="002304F5">
        <w:t>29</w:t>
      </w:r>
      <w:r w:rsidRPr="00CB5B18">
        <w:fldChar w:fldCharType="end"/>
      </w:r>
    </w:p>
    <w:p w14:paraId="5642FFB2" w14:textId="59B36CC4" w:rsidR="00CB5B18" w:rsidRDefault="00CB5B18" w:rsidP="006D481B">
      <w:pPr>
        <w:pStyle w:val="TOC2"/>
        <w:rPr>
          <w:rFonts w:asciiTheme="minorHAnsi" w:eastAsiaTheme="minorEastAsia" w:hAnsiTheme="minorHAnsi" w:cstheme="minorBidi"/>
          <w:sz w:val="22"/>
          <w:szCs w:val="22"/>
          <w:lang w:val="en-US"/>
        </w:rPr>
      </w:pPr>
      <w:r w:rsidRPr="00CB5B18">
        <w:t>45</w:t>
      </w:r>
      <w:r w:rsidRPr="00CB5B18">
        <w:rPr>
          <w:rFonts w:eastAsiaTheme="minorEastAsia"/>
          <w:lang w:val="en-US"/>
        </w:rPr>
        <w:tab/>
      </w:r>
      <w:r w:rsidRPr="00CB5B18">
        <w:t>Right to complain</w:t>
      </w:r>
      <w:r w:rsidRPr="00CB5B18">
        <w:tab/>
      </w:r>
      <w:r w:rsidRPr="00CB5B18">
        <w:fldChar w:fldCharType="begin"/>
      </w:r>
      <w:r w:rsidRPr="00CB5B18">
        <w:instrText xml:space="preserve"> PAGEREF _Toc40878306 \h </w:instrText>
      </w:r>
      <w:r w:rsidRPr="00CB5B18">
        <w:fldChar w:fldCharType="separate"/>
      </w:r>
      <w:r w:rsidR="002304F5">
        <w:t>30</w:t>
      </w:r>
      <w:r w:rsidRPr="00CB5B18">
        <w:fldChar w:fldCharType="end"/>
      </w:r>
    </w:p>
    <w:p w14:paraId="63582E4C" w14:textId="77777777" w:rsidR="00455149" w:rsidRPr="0027582F" w:rsidRDefault="002D2E33" w:rsidP="006D481B">
      <w:pPr>
        <w:spacing w:line="276" w:lineRule="auto"/>
        <w:jc w:val="both"/>
        <w:rPr>
          <w:sz w:val="22"/>
          <w:szCs w:val="22"/>
        </w:rPr>
      </w:pPr>
      <w:r w:rsidRPr="0027582F">
        <w:rPr>
          <w:sz w:val="22"/>
          <w:szCs w:val="22"/>
        </w:rPr>
        <w:fldChar w:fldCharType="end"/>
      </w:r>
    </w:p>
    <w:p w14:paraId="48F50342" w14:textId="77777777" w:rsidR="00455149" w:rsidRPr="0027582F" w:rsidRDefault="00455149"/>
    <w:p w14:paraId="7A8AD928" w14:textId="77777777" w:rsidR="00455149" w:rsidRPr="0027582F" w:rsidRDefault="00455149">
      <w:pPr>
        <w:spacing w:after="120"/>
      </w:pPr>
    </w:p>
    <w:p w14:paraId="3BB9E019" w14:textId="77777777" w:rsidR="00455149" w:rsidRPr="0027582F" w:rsidRDefault="00455149">
      <w:pPr>
        <w:jc w:val="right"/>
        <w:outlineLvl w:val="0"/>
        <w:rPr>
          <w:sz w:val="28"/>
        </w:rPr>
      </w:pPr>
    </w:p>
    <w:p w14:paraId="64D6EFA1" w14:textId="77777777" w:rsidR="00455149" w:rsidRPr="0027582F" w:rsidRDefault="00455149">
      <w:pPr>
        <w:pStyle w:val="TOC1"/>
        <w:rPr>
          <w:noProof w:val="0"/>
        </w:rPr>
      </w:pPr>
    </w:p>
    <w:p w14:paraId="24B3D772" w14:textId="77777777" w:rsidR="00455149" w:rsidRPr="0027582F" w:rsidRDefault="00455149"/>
    <w:p w14:paraId="225CEFBB" w14:textId="77777777" w:rsidR="0069006E" w:rsidRPr="0027582F" w:rsidRDefault="0069006E"/>
    <w:p w14:paraId="62659F11" w14:textId="77777777" w:rsidR="0069006E" w:rsidRPr="0027582F" w:rsidRDefault="0069006E"/>
    <w:p w14:paraId="6F94299D" w14:textId="77777777" w:rsidR="0069006E" w:rsidRPr="0027582F" w:rsidRDefault="0069006E"/>
    <w:p w14:paraId="220D4F18" w14:textId="77777777" w:rsidR="0069006E" w:rsidRPr="0027582F" w:rsidRDefault="0069006E"/>
    <w:p w14:paraId="73A00449" w14:textId="77777777" w:rsidR="0069006E" w:rsidRPr="0027582F" w:rsidRDefault="0069006E"/>
    <w:p w14:paraId="5CD16A0A" w14:textId="77777777" w:rsidR="0069006E" w:rsidRPr="0027582F" w:rsidRDefault="0069006E"/>
    <w:p w14:paraId="68DDF5D8" w14:textId="77777777" w:rsidR="0069006E" w:rsidRPr="0027582F" w:rsidRDefault="0069006E"/>
    <w:p w14:paraId="262D551C" w14:textId="77777777" w:rsidR="0069006E" w:rsidRPr="0027582F" w:rsidRDefault="0069006E"/>
    <w:p w14:paraId="3426CD64" w14:textId="77777777" w:rsidR="0069006E" w:rsidRPr="0027582F" w:rsidRDefault="0069006E"/>
    <w:p w14:paraId="4FA25456" w14:textId="77777777" w:rsidR="0069006E" w:rsidRPr="0027582F" w:rsidRDefault="0069006E"/>
    <w:p w14:paraId="218A4D5F" w14:textId="77777777" w:rsidR="0069006E" w:rsidRPr="0027582F" w:rsidRDefault="0069006E"/>
    <w:p w14:paraId="51C6FF17" w14:textId="77777777" w:rsidR="00B33F0F" w:rsidRPr="0027582F" w:rsidRDefault="00B33F0F">
      <w:pPr>
        <w:sectPr w:rsidR="00B33F0F" w:rsidRPr="0027582F" w:rsidSect="00A0368F">
          <w:headerReference w:type="even" r:id="rId16"/>
          <w:headerReference w:type="default" r:id="rId17"/>
          <w:headerReference w:type="first" r:id="rId18"/>
          <w:footnotePr>
            <w:numRestart w:val="eachPage"/>
          </w:footnotePr>
          <w:pgSz w:w="11906" w:h="16838" w:code="9"/>
          <w:pgMar w:top="1440" w:right="1558" w:bottom="1440" w:left="1559" w:header="720" w:footer="720" w:gutter="0"/>
          <w:pgNumType w:start="1"/>
          <w:cols w:space="720"/>
        </w:sectPr>
      </w:pPr>
    </w:p>
    <w:tbl>
      <w:tblPr>
        <w:tblW w:w="9316" w:type="dxa"/>
        <w:tblInd w:w="250" w:type="dxa"/>
        <w:tblLayout w:type="fixed"/>
        <w:tblLook w:val="0000" w:firstRow="0" w:lastRow="0" w:firstColumn="0" w:lastColumn="0" w:noHBand="0" w:noVBand="0"/>
      </w:tblPr>
      <w:tblGrid>
        <w:gridCol w:w="2126"/>
        <w:gridCol w:w="7190"/>
      </w:tblGrid>
      <w:tr w:rsidR="00B33F0F" w:rsidRPr="0027582F" w14:paraId="3DEB4A44" w14:textId="77777777" w:rsidTr="002665D7">
        <w:tc>
          <w:tcPr>
            <w:tcW w:w="9316" w:type="dxa"/>
            <w:gridSpan w:val="2"/>
          </w:tcPr>
          <w:p w14:paraId="5A34FD6E" w14:textId="77777777" w:rsidR="00B33F0F" w:rsidRPr="00CB5B18" w:rsidRDefault="00B33F0F" w:rsidP="006D481B">
            <w:pPr>
              <w:pStyle w:val="BodyText2"/>
              <w:numPr>
                <w:ilvl w:val="0"/>
                <w:numId w:val="105"/>
              </w:numPr>
              <w:tabs>
                <w:tab w:val="num" w:pos="360"/>
              </w:tabs>
              <w:spacing w:before="0" w:after="0" w:line="276" w:lineRule="auto"/>
              <w:ind w:left="30" w:firstLine="18"/>
              <w:rPr>
                <w:rFonts w:ascii="Arial" w:hAnsi="Arial" w:cs="Arial"/>
                <w:sz w:val="32"/>
                <w:szCs w:val="32"/>
              </w:rPr>
            </w:pPr>
            <w:bookmarkStart w:id="8" w:name="_Toc505659523"/>
            <w:bookmarkStart w:id="9" w:name="_Toc40878256"/>
            <w:r w:rsidRPr="00CB5B18">
              <w:rPr>
                <w:rFonts w:ascii="Arial" w:hAnsi="Arial" w:cs="Arial"/>
                <w:sz w:val="32"/>
                <w:szCs w:val="32"/>
              </w:rPr>
              <w:lastRenderedPageBreak/>
              <w:t>General</w:t>
            </w:r>
            <w:bookmarkEnd w:id="8"/>
            <w:bookmarkEnd w:id="9"/>
          </w:p>
        </w:tc>
      </w:tr>
      <w:tr w:rsidR="00455149" w:rsidRPr="00DC33AC" w14:paraId="22675B73" w14:textId="77777777" w:rsidTr="002665D7">
        <w:tc>
          <w:tcPr>
            <w:tcW w:w="2126" w:type="dxa"/>
          </w:tcPr>
          <w:p w14:paraId="068CDC5D" w14:textId="77777777" w:rsidR="00455149" w:rsidRPr="00DC33AC" w:rsidRDefault="00455149" w:rsidP="006D481B">
            <w:pPr>
              <w:pStyle w:val="Sec1-Clauses"/>
              <w:numPr>
                <w:ilvl w:val="0"/>
                <w:numId w:val="97"/>
              </w:numPr>
              <w:spacing w:before="0" w:after="0" w:line="276" w:lineRule="auto"/>
              <w:ind w:left="491" w:hanging="425"/>
              <w:rPr>
                <w:szCs w:val="24"/>
              </w:rPr>
            </w:pPr>
            <w:bookmarkStart w:id="10" w:name="_Toc40878257"/>
            <w:r w:rsidRPr="00DC33AC">
              <w:rPr>
                <w:szCs w:val="24"/>
              </w:rPr>
              <w:t xml:space="preserve">Scope of </w:t>
            </w:r>
            <w:r w:rsidR="000345EA" w:rsidRPr="00DC33AC">
              <w:rPr>
                <w:szCs w:val="24"/>
              </w:rPr>
              <w:t>Bid</w:t>
            </w:r>
            <w:bookmarkEnd w:id="10"/>
          </w:p>
          <w:p w14:paraId="64EE7E1A" w14:textId="77777777" w:rsidR="00092E9B" w:rsidRPr="00DC33AC" w:rsidRDefault="00092E9B" w:rsidP="006D481B">
            <w:pPr>
              <w:pStyle w:val="Sec1-Clauses"/>
              <w:spacing w:before="0" w:after="0" w:line="276" w:lineRule="auto"/>
              <w:rPr>
                <w:b w:val="0"/>
                <w:szCs w:val="24"/>
              </w:rPr>
            </w:pPr>
          </w:p>
          <w:p w14:paraId="2C688CA1" w14:textId="77777777" w:rsidR="00092E9B" w:rsidRPr="00DC33AC" w:rsidRDefault="00092E9B" w:rsidP="006D481B">
            <w:pPr>
              <w:pStyle w:val="Sec1-Clauses"/>
              <w:spacing w:before="0" w:after="0" w:line="276" w:lineRule="auto"/>
              <w:rPr>
                <w:b w:val="0"/>
                <w:szCs w:val="24"/>
              </w:rPr>
            </w:pPr>
          </w:p>
          <w:p w14:paraId="41E7C685" w14:textId="77777777" w:rsidR="00092E9B" w:rsidRPr="00DC33AC" w:rsidRDefault="00092E9B" w:rsidP="006D481B">
            <w:pPr>
              <w:pStyle w:val="Sec1-Clauses"/>
              <w:spacing w:before="0" w:after="0" w:line="276" w:lineRule="auto"/>
              <w:rPr>
                <w:b w:val="0"/>
                <w:szCs w:val="24"/>
              </w:rPr>
            </w:pPr>
          </w:p>
          <w:p w14:paraId="73B7A179" w14:textId="77777777" w:rsidR="00092E9B" w:rsidRPr="00DC33AC" w:rsidRDefault="00092E9B" w:rsidP="006D481B">
            <w:pPr>
              <w:pStyle w:val="Sec1-Clauses"/>
              <w:spacing w:before="0" w:after="0" w:line="276" w:lineRule="auto"/>
              <w:rPr>
                <w:b w:val="0"/>
                <w:szCs w:val="24"/>
              </w:rPr>
            </w:pPr>
          </w:p>
          <w:p w14:paraId="66BA91E5" w14:textId="77777777" w:rsidR="00092E9B" w:rsidRPr="00DC33AC" w:rsidRDefault="00092E9B" w:rsidP="006D481B">
            <w:pPr>
              <w:pStyle w:val="Sec1-Clauses"/>
              <w:spacing w:before="0" w:after="0" w:line="276" w:lineRule="auto"/>
              <w:rPr>
                <w:b w:val="0"/>
                <w:szCs w:val="24"/>
              </w:rPr>
            </w:pPr>
          </w:p>
          <w:p w14:paraId="1E7BF09C" w14:textId="77777777" w:rsidR="00092E9B" w:rsidRPr="00DC33AC" w:rsidRDefault="00092E9B" w:rsidP="006D481B">
            <w:pPr>
              <w:pStyle w:val="Sec1-Clauses"/>
              <w:spacing w:before="0" w:after="0" w:line="276" w:lineRule="auto"/>
              <w:rPr>
                <w:b w:val="0"/>
                <w:szCs w:val="24"/>
              </w:rPr>
            </w:pPr>
          </w:p>
          <w:p w14:paraId="13CA522A" w14:textId="77777777" w:rsidR="00092E9B" w:rsidRPr="00DC33AC" w:rsidRDefault="00092E9B" w:rsidP="006D481B">
            <w:pPr>
              <w:pStyle w:val="Sec1-Clauses"/>
              <w:spacing w:before="0" w:after="0" w:line="276" w:lineRule="auto"/>
              <w:rPr>
                <w:b w:val="0"/>
                <w:szCs w:val="24"/>
              </w:rPr>
            </w:pPr>
          </w:p>
          <w:p w14:paraId="53BEBF4B" w14:textId="77777777" w:rsidR="00092E9B" w:rsidRPr="00DC33AC" w:rsidRDefault="00092E9B" w:rsidP="006D481B">
            <w:pPr>
              <w:pStyle w:val="Sec1-Clauses"/>
              <w:spacing w:before="0" w:after="0" w:line="276" w:lineRule="auto"/>
              <w:rPr>
                <w:b w:val="0"/>
                <w:szCs w:val="24"/>
              </w:rPr>
            </w:pPr>
          </w:p>
          <w:p w14:paraId="57BD7643" w14:textId="77777777" w:rsidR="00092E9B" w:rsidRPr="00DC33AC" w:rsidRDefault="00092E9B" w:rsidP="006D481B">
            <w:pPr>
              <w:pStyle w:val="Sec1-Clauses"/>
              <w:spacing w:before="0" w:after="0" w:line="276" w:lineRule="auto"/>
              <w:rPr>
                <w:b w:val="0"/>
                <w:szCs w:val="24"/>
              </w:rPr>
            </w:pPr>
          </w:p>
          <w:p w14:paraId="1A6ED643" w14:textId="77777777" w:rsidR="00092E9B" w:rsidRPr="00DC33AC" w:rsidRDefault="00092E9B" w:rsidP="006D481B">
            <w:pPr>
              <w:pStyle w:val="Sec1-Clauses"/>
              <w:spacing w:before="0" w:after="0" w:line="276" w:lineRule="auto"/>
              <w:rPr>
                <w:b w:val="0"/>
                <w:szCs w:val="24"/>
              </w:rPr>
            </w:pPr>
          </w:p>
          <w:p w14:paraId="291E8DBA" w14:textId="77777777" w:rsidR="00092E9B" w:rsidRPr="00DC33AC" w:rsidRDefault="00092E9B" w:rsidP="006D481B">
            <w:pPr>
              <w:pStyle w:val="Sec1-Clauses"/>
              <w:spacing w:before="0" w:after="0" w:line="276" w:lineRule="auto"/>
              <w:rPr>
                <w:b w:val="0"/>
                <w:szCs w:val="24"/>
              </w:rPr>
            </w:pPr>
          </w:p>
          <w:p w14:paraId="142FD3B1" w14:textId="77777777" w:rsidR="00092E9B" w:rsidRPr="00DC33AC" w:rsidRDefault="00092E9B" w:rsidP="006D481B">
            <w:pPr>
              <w:pStyle w:val="Sec1-Clauses"/>
              <w:spacing w:before="0" w:after="0" w:line="276" w:lineRule="auto"/>
              <w:rPr>
                <w:b w:val="0"/>
                <w:szCs w:val="24"/>
              </w:rPr>
            </w:pPr>
          </w:p>
          <w:p w14:paraId="09D8ECD8" w14:textId="77777777" w:rsidR="00092E9B" w:rsidRPr="00DC33AC" w:rsidRDefault="00092E9B" w:rsidP="006D481B">
            <w:pPr>
              <w:pStyle w:val="Sec1-Clauses"/>
              <w:spacing w:before="0" w:after="0" w:line="276" w:lineRule="auto"/>
              <w:ind w:left="0" w:firstLine="0"/>
              <w:rPr>
                <w:b w:val="0"/>
                <w:szCs w:val="24"/>
              </w:rPr>
            </w:pPr>
          </w:p>
        </w:tc>
        <w:tc>
          <w:tcPr>
            <w:tcW w:w="7190" w:type="dxa"/>
          </w:tcPr>
          <w:p w14:paraId="6202CF24" w14:textId="4A389BDF" w:rsidR="00947238" w:rsidRDefault="00455149" w:rsidP="00F73EDA">
            <w:pPr>
              <w:pStyle w:val="Sub-ClauseText"/>
              <w:numPr>
                <w:ilvl w:val="1"/>
                <w:numId w:val="15"/>
              </w:numPr>
              <w:spacing w:before="0" w:after="0" w:line="276" w:lineRule="auto"/>
              <w:ind w:left="601" w:hanging="601"/>
              <w:outlineLvl w:val="0"/>
              <w:rPr>
                <w:spacing w:val="0"/>
                <w:szCs w:val="24"/>
              </w:rPr>
            </w:pPr>
            <w:r w:rsidRPr="00DC33AC">
              <w:rPr>
                <w:spacing w:val="0"/>
                <w:szCs w:val="24"/>
              </w:rPr>
              <w:t xml:space="preserve">The </w:t>
            </w:r>
            <w:r w:rsidR="005C5072">
              <w:rPr>
                <w:spacing w:val="0"/>
                <w:szCs w:val="24"/>
              </w:rPr>
              <w:t>Procuring Entity</w:t>
            </w:r>
            <w:r w:rsidR="00F76F5C" w:rsidRPr="00DC33AC">
              <w:rPr>
                <w:spacing w:val="0"/>
                <w:szCs w:val="24"/>
              </w:rPr>
              <w:t xml:space="preserve">, as specified in the </w:t>
            </w:r>
            <w:r w:rsidR="005F41F5" w:rsidRPr="00DC33AC">
              <w:rPr>
                <w:b/>
                <w:spacing w:val="0"/>
                <w:szCs w:val="24"/>
              </w:rPr>
              <w:t>BDS</w:t>
            </w:r>
            <w:r w:rsidR="00F76F5C" w:rsidRPr="00DC33AC">
              <w:rPr>
                <w:spacing w:val="0"/>
                <w:szCs w:val="24"/>
              </w:rPr>
              <w:t xml:space="preserve">, </w:t>
            </w:r>
            <w:r w:rsidRPr="00DC33AC">
              <w:rPr>
                <w:spacing w:val="0"/>
                <w:szCs w:val="24"/>
              </w:rPr>
              <w:t>issues th</w:t>
            </w:r>
            <w:r w:rsidR="00C574FD" w:rsidRPr="00DC33AC">
              <w:rPr>
                <w:spacing w:val="0"/>
                <w:szCs w:val="24"/>
              </w:rPr>
              <w:t>i</w:t>
            </w:r>
            <w:r w:rsidRPr="00DC33AC">
              <w:rPr>
                <w:spacing w:val="0"/>
                <w:szCs w:val="24"/>
              </w:rPr>
              <w:t xml:space="preserve">s </w:t>
            </w:r>
            <w:r w:rsidR="00C77A3D">
              <w:rPr>
                <w:spacing w:val="0"/>
                <w:szCs w:val="24"/>
              </w:rPr>
              <w:t>B</w:t>
            </w:r>
            <w:r w:rsidR="000345EA" w:rsidRPr="00DC33AC">
              <w:rPr>
                <w:spacing w:val="0"/>
                <w:szCs w:val="24"/>
              </w:rPr>
              <w:t>idding document</w:t>
            </w:r>
            <w:r w:rsidRPr="00DC33AC">
              <w:rPr>
                <w:spacing w:val="0"/>
                <w:szCs w:val="24"/>
              </w:rPr>
              <w:t xml:space="preserve"> for the supply of </w:t>
            </w:r>
            <w:r w:rsidR="00541B48" w:rsidRPr="00DC33AC">
              <w:rPr>
                <w:spacing w:val="0"/>
                <w:szCs w:val="24"/>
              </w:rPr>
              <w:t>g</w:t>
            </w:r>
            <w:r w:rsidRPr="00DC33AC">
              <w:rPr>
                <w:spacing w:val="0"/>
                <w:szCs w:val="24"/>
              </w:rPr>
              <w:t xml:space="preserve">oods and </w:t>
            </w:r>
            <w:r w:rsidR="00541B48" w:rsidRPr="00DC33AC">
              <w:rPr>
                <w:spacing w:val="0"/>
                <w:szCs w:val="24"/>
              </w:rPr>
              <w:t>if applicable, any r</w:t>
            </w:r>
            <w:r w:rsidRPr="00DC33AC">
              <w:rPr>
                <w:spacing w:val="0"/>
                <w:szCs w:val="24"/>
              </w:rPr>
              <w:t xml:space="preserve">elated </w:t>
            </w:r>
            <w:r w:rsidR="00541B48" w:rsidRPr="00DC33AC">
              <w:rPr>
                <w:spacing w:val="0"/>
                <w:szCs w:val="24"/>
              </w:rPr>
              <w:t>s</w:t>
            </w:r>
            <w:r w:rsidRPr="00DC33AC">
              <w:rPr>
                <w:spacing w:val="0"/>
                <w:szCs w:val="24"/>
              </w:rPr>
              <w:t xml:space="preserve">ervices incidental thereto as specified in </w:t>
            </w:r>
            <w:r w:rsidR="00F37632" w:rsidRPr="00DC33AC">
              <w:rPr>
                <w:spacing w:val="0"/>
                <w:szCs w:val="24"/>
              </w:rPr>
              <w:t>Se</w:t>
            </w:r>
            <w:r w:rsidR="00F37632" w:rsidRPr="003D7393">
              <w:rPr>
                <w:b/>
                <w:bCs/>
                <w:spacing w:val="0"/>
                <w:szCs w:val="24"/>
              </w:rPr>
              <w:t>ction V</w:t>
            </w:r>
            <w:r w:rsidR="00D96688">
              <w:rPr>
                <w:b/>
                <w:bCs/>
                <w:spacing w:val="0"/>
                <w:szCs w:val="24"/>
              </w:rPr>
              <w:t>I</w:t>
            </w:r>
            <w:r w:rsidR="00F37632" w:rsidRPr="003D7393">
              <w:rPr>
                <w:b/>
                <w:bCs/>
                <w:spacing w:val="0"/>
                <w:szCs w:val="24"/>
              </w:rPr>
              <w:t>- Schedule of Requirements</w:t>
            </w:r>
            <w:r w:rsidRPr="00DC33AC">
              <w:rPr>
                <w:spacing w:val="0"/>
                <w:szCs w:val="24"/>
              </w:rPr>
              <w:t xml:space="preserve">. </w:t>
            </w:r>
          </w:p>
          <w:p w14:paraId="4FF9EDF5" w14:textId="77777777" w:rsidR="006D481B" w:rsidRPr="00DC33AC" w:rsidRDefault="006D481B" w:rsidP="006D481B">
            <w:pPr>
              <w:pStyle w:val="Sub-ClauseText"/>
              <w:spacing w:before="0" w:after="0" w:line="276" w:lineRule="auto"/>
              <w:ind w:left="601"/>
              <w:jc w:val="left"/>
              <w:outlineLvl w:val="0"/>
              <w:rPr>
                <w:spacing w:val="0"/>
                <w:szCs w:val="24"/>
              </w:rPr>
            </w:pPr>
          </w:p>
          <w:p w14:paraId="20D18C85" w14:textId="77777777" w:rsidR="00455149" w:rsidRPr="006D481B" w:rsidRDefault="00455149" w:rsidP="003D7393">
            <w:pPr>
              <w:pStyle w:val="Sub-ClauseText"/>
              <w:numPr>
                <w:ilvl w:val="1"/>
                <w:numId w:val="15"/>
              </w:numPr>
              <w:spacing w:before="0" w:after="0" w:line="276" w:lineRule="auto"/>
              <w:ind w:left="601" w:hanging="601"/>
              <w:outlineLvl w:val="0"/>
              <w:rPr>
                <w:spacing w:val="0"/>
                <w:szCs w:val="24"/>
              </w:rPr>
            </w:pPr>
            <w:r w:rsidRPr="00DC33AC">
              <w:rPr>
                <w:spacing w:val="0"/>
                <w:szCs w:val="24"/>
              </w:rPr>
              <w:t xml:space="preserve">The name and identification number of this </w:t>
            </w:r>
            <w:r w:rsidR="00B37401" w:rsidRPr="00DC33AC">
              <w:rPr>
                <w:spacing w:val="0"/>
                <w:szCs w:val="24"/>
              </w:rPr>
              <w:t xml:space="preserve">Open </w:t>
            </w:r>
            <w:r w:rsidRPr="00DC33AC">
              <w:rPr>
                <w:spacing w:val="0"/>
                <w:szCs w:val="24"/>
              </w:rPr>
              <w:t xml:space="preserve">Competitive </w:t>
            </w:r>
            <w:r w:rsidR="000345EA" w:rsidRPr="00DC33AC">
              <w:rPr>
                <w:spacing w:val="0"/>
                <w:szCs w:val="24"/>
              </w:rPr>
              <w:t>Bidding</w:t>
            </w:r>
            <w:r w:rsidRPr="00DC33AC">
              <w:rPr>
                <w:spacing w:val="0"/>
                <w:szCs w:val="24"/>
              </w:rPr>
              <w:t xml:space="preserve"> procurement are </w:t>
            </w:r>
            <w:r w:rsidRPr="00DC33AC">
              <w:rPr>
                <w:bCs/>
                <w:spacing w:val="0"/>
                <w:szCs w:val="24"/>
              </w:rPr>
              <w:t xml:space="preserve">specified in the </w:t>
            </w:r>
            <w:r w:rsidR="005F41F5" w:rsidRPr="00DC33AC">
              <w:rPr>
                <w:b/>
                <w:bCs/>
                <w:spacing w:val="0"/>
                <w:szCs w:val="24"/>
              </w:rPr>
              <w:t>BDS</w:t>
            </w:r>
            <w:r w:rsidRPr="00DC33AC">
              <w:rPr>
                <w:bCs/>
                <w:spacing w:val="0"/>
                <w:szCs w:val="24"/>
              </w:rPr>
              <w:t>.</w:t>
            </w:r>
            <w:r w:rsidRPr="00DC33AC">
              <w:rPr>
                <w:spacing w:val="0"/>
                <w:szCs w:val="24"/>
              </w:rPr>
              <w:t xml:space="preserve"> The name, identification, and number of lots of are </w:t>
            </w:r>
            <w:r w:rsidR="00B42FBE" w:rsidRPr="00DC33AC">
              <w:rPr>
                <w:spacing w:val="0"/>
                <w:szCs w:val="24"/>
              </w:rPr>
              <w:t xml:space="preserve">also </w:t>
            </w:r>
            <w:r w:rsidRPr="00DC33AC">
              <w:rPr>
                <w:bCs/>
                <w:spacing w:val="0"/>
                <w:szCs w:val="24"/>
              </w:rPr>
              <w:t xml:space="preserve">provided in the </w:t>
            </w:r>
            <w:r w:rsidR="005F41F5" w:rsidRPr="00DC33AC">
              <w:rPr>
                <w:b/>
                <w:bCs/>
                <w:spacing w:val="0"/>
                <w:szCs w:val="24"/>
              </w:rPr>
              <w:t>BDS</w:t>
            </w:r>
            <w:r w:rsidRPr="00DC33AC">
              <w:rPr>
                <w:bCs/>
                <w:spacing w:val="0"/>
                <w:szCs w:val="24"/>
              </w:rPr>
              <w:t>.</w:t>
            </w:r>
          </w:p>
          <w:p w14:paraId="6A2F6D04" w14:textId="77777777" w:rsidR="006D481B" w:rsidRPr="00DC33AC" w:rsidRDefault="006D481B" w:rsidP="006D481B">
            <w:pPr>
              <w:pStyle w:val="Sub-ClauseText"/>
              <w:spacing w:before="0" w:after="0" w:line="276" w:lineRule="auto"/>
              <w:jc w:val="left"/>
              <w:outlineLvl w:val="0"/>
              <w:rPr>
                <w:spacing w:val="0"/>
                <w:szCs w:val="24"/>
              </w:rPr>
            </w:pPr>
          </w:p>
          <w:p w14:paraId="7D421984" w14:textId="77777777" w:rsidR="00FD7164" w:rsidRDefault="00FD7164" w:rsidP="006D481B">
            <w:pPr>
              <w:pStyle w:val="Sub-ClauseText"/>
              <w:numPr>
                <w:ilvl w:val="1"/>
                <w:numId w:val="15"/>
              </w:numPr>
              <w:spacing w:before="0" w:after="0" w:line="276" w:lineRule="auto"/>
              <w:ind w:left="601" w:hanging="601"/>
              <w:outlineLvl w:val="0"/>
              <w:rPr>
                <w:spacing w:val="0"/>
                <w:szCs w:val="24"/>
              </w:rPr>
            </w:pPr>
            <w:r>
              <w:rPr>
                <w:spacing w:val="0"/>
                <w:szCs w:val="24"/>
              </w:rPr>
              <w:t>The application of this Bidding Document is permitted for the following funding notes:</w:t>
            </w:r>
          </w:p>
          <w:p w14:paraId="6BD9EA44" w14:textId="77777777" w:rsidR="00FD7164" w:rsidRDefault="00FD7164" w:rsidP="006D481B">
            <w:pPr>
              <w:pStyle w:val="Sub-ClauseText"/>
              <w:numPr>
                <w:ilvl w:val="2"/>
                <w:numId w:val="15"/>
              </w:numPr>
              <w:tabs>
                <w:tab w:val="clear" w:pos="600"/>
              </w:tabs>
              <w:spacing w:before="0" w:after="0" w:line="276" w:lineRule="auto"/>
              <w:ind w:left="1481" w:hanging="720"/>
              <w:outlineLvl w:val="0"/>
              <w:rPr>
                <w:spacing w:val="0"/>
                <w:szCs w:val="24"/>
              </w:rPr>
            </w:pPr>
            <w:r>
              <w:rPr>
                <w:spacing w:val="0"/>
                <w:szCs w:val="24"/>
              </w:rPr>
              <w:t>Government of Samoa regular budget only;</w:t>
            </w:r>
          </w:p>
          <w:p w14:paraId="21FD22B9" w14:textId="77777777" w:rsidR="00FD7164" w:rsidRDefault="00FD7164" w:rsidP="006D481B">
            <w:pPr>
              <w:pStyle w:val="Sub-ClauseText"/>
              <w:numPr>
                <w:ilvl w:val="2"/>
                <w:numId w:val="15"/>
              </w:numPr>
              <w:tabs>
                <w:tab w:val="clear" w:pos="600"/>
              </w:tabs>
              <w:spacing w:before="0" w:after="0" w:line="276" w:lineRule="auto"/>
              <w:ind w:left="1481" w:hanging="720"/>
              <w:outlineLvl w:val="0"/>
              <w:rPr>
                <w:spacing w:val="0"/>
                <w:szCs w:val="24"/>
              </w:rPr>
            </w:pPr>
            <w:r>
              <w:rPr>
                <w:spacing w:val="0"/>
                <w:szCs w:val="24"/>
              </w:rPr>
              <w:t>Public Bodies own budget with Government of Samoa supplementary funds;</w:t>
            </w:r>
          </w:p>
          <w:p w14:paraId="0729DBF7" w14:textId="77777777" w:rsidR="00FD7164" w:rsidRDefault="00FD7164" w:rsidP="006D481B">
            <w:pPr>
              <w:pStyle w:val="Sub-ClauseText"/>
              <w:numPr>
                <w:ilvl w:val="2"/>
                <w:numId w:val="15"/>
              </w:numPr>
              <w:tabs>
                <w:tab w:val="clear" w:pos="600"/>
              </w:tabs>
              <w:spacing w:before="0" w:after="0" w:line="276" w:lineRule="auto"/>
              <w:ind w:left="1481" w:hanging="720"/>
              <w:outlineLvl w:val="0"/>
              <w:rPr>
                <w:spacing w:val="0"/>
                <w:szCs w:val="24"/>
              </w:rPr>
            </w:pPr>
            <w:r>
              <w:rPr>
                <w:spacing w:val="0"/>
                <w:szCs w:val="24"/>
              </w:rPr>
              <w:t>development partner budget support;</w:t>
            </w:r>
          </w:p>
          <w:p w14:paraId="6BE85484" w14:textId="27C0A852" w:rsidR="00FD7164" w:rsidRDefault="00FD7164" w:rsidP="006D481B">
            <w:pPr>
              <w:pStyle w:val="Sub-ClauseText"/>
              <w:numPr>
                <w:ilvl w:val="2"/>
                <w:numId w:val="15"/>
              </w:numPr>
              <w:tabs>
                <w:tab w:val="clear" w:pos="600"/>
              </w:tabs>
              <w:spacing w:before="0" w:after="0" w:line="276" w:lineRule="auto"/>
              <w:ind w:left="1481" w:hanging="720"/>
              <w:outlineLvl w:val="0"/>
              <w:rPr>
                <w:spacing w:val="0"/>
                <w:szCs w:val="24"/>
              </w:rPr>
            </w:pPr>
            <w:r>
              <w:rPr>
                <w:spacing w:val="0"/>
                <w:szCs w:val="24"/>
              </w:rPr>
              <w:t>co-funded financing arrangements through sector wide approach programs (for example: SWAP)</w:t>
            </w:r>
          </w:p>
          <w:p w14:paraId="4AFF3839" w14:textId="77777777" w:rsidR="00FD7164" w:rsidRDefault="00FD7164" w:rsidP="006D481B">
            <w:pPr>
              <w:pStyle w:val="Sub-ClauseText"/>
              <w:numPr>
                <w:ilvl w:val="2"/>
                <w:numId w:val="15"/>
              </w:numPr>
              <w:tabs>
                <w:tab w:val="clear" w:pos="600"/>
              </w:tabs>
              <w:spacing w:before="0" w:after="0" w:line="276" w:lineRule="auto"/>
              <w:ind w:left="1481" w:hanging="720"/>
              <w:outlineLvl w:val="0"/>
              <w:rPr>
                <w:spacing w:val="0"/>
                <w:szCs w:val="24"/>
              </w:rPr>
            </w:pPr>
            <w:r>
              <w:rPr>
                <w:spacing w:val="0"/>
                <w:szCs w:val="24"/>
              </w:rPr>
              <w:t>fully donor funded activities wherein the Government has delegated authority for control of funds; and</w:t>
            </w:r>
          </w:p>
          <w:p w14:paraId="4CA9A13C" w14:textId="03B0B38D" w:rsidR="00FD7164" w:rsidRDefault="00FD7164" w:rsidP="006D481B">
            <w:pPr>
              <w:pStyle w:val="Sub-ClauseText"/>
              <w:numPr>
                <w:ilvl w:val="2"/>
                <w:numId w:val="15"/>
              </w:numPr>
              <w:tabs>
                <w:tab w:val="clear" w:pos="600"/>
              </w:tabs>
              <w:spacing w:before="0" w:after="0" w:line="276" w:lineRule="auto"/>
              <w:ind w:left="1481" w:hanging="720"/>
              <w:outlineLvl w:val="0"/>
              <w:rPr>
                <w:spacing w:val="0"/>
                <w:szCs w:val="24"/>
              </w:rPr>
            </w:pPr>
            <w:proofErr w:type="gramStart"/>
            <w:r>
              <w:rPr>
                <w:spacing w:val="0"/>
                <w:szCs w:val="24"/>
              </w:rPr>
              <w:t>fully</w:t>
            </w:r>
            <w:proofErr w:type="gramEnd"/>
            <w:r>
              <w:rPr>
                <w:spacing w:val="0"/>
                <w:szCs w:val="24"/>
              </w:rPr>
              <w:t xml:space="preserve"> donor funded activities under donor supervision, for national procurement – use with prior donor approval.</w:t>
            </w:r>
          </w:p>
          <w:p w14:paraId="28DF8958" w14:textId="77777777" w:rsidR="006D481B" w:rsidRDefault="006D481B" w:rsidP="006D481B">
            <w:pPr>
              <w:pStyle w:val="Sub-ClauseText"/>
              <w:spacing w:before="0" w:after="0" w:line="276" w:lineRule="auto"/>
              <w:ind w:left="1116"/>
              <w:outlineLvl w:val="0"/>
              <w:rPr>
                <w:spacing w:val="0"/>
                <w:szCs w:val="24"/>
              </w:rPr>
            </w:pPr>
          </w:p>
          <w:p w14:paraId="22088822" w14:textId="77777777" w:rsidR="00455149" w:rsidRPr="00DC33AC" w:rsidRDefault="00455149" w:rsidP="006D481B">
            <w:pPr>
              <w:pStyle w:val="Sub-ClauseText"/>
              <w:numPr>
                <w:ilvl w:val="1"/>
                <w:numId w:val="15"/>
              </w:numPr>
              <w:spacing w:before="0" w:after="0" w:line="276" w:lineRule="auto"/>
              <w:jc w:val="left"/>
              <w:rPr>
                <w:spacing w:val="0"/>
                <w:szCs w:val="24"/>
              </w:rPr>
            </w:pPr>
            <w:r w:rsidRPr="00DC33AC">
              <w:rPr>
                <w:spacing w:val="0"/>
                <w:szCs w:val="24"/>
              </w:rPr>
              <w:t>Throughout th</w:t>
            </w:r>
            <w:r w:rsidR="0000684A" w:rsidRPr="00DC33AC">
              <w:rPr>
                <w:spacing w:val="0"/>
                <w:szCs w:val="24"/>
              </w:rPr>
              <w:t>is</w:t>
            </w:r>
            <w:r w:rsidRPr="00DC33AC">
              <w:rPr>
                <w:spacing w:val="0"/>
                <w:szCs w:val="24"/>
              </w:rPr>
              <w:t xml:space="preserve"> </w:t>
            </w:r>
            <w:r w:rsidR="000345EA" w:rsidRPr="00DC33AC">
              <w:rPr>
                <w:spacing w:val="0"/>
                <w:szCs w:val="24"/>
              </w:rPr>
              <w:t>bidding document</w:t>
            </w:r>
            <w:r w:rsidRPr="00DC33AC">
              <w:rPr>
                <w:spacing w:val="0"/>
                <w:szCs w:val="24"/>
              </w:rPr>
              <w:t>:</w:t>
            </w:r>
          </w:p>
          <w:p w14:paraId="3C5B5492" w14:textId="6B84280D" w:rsidR="00F93BF8" w:rsidRPr="00DC33AC" w:rsidRDefault="00455149" w:rsidP="006D481B">
            <w:pPr>
              <w:pStyle w:val="Sub-ClauseText"/>
              <w:numPr>
                <w:ilvl w:val="0"/>
                <w:numId w:val="125"/>
              </w:numPr>
              <w:spacing w:before="0" w:after="0" w:line="276" w:lineRule="auto"/>
              <w:ind w:left="1481" w:hanging="720"/>
              <w:jc w:val="left"/>
              <w:rPr>
                <w:szCs w:val="24"/>
              </w:rPr>
            </w:pPr>
            <w:r w:rsidRPr="00DC33AC">
              <w:rPr>
                <w:spacing w:val="0"/>
                <w:szCs w:val="24"/>
              </w:rPr>
              <w:t>“</w:t>
            </w:r>
            <w:r w:rsidRPr="00DC33AC">
              <w:rPr>
                <w:b/>
                <w:spacing w:val="0"/>
                <w:szCs w:val="24"/>
              </w:rPr>
              <w:t>day</w:t>
            </w:r>
            <w:r w:rsidRPr="00DC33AC">
              <w:rPr>
                <w:spacing w:val="0"/>
                <w:szCs w:val="24"/>
              </w:rPr>
              <w:t>” means calendar day</w:t>
            </w:r>
            <w:r w:rsidR="00D55862" w:rsidRPr="00DC33AC">
              <w:rPr>
                <w:spacing w:val="0"/>
                <w:szCs w:val="24"/>
              </w:rPr>
              <w:t>;</w:t>
            </w:r>
          </w:p>
          <w:p w14:paraId="16C8452D" w14:textId="0B617B7D" w:rsidR="00F93BF8" w:rsidRPr="00FD7164" w:rsidRDefault="00CA7CE7" w:rsidP="006D481B">
            <w:pPr>
              <w:pStyle w:val="Sub-ClauseText"/>
              <w:numPr>
                <w:ilvl w:val="0"/>
                <w:numId w:val="125"/>
              </w:numPr>
              <w:spacing w:before="0" w:after="0" w:line="276" w:lineRule="auto"/>
              <w:ind w:left="1481" w:hanging="720"/>
              <w:rPr>
                <w:szCs w:val="24"/>
              </w:rPr>
            </w:pPr>
            <w:r w:rsidRPr="00DC33AC">
              <w:rPr>
                <w:spacing w:val="0"/>
                <w:szCs w:val="24"/>
              </w:rPr>
              <w:t>“</w:t>
            </w:r>
            <w:r w:rsidRPr="00DC33AC">
              <w:rPr>
                <w:b/>
                <w:spacing w:val="0"/>
                <w:szCs w:val="24"/>
              </w:rPr>
              <w:t>Government</w:t>
            </w:r>
            <w:r w:rsidRPr="00DC33AC">
              <w:rPr>
                <w:spacing w:val="0"/>
                <w:szCs w:val="24"/>
              </w:rPr>
              <w:t>” means the Government of</w:t>
            </w:r>
            <w:r w:rsidR="00D55862" w:rsidRPr="00DC33AC">
              <w:rPr>
                <w:spacing w:val="0"/>
                <w:szCs w:val="24"/>
              </w:rPr>
              <w:t xml:space="preserve"> the Independent State of</w:t>
            </w:r>
            <w:r w:rsidRPr="00DC33AC">
              <w:rPr>
                <w:spacing w:val="0"/>
                <w:szCs w:val="24"/>
              </w:rPr>
              <w:t xml:space="preserve"> Samoa</w:t>
            </w:r>
            <w:r w:rsidR="00D55862" w:rsidRPr="00DC33AC">
              <w:rPr>
                <w:spacing w:val="0"/>
                <w:szCs w:val="24"/>
              </w:rPr>
              <w:t>;</w:t>
            </w:r>
            <w:r w:rsidR="00FD7164">
              <w:rPr>
                <w:spacing w:val="0"/>
                <w:szCs w:val="24"/>
              </w:rPr>
              <w:t xml:space="preserve"> including Government Department and Public Body (as defined in the </w:t>
            </w:r>
            <w:r w:rsidR="00FD7164" w:rsidRPr="009B3B80">
              <w:rPr>
                <w:b/>
                <w:i/>
                <w:spacing w:val="0"/>
                <w:szCs w:val="24"/>
              </w:rPr>
              <w:t>Public Finance Management Act 2001</w:t>
            </w:r>
            <w:r w:rsidR="00FD7164">
              <w:rPr>
                <w:spacing w:val="0"/>
                <w:szCs w:val="24"/>
              </w:rPr>
              <w:t>);</w:t>
            </w:r>
          </w:p>
          <w:p w14:paraId="1C12848D" w14:textId="77777777" w:rsidR="00D55862" w:rsidRPr="00DC33AC" w:rsidRDefault="00D55862" w:rsidP="006D481B">
            <w:pPr>
              <w:pStyle w:val="Sub-ClauseText"/>
              <w:numPr>
                <w:ilvl w:val="0"/>
                <w:numId w:val="125"/>
              </w:numPr>
              <w:spacing w:before="0" w:after="0" w:line="276" w:lineRule="auto"/>
              <w:ind w:left="1481" w:hanging="720"/>
              <w:jc w:val="left"/>
              <w:rPr>
                <w:spacing w:val="0"/>
                <w:szCs w:val="24"/>
              </w:rPr>
            </w:pPr>
            <w:r w:rsidRPr="00DC33AC">
              <w:rPr>
                <w:spacing w:val="0"/>
                <w:szCs w:val="24"/>
              </w:rPr>
              <w:t>the term “</w:t>
            </w:r>
            <w:r w:rsidRPr="00DC33AC">
              <w:rPr>
                <w:b/>
                <w:spacing w:val="0"/>
                <w:szCs w:val="24"/>
              </w:rPr>
              <w:t>in writing</w:t>
            </w:r>
            <w:r w:rsidRPr="00DC33AC">
              <w:rPr>
                <w:spacing w:val="0"/>
                <w:szCs w:val="24"/>
              </w:rPr>
              <w:t>” means communicated in written form (e.g. by mail, e-mail, fax, telex) with proof of receipt;</w:t>
            </w:r>
          </w:p>
          <w:p w14:paraId="0D73C75A" w14:textId="5F03E6FB" w:rsidR="00F93BF8" w:rsidRPr="00DC33AC" w:rsidRDefault="00CA7CE7" w:rsidP="006D481B">
            <w:pPr>
              <w:pStyle w:val="Sub-ClauseText"/>
              <w:numPr>
                <w:ilvl w:val="0"/>
                <w:numId w:val="125"/>
              </w:numPr>
              <w:spacing w:before="0" w:after="0" w:line="276" w:lineRule="auto"/>
              <w:ind w:left="1481" w:hanging="720"/>
              <w:jc w:val="left"/>
              <w:rPr>
                <w:szCs w:val="24"/>
              </w:rPr>
            </w:pPr>
            <w:r w:rsidRPr="00DC33AC">
              <w:rPr>
                <w:spacing w:val="0"/>
                <w:szCs w:val="24"/>
              </w:rPr>
              <w:t>“</w:t>
            </w:r>
            <w:r w:rsidR="005C5072">
              <w:rPr>
                <w:b/>
                <w:spacing w:val="0"/>
                <w:szCs w:val="24"/>
              </w:rPr>
              <w:t>Procuring Entity</w:t>
            </w:r>
            <w:r w:rsidRPr="00DC33AC">
              <w:rPr>
                <w:spacing w:val="0"/>
                <w:szCs w:val="24"/>
              </w:rPr>
              <w:t xml:space="preserve">” is the </w:t>
            </w:r>
            <w:r w:rsidR="00D55862" w:rsidRPr="00DC33AC">
              <w:rPr>
                <w:spacing w:val="0"/>
                <w:szCs w:val="24"/>
              </w:rPr>
              <w:t xml:space="preserve">Government or </w:t>
            </w:r>
            <w:r w:rsidRPr="00DC33AC">
              <w:rPr>
                <w:spacing w:val="0"/>
                <w:szCs w:val="24"/>
              </w:rPr>
              <w:t>delegate or proxy for the Government and the Executor of the Contract</w:t>
            </w:r>
            <w:r w:rsidR="00D55862" w:rsidRPr="00DC33AC">
              <w:rPr>
                <w:spacing w:val="0"/>
                <w:szCs w:val="24"/>
              </w:rPr>
              <w:t>;</w:t>
            </w:r>
          </w:p>
          <w:p w14:paraId="2DB38F07" w14:textId="696B5CAD" w:rsidR="00D55862" w:rsidRPr="00DC33AC" w:rsidRDefault="00CA7CE7" w:rsidP="006D481B">
            <w:pPr>
              <w:pStyle w:val="Sub-ClauseText"/>
              <w:numPr>
                <w:ilvl w:val="0"/>
                <w:numId w:val="125"/>
              </w:numPr>
              <w:spacing w:before="0" w:after="0" w:line="276" w:lineRule="auto"/>
              <w:ind w:left="1481" w:hanging="720"/>
              <w:jc w:val="left"/>
              <w:rPr>
                <w:spacing w:val="0"/>
                <w:szCs w:val="24"/>
              </w:rPr>
            </w:pPr>
            <w:r w:rsidRPr="00DC33AC">
              <w:rPr>
                <w:spacing w:val="0"/>
                <w:szCs w:val="24"/>
              </w:rPr>
              <w:t>“</w:t>
            </w:r>
            <w:r w:rsidR="00246E03" w:rsidRPr="00DC33AC">
              <w:rPr>
                <w:b/>
                <w:spacing w:val="0"/>
                <w:szCs w:val="24"/>
              </w:rPr>
              <w:t>Contact</w:t>
            </w:r>
            <w:r w:rsidRPr="00DC33AC">
              <w:rPr>
                <w:b/>
                <w:spacing w:val="0"/>
                <w:szCs w:val="24"/>
              </w:rPr>
              <w:t xml:space="preserve"> Entity</w:t>
            </w:r>
            <w:r w:rsidRPr="00DC33AC">
              <w:rPr>
                <w:spacing w:val="0"/>
                <w:szCs w:val="24"/>
              </w:rPr>
              <w:t xml:space="preserve">” is the </w:t>
            </w:r>
            <w:r w:rsidR="00300822">
              <w:rPr>
                <w:spacing w:val="0"/>
                <w:szCs w:val="24"/>
              </w:rPr>
              <w:t>P</w:t>
            </w:r>
            <w:r w:rsidR="000345EA" w:rsidRPr="00DC33AC">
              <w:rPr>
                <w:spacing w:val="0"/>
                <w:szCs w:val="24"/>
              </w:rPr>
              <w:t xml:space="preserve">rocuring </w:t>
            </w:r>
            <w:r w:rsidR="00300822">
              <w:rPr>
                <w:spacing w:val="0"/>
                <w:szCs w:val="24"/>
              </w:rPr>
              <w:t>E</w:t>
            </w:r>
            <w:r w:rsidR="000345EA" w:rsidRPr="00DC33AC">
              <w:rPr>
                <w:spacing w:val="0"/>
                <w:szCs w:val="24"/>
              </w:rPr>
              <w:t>ntity</w:t>
            </w:r>
            <w:r w:rsidRPr="00DC33AC">
              <w:rPr>
                <w:spacing w:val="0"/>
                <w:szCs w:val="24"/>
              </w:rPr>
              <w:t>’s assigned agency or perso</w:t>
            </w:r>
            <w:r w:rsidR="000C2DD8" w:rsidRPr="00DC33AC">
              <w:rPr>
                <w:spacing w:val="0"/>
                <w:szCs w:val="24"/>
              </w:rPr>
              <w:t xml:space="preserve">n for conducting the </w:t>
            </w:r>
            <w:r w:rsidR="000C699A" w:rsidRPr="00DC33AC">
              <w:rPr>
                <w:spacing w:val="0"/>
                <w:szCs w:val="24"/>
              </w:rPr>
              <w:t>bidding</w:t>
            </w:r>
            <w:r w:rsidR="00212FAE" w:rsidRPr="00DC33AC">
              <w:rPr>
                <w:spacing w:val="0"/>
                <w:szCs w:val="24"/>
              </w:rPr>
              <w:t xml:space="preserve"> and contract administration</w:t>
            </w:r>
            <w:r w:rsidR="000C2DD8" w:rsidRPr="00DC33AC">
              <w:rPr>
                <w:spacing w:val="0"/>
                <w:szCs w:val="24"/>
              </w:rPr>
              <w:t xml:space="preserve"> p</w:t>
            </w:r>
            <w:r w:rsidRPr="00DC33AC">
              <w:rPr>
                <w:spacing w:val="0"/>
                <w:szCs w:val="24"/>
              </w:rPr>
              <w:t>rocess</w:t>
            </w:r>
            <w:r w:rsidR="00212FAE" w:rsidRPr="00DC33AC">
              <w:rPr>
                <w:spacing w:val="0"/>
                <w:szCs w:val="24"/>
              </w:rPr>
              <w:t>es</w:t>
            </w:r>
            <w:r w:rsidR="00D55862" w:rsidRPr="00DC33AC">
              <w:rPr>
                <w:spacing w:val="0"/>
                <w:szCs w:val="24"/>
              </w:rPr>
              <w:t>;</w:t>
            </w:r>
          </w:p>
          <w:p w14:paraId="49903DF1" w14:textId="77777777" w:rsidR="00F93BF8" w:rsidRPr="006D481B" w:rsidRDefault="00D55862" w:rsidP="006D481B">
            <w:pPr>
              <w:pStyle w:val="Sub-ClauseText"/>
              <w:numPr>
                <w:ilvl w:val="0"/>
                <w:numId w:val="125"/>
              </w:numPr>
              <w:spacing w:before="0" w:after="0" w:line="276" w:lineRule="auto"/>
              <w:ind w:left="1481" w:hanging="720"/>
              <w:jc w:val="left"/>
              <w:rPr>
                <w:b/>
                <w:szCs w:val="24"/>
              </w:rPr>
            </w:pPr>
            <w:proofErr w:type="gramStart"/>
            <w:r w:rsidRPr="00DC33AC">
              <w:rPr>
                <w:spacing w:val="0"/>
                <w:szCs w:val="24"/>
              </w:rPr>
              <w:t>if</w:t>
            </w:r>
            <w:proofErr w:type="gramEnd"/>
            <w:r w:rsidRPr="00DC33AC">
              <w:rPr>
                <w:spacing w:val="0"/>
                <w:szCs w:val="24"/>
              </w:rPr>
              <w:t xml:space="preserve"> the context so requires, “</w:t>
            </w:r>
            <w:r w:rsidRPr="00DC33AC">
              <w:rPr>
                <w:b/>
                <w:spacing w:val="0"/>
                <w:szCs w:val="24"/>
              </w:rPr>
              <w:t>singular</w:t>
            </w:r>
            <w:r w:rsidRPr="00DC33AC">
              <w:rPr>
                <w:spacing w:val="0"/>
                <w:szCs w:val="24"/>
              </w:rPr>
              <w:t>” means “</w:t>
            </w:r>
            <w:r w:rsidRPr="00DC33AC">
              <w:rPr>
                <w:b/>
                <w:spacing w:val="0"/>
                <w:szCs w:val="24"/>
              </w:rPr>
              <w:t>plural</w:t>
            </w:r>
            <w:r w:rsidRPr="00DC33AC">
              <w:rPr>
                <w:spacing w:val="0"/>
                <w:szCs w:val="24"/>
              </w:rPr>
              <w:t>” and vice versa</w:t>
            </w:r>
            <w:r w:rsidR="00860320" w:rsidRPr="00DC33AC">
              <w:rPr>
                <w:spacing w:val="0"/>
                <w:szCs w:val="24"/>
              </w:rPr>
              <w:t>.</w:t>
            </w:r>
          </w:p>
          <w:p w14:paraId="5C82D662" w14:textId="77777777" w:rsidR="006D481B" w:rsidRPr="00DC33AC" w:rsidRDefault="006D481B" w:rsidP="006D481B">
            <w:pPr>
              <w:pStyle w:val="Sub-ClauseText"/>
              <w:spacing w:before="0" w:after="0" w:line="276" w:lineRule="auto"/>
              <w:ind w:left="960"/>
              <w:jc w:val="left"/>
              <w:rPr>
                <w:b/>
                <w:szCs w:val="24"/>
              </w:rPr>
            </w:pPr>
          </w:p>
        </w:tc>
      </w:tr>
      <w:tr w:rsidR="00455149" w:rsidRPr="00DC33AC" w14:paraId="6CC4B879" w14:textId="77777777" w:rsidTr="002665D7">
        <w:tc>
          <w:tcPr>
            <w:tcW w:w="2126" w:type="dxa"/>
          </w:tcPr>
          <w:p w14:paraId="722C0931" w14:textId="77777777" w:rsidR="00455149" w:rsidRPr="00DC33AC" w:rsidRDefault="007E5206" w:rsidP="006D481B">
            <w:pPr>
              <w:pStyle w:val="Sec1-Clauses"/>
              <w:numPr>
                <w:ilvl w:val="0"/>
                <w:numId w:val="97"/>
              </w:numPr>
              <w:spacing w:before="0" w:after="0" w:line="276" w:lineRule="auto"/>
              <w:ind w:left="491" w:hanging="425"/>
              <w:rPr>
                <w:szCs w:val="24"/>
              </w:rPr>
            </w:pPr>
            <w:bookmarkStart w:id="11" w:name="_Toc438438821"/>
            <w:bookmarkStart w:id="12" w:name="_Toc438532556"/>
            <w:bookmarkStart w:id="13" w:name="_Toc438733965"/>
            <w:bookmarkStart w:id="14" w:name="_Toc438907006"/>
            <w:bookmarkStart w:id="15" w:name="_Toc438907205"/>
            <w:r w:rsidRPr="00DC33AC">
              <w:rPr>
                <w:b w:val="0"/>
                <w:szCs w:val="24"/>
              </w:rPr>
              <w:br w:type="page"/>
            </w:r>
            <w:bookmarkStart w:id="16" w:name="_Toc40878258"/>
            <w:r w:rsidR="00455149" w:rsidRPr="00DC33AC">
              <w:rPr>
                <w:szCs w:val="24"/>
              </w:rPr>
              <w:t>Source of Funds</w:t>
            </w:r>
            <w:bookmarkEnd w:id="11"/>
            <w:bookmarkEnd w:id="12"/>
            <w:bookmarkEnd w:id="13"/>
            <w:bookmarkEnd w:id="14"/>
            <w:bookmarkEnd w:id="15"/>
            <w:bookmarkEnd w:id="16"/>
          </w:p>
        </w:tc>
        <w:tc>
          <w:tcPr>
            <w:tcW w:w="7190" w:type="dxa"/>
          </w:tcPr>
          <w:p w14:paraId="1E698268" w14:textId="535EE7FF" w:rsidR="00CA7CE7" w:rsidRDefault="00F73EDA" w:rsidP="00AC3E67">
            <w:pPr>
              <w:pStyle w:val="Sub-ClauseText"/>
              <w:spacing w:before="0" w:after="0" w:line="276" w:lineRule="auto"/>
              <w:ind w:left="570" w:hanging="540"/>
              <w:rPr>
                <w:spacing w:val="0"/>
                <w:szCs w:val="24"/>
              </w:rPr>
            </w:pPr>
            <w:r>
              <w:rPr>
                <w:spacing w:val="0"/>
                <w:szCs w:val="24"/>
              </w:rPr>
              <w:t xml:space="preserve">2.1 </w:t>
            </w:r>
            <w:r w:rsidR="00AC3E67">
              <w:rPr>
                <w:spacing w:val="0"/>
                <w:szCs w:val="24"/>
              </w:rPr>
              <w:t xml:space="preserve">   </w:t>
            </w:r>
            <w:r w:rsidR="00541B48" w:rsidRPr="00DC33AC">
              <w:rPr>
                <w:spacing w:val="0"/>
                <w:szCs w:val="24"/>
              </w:rPr>
              <w:t xml:space="preserve">The </w:t>
            </w:r>
            <w:r w:rsidR="00FD7164">
              <w:rPr>
                <w:spacing w:val="0"/>
                <w:szCs w:val="24"/>
              </w:rPr>
              <w:t>P</w:t>
            </w:r>
            <w:r w:rsidR="00541B48" w:rsidRPr="00DC33AC">
              <w:rPr>
                <w:spacing w:val="0"/>
                <w:szCs w:val="24"/>
              </w:rPr>
              <w:t xml:space="preserve">rocuring </w:t>
            </w:r>
            <w:r w:rsidR="00FD7164">
              <w:rPr>
                <w:spacing w:val="0"/>
                <w:szCs w:val="24"/>
              </w:rPr>
              <w:t>E</w:t>
            </w:r>
            <w:r w:rsidR="00541B48" w:rsidRPr="00DC33AC">
              <w:rPr>
                <w:spacing w:val="0"/>
                <w:szCs w:val="24"/>
              </w:rPr>
              <w:t xml:space="preserve">ntity has received public funds toward the </w:t>
            </w:r>
            <w:proofErr w:type="gramStart"/>
            <w:r w:rsidR="00541B48" w:rsidRPr="00DC33AC">
              <w:rPr>
                <w:spacing w:val="0"/>
                <w:szCs w:val="24"/>
              </w:rPr>
              <w:t xml:space="preserve">cost </w:t>
            </w:r>
            <w:r>
              <w:rPr>
                <w:spacing w:val="0"/>
                <w:szCs w:val="24"/>
              </w:rPr>
              <w:t xml:space="preserve"> </w:t>
            </w:r>
            <w:r w:rsidR="00541B48" w:rsidRPr="00DC33AC">
              <w:rPr>
                <w:spacing w:val="0"/>
                <w:szCs w:val="24"/>
              </w:rPr>
              <w:t>of</w:t>
            </w:r>
            <w:proofErr w:type="gramEnd"/>
            <w:r w:rsidR="00541B48" w:rsidRPr="00DC33AC">
              <w:rPr>
                <w:spacing w:val="0"/>
                <w:szCs w:val="24"/>
              </w:rPr>
              <w:t xml:space="preserve"> the </w:t>
            </w:r>
            <w:r w:rsidR="00541B48" w:rsidRPr="00621822">
              <w:rPr>
                <w:spacing w:val="0"/>
                <w:szCs w:val="24"/>
              </w:rPr>
              <w:t>project named in the</w:t>
            </w:r>
            <w:r w:rsidR="00541B48" w:rsidRPr="00DC33AC">
              <w:rPr>
                <w:spacing w:val="0"/>
                <w:szCs w:val="24"/>
              </w:rPr>
              <w:t xml:space="preserve"> </w:t>
            </w:r>
            <w:r w:rsidR="005F41F5" w:rsidRPr="00AC3E67">
              <w:rPr>
                <w:b/>
                <w:spacing w:val="0"/>
                <w:szCs w:val="24"/>
              </w:rPr>
              <w:t>BDS</w:t>
            </w:r>
            <w:r w:rsidR="00541B48" w:rsidRPr="00DC33AC">
              <w:rPr>
                <w:spacing w:val="0"/>
                <w:szCs w:val="24"/>
              </w:rPr>
              <w:t xml:space="preserve"> for the execution of this procurement. </w:t>
            </w:r>
          </w:p>
          <w:p w14:paraId="0F5031EA" w14:textId="77777777" w:rsidR="00AC3E67" w:rsidRPr="00DC33AC" w:rsidRDefault="00AC3E67" w:rsidP="00543399">
            <w:pPr>
              <w:pStyle w:val="Sub-ClauseText"/>
              <w:spacing w:before="0" w:after="0" w:line="276" w:lineRule="auto"/>
              <w:ind w:left="918"/>
              <w:rPr>
                <w:spacing w:val="0"/>
                <w:szCs w:val="24"/>
              </w:rPr>
            </w:pPr>
          </w:p>
          <w:p w14:paraId="2ED4A5F3" w14:textId="36F4C3AC" w:rsidR="00773AA3" w:rsidRDefault="0001168E" w:rsidP="00AC3E67">
            <w:pPr>
              <w:pStyle w:val="Sub-ClauseText"/>
              <w:spacing w:before="0" w:after="0" w:line="276" w:lineRule="auto"/>
              <w:ind w:left="570" w:hanging="570"/>
              <w:rPr>
                <w:spacing w:val="0"/>
                <w:szCs w:val="24"/>
              </w:rPr>
            </w:pPr>
            <w:proofErr w:type="gramStart"/>
            <w:r>
              <w:rPr>
                <w:spacing w:val="0"/>
                <w:szCs w:val="24"/>
              </w:rPr>
              <w:t xml:space="preserve">2.2 </w:t>
            </w:r>
            <w:r w:rsidR="00AC3E67">
              <w:rPr>
                <w:spacing w:val="0"/>
                <w:szCs w:val="24"/>
              </w:rPr>
              <w:t xml:space="preserve"> </w:t>
            </w:r>
            <w:r w:rsidR="00CA7CE7" w:rsidRPr="00DC33AC">
              <w:rPr>
                <w:spacing w:val="0"/>
                <w:szCs w:val="24"/>
              </w:rPr>
              <w:t>Payment</w:t>
            </w:r>
            <w:proofErr w:type="gramEnd"/>
            <w:r w:rsidR="00CA7CE7" w:rsidRPr="00DC33AC">
              <w:rPr>
                <w:spacing w:val="0"/>
                <w:szCs w:val="24"/>
              </w:rPr>
              <w:t xml:space="preserve"> shall be in accordance with the Government’s Treasury Instructions </w:t>
            </w:r>
            <w:r w:rsidR="00C574FD" w:rsidRPr="00DC33AC">
              <w:rPr>
                <w:spacing w:val="0"/>
                <w:szCs w:val="24"/>
              </w:rPr>
              <w:t>and Payment Policy</w:t>
            </w:r>
            <w:r w:rsidR="00773AA3" w:rsidRPr="00DC33AC">
              <w:rPr>
                <w:spacing w:val="0"/>
                <w:szCs w:val="24"/>
              </w:rPr>
              <w:t>.</w:t>
            </w:r>
          </w:p>
          <w:p w14:paraId="3EBC5F2F" w14:textId="77777777" w:rsidR="006D481B" w:rsidRDefault="006D481B" w:rsidP="00AC3E67">
            <w:pPr>
              <w:pStyle w:val="Sub-ClauseText"/>
              <w:spacing w:before="0" w:after="0" w:line="276" w:lineRule="auto"/>
              <w:ind w:left="570" w:hanging="570"/>
              <w:rPr>
                <w:spacing w:val="0"/>
                <w:szCs w:val="24"/>
              </w:rPr>
            </w:pPr>
          </w:p>
          <w:p w14:paraId="5B7EBAE7" w14:textId="358B7295" w:rsidR="00543399" w:rsidRDefault="00543399" w:rsidP="00AC3E67">
            <w:pPr>
              <w:pStyle w:val="Sub-ClauseText"/>
              <w:spacing w:before="0" w:after="0" w:line="276" w:lineRule="auto"/>
              <w:ind w:left="570" w:hanging="570"/>
              <w:rPr>
                <w:spacing w:val="0"/>
                <w:szCs w:val="24"/>
              </w:rPr>
            </w:pPr>
            <w:r>
              <w:rPr>
                <w:spacing w:val="0"/>
                <w:szCs w:val="24"/>
              </w:rPr>
              <w:t>2.</w:t>
            </w:r>
            <w:r w:rsidR="0001168E">
              <w:rPr>
                <w:spacing w:val="0"/>
                <w:szCs w:val="24"/>
              </w:rPr>
              <w:t>3</w:t>
            </w:r>
            <w:r>
              <w:rPr>
                <w:spacing w:val="0"/>
                <w:szCs w:val="24"/>
              </w:rPr>
              <w:t xml:space="preserve"> </w:t>
            </w:r>
            <w:r w:rsidR="00AC3E67">
              <w:rPr>
                <w:spacing w:val="0"/>
                <w:szCs w:val="24"/>
              </w:rPr>
              <w:t xml:space="preserve"> </w:t>
            </w:r>
            <w:r w:rsidR="00FD7164" w:rsidRPr="00A02EDA">
              <w:rPr>
                <w:spacing w:val="0"/>
                <w:szCs w:val="24"/>
              </w:rPr>
              <w:t>For co-</w:t>
            </w:r>
            <w:proofErr w:type="spellStart"/>
            <w:r w:rsidR="00FD7164" w:rsidRPr="00A02EDA">
              <w:rPr>
                <w:spacing w:val="0"/>
                <w:szCs w:val="24"/>
              </w:rPr>
              <w:t>funded</w:t>
            </w:r>
            <w:proofErr w:type="spellEnd"/>
            <w:r w:rsidR="00FD7164" w:rsidRPr="00A02EDA">
              <w:rPr>
                <w:spacing w:val="0"/>
                <w:szCs w:val="24"/>
              </w:rPr>
              <w:t xml:space="preserve"> and fully donor funded projects, payments by </w:t>
            </w:r>
            <w:r w:rsidR="00AC3E67">
              <w:rPr>
                <w:spacing w:val="0"/>
                <w:szCs w:val="24"/>
              </w:rPr>
              <w:t xml:space="preserve">the Government will be made only at the request of the Procuring Entity and upon approval by the Government in accordance with the terms and conditions of the financing agreement between the Government and the Donor Agency (“Donor Agreement”). This will be subject in all respects to the terms and conditions of that Donor Agreement. </w:t>
            </w:r>
          </w:p>
          <w:p w14:paraId="65547928" w14:textId="77777777" w:rsidR="006D481B" w:rsidRPr="00A02EDA" w:rsidRDefault="006D481B" w:rsidP="00AC3E67">
            <w:pPr>
              <w:pStyle w:val="Sub-ClauseText"/>
              <w:spacing w:before="0" w:after="0" w:line="276" w:lineRule="auto"/>
              <w:rPr>
                <w:spacing w:val="0"/>
                <w:szCs w:val="24"/>
              </w:rPr>
            </w:pPr>
          </w:p>
          <w:p w14:paraId="321213EE" w14:textId="7A01F08B" w:rsidR="00543399" w:rsidRDefault="00AC3E67" w:rsidP="00AC3E67">
            <w:pPr>
              <w:pStyle w:val="Sub-ClauseText"/>
              <w:spacing w:before="0" w:after="0" w:line="276" w:lineRule="auto"/>
              <w:ind w:left="635" w:hanging="605"/>
              <w:rPr>
                <w:spacing w:val="0"/>
                <w:szCs w:val="24"/>
              </w:rPr>
            </w:pPr>
            <w:r>
              <w:rPr>
                <w:spacing w:val="0"/>
                <w:szCs w:val="24"/>
              </w:rPr>
              <w:t xml:space="preserve">2.4    </w:t>
            </w:r>
            <w:r w:rsidR="00FD7164" w:rsidRPr="00A02EDA">
              <w:rPr>
                <w:spacing w:val="0"/>
                <w:szCs w:val="24"/>
              </w:rPr>
              <w:t xml:space="preserve">Such Donor Agreement may prohibit a withdrawal from the </w:t>
            </w:r>
            <w:r>
              <w:rPr>
                <w:spacing w:val="0"/>
                <w:szCs w:val="24"/>
              </w:rPr>
              <w:t>donor</w:t>
            </w:r>
          </w:p>
          <w:p w14:paraId="5C28875D" w14:textId="7C5B2AB6" w:rsidR="00FD7164" w:rsidRDefault="00FD7164" w:rsidP="00AC3E67">
            <w:pPr>
              <w:pStyle w:val="Sub-ClauseText"/>
              <w:spacing w:before="0" w:after="0" w:line="276" w:lineRule="auto"/>
              <w:ind w:left="570"/>
              <w:rPr>
                <w:spacing w:val="0"/>
                <w:szCs w:val="24"/>
              </w:rPr>
            </w:pPr>
            <w:proofErr w:type="spellStart"/>
            <w:r w:rsidRPr="00A02EDA">
              <w:rPr>
                <w:spacing w:val="0"/>
                <w:szCs w:val="24"/>
              </w:rPr>
              <w:t>imprest</w:t>
            </w:r>
            <w:proofErr w:type="spellEnd"/>
            <w:r w:rsidRPr="00A02EDA">
              <w:rPr>
                <w:spacing w:val="0"/>
                <w:szCs w:val="24"/>
              </w:rPr>
              <w:t xml:space="preserve"> account for the purpose of any payment to persons or entities, or for any import of goods, if such payment or import, to the knowledge of the Government, is prohibited by decision of the United Nations Security Council taken under Chapter VII of the Charter of the United Nations. </w:t>
            </w:r>
          </w:p>
          <w:p w14:paraId="76658539" w14:textId="77777777" w:rsidR="006D481B" w:rsidRPr="00A02EDA" w:rsidRDefault="006D481B" w:rsidP="006D481B">
            <w:pPr>
              <w:pStyle w:val="Sub-ClauseText"/>
              <w:spacing w:before="0" w:after="0" w:line="276" w:lineRule="auto"/>
              <w:ind w:left="600"/>
              <w:rPr>
                <w:spacing w:val="0"/>
                <w:szCs w:val="24"/>
              </w:rPr>
            </w:pPr>
          </w:p>
          <w:p w14:paraId="1B22E3FC" w14:textId="16B7D536" w:rsidR="00FD7164" w:rsidRDefault="00AC3E67" w:rsidP="00AC3E67">
            <w:pPr>
              <w:pStyle w:val="Sub-ClauseText"/>
              <w:spacing w:before="0" w:after="0" w:line="276" w:lineRule="auto"/>
              <w:ind w:left="570" w:hanging="570"/>
              <w:rPr>
                <w:spacing w:val="0"/>
                <w:szCs w:val="24"/>
              </w:rPr>
            </w:pPr>
            <w:r>
              <w:rPr>
                <w:spacing w:val="0"/>
                <w:szCs w:val="24"/>
              </w:rPr>
              <w:t xml:space="preserve">2.5    </w:t>
            </w:r>
            <w:r w:rsidR="00FD7164" w:rsidRPr="00A02EDA">
              <w:rPr>
                <w:spacing w:val="0"/>
                <w:szCs w:val="24"/>
              </w:rPr>
              <w:t>No party other than the Government shall derive any rights from the Donor Agreement or have any claim to the funds.</w:t>
            </w:r>
          </w:p>
          <w:p w14:paraId="50BC8EF2" w14:textId="13B732A4" w:rsidR="006D481B" w:rsidRPr="00DC33AC" w:rsidRDefault="006D481B" w:rsidP="006D481B">
            <w:pPr>
              <w:pStyle w:val="Sub-ClauseText"/>
              <w:spacing w:before="0" w:after="0" w:line="276" w:lineRule="auto"/>
              <w:ind w:left="600"/>
              <w:rPr>
                <w:spacing w:val="0"/>
                <w:szCs w:val="24"/>
              </w:rPr>
            </w:pPr>
          </w:p>
        </w:tc>
      </w:tr>
      <w:tr w:rsidR="00455149" w:rsidRPr="00DC33AC" w14:paraId="591FA126" w14:textId="77777777" w:rsidTr="002665D7">
        <w:tc>
          <w:tcPr>
            <w:tcW w:w="2126" w:type="dxa"/>
          </w:tcPr>
          <w:p w14:paraId="51E5DCA3" w14:textId="657352A7" w:rsidR="00455149" w:rsidRPr="00DC33AC" w:rsidRDefault="002073DE" w:rsidP="006D481B">
            <w:pPr>
              <w:pStyle w:val="Sec1-Clauses"/>
              <w:numPr>
                <w:ilvl w:val="0"/>
                <w:numId w:val="97"/>
              </w:numPr>
              <w:spacing w:before="0" w:after="0" w:line="276" w:lineRule="auto"/>
              <w:ind w:left="491" w:hanging="425"/>
              <w:rPr>
                <w:szCs w:val="24"/>
              </w:rPr>
            </w:pPr>
            <w:bookmarkStart w:id="17" w:name="_Toc438532558"/>
            <w:bookmarkStart w:id="18" w:name="_Toc438002631"/>
            <w:bookmarkStart w:id="19" w:name="_Toc438438822"/>
            <w:bookmarkStart w:id="20" w:name="_Toc438532559"/>
            <w:bookmarkStart w:id="21" w:name="_Toc438733966"/>
            <w:bookmarkStart w:id="22" w:name="_Toc438907007"/>
            <w:bookmarkStart w:id="23" w:name="_Toc438907206"/>
            <w:bookmarkStart w:id="24" w:name="_Toc40878259"/>
            <w:bookmarkEnd w:id="17"/>
            <w:r w:rsidRPr="00DC33AC">
              <w:rPr>
                <w:szCs w:val="24"/>
              </w:rPr>
              <w:lastRenderedPageBreak/>
              <w:t xml:space="preserve">Fraud and </w:t>
            </w:r>
            <w:r w:rsidR="00455149" w:rsidRPr="00DC33AC">
              <w:rPr>
                <w:szCs w:val="24"/>
              </w:rPr>
              <w:t>Corrupt</w:t>
            </w:r>
            <w:r w:rsidRPr="00DC33AC">
              <w:rPr>
                <w:szCs w:val="24"/>
              </w:rPr>
              <w:t>ion</w:t>
            </w:r>
            <w:bookmarkEnd w:id="18"/>
            <w:bookmarkEnd w:id="19"/>
            <w:bookmarkEnd w:id="20"/>
            <w:bookmarkEnd w:id="21"/>
            <w:bookmarkEnd w:id="22"/>
            <w:bookmarkEnd w:id="23"/>
            <w:bookmarkEnd w:id="24"/>
          </w:p>
        </w:tc>
        <w:tc>
          <w:tcPr>
            <w:tcW w:w="7190" w:type="dxa"/>
            <w:shd w:val="clear" w:color="auto" w:fill="auto"/>
          </w:tcPr>
          <w:p w14:paraId="7A4E3B98" w14:textId="1DEEFE6C" w:rsidR="00896834" w:rsidRDefault="00AC1B57" w:rsidP="006D481B">
            <w:pPr>
              <w:pStyle w:val="Sub-ClauseText"/>
              <w:numPr>
                <w:ilvl w:val="1"/>
                <w:numId w:val="100"/>
              </w:numPr>
              <w:spacing w:before="0" w:after="0" w:line="276" w:lineRule="auto"/>
              <w:rPr>
                <w:szCs w:val="24"/>
              </w:rPr>
            </w:pPr>
            <w:r w:rsidRPr="00DC33AC">
              <w:rPr>
                <w:szCs w:val="24"/>
              </w:rPr>
              <w:t xml:space="preserve">The </w:t>
            </w:r>
            <w:r w:rsidR="00FD7164">
              <w:rPr>
                <w:szCs w:val="24"/>
              </w:rPr>
              <w:t>P</w:t>
            </w:r>
            <w:r w:rsidR="000345EA" w:rsidRPr="00DC33AC">
              <w:rPr>
                <w:szCs w:val="24"/>
              </w:rPr>
              <w:t xml:space="preserve">rocuring </w:t>
            </w:r>
            <w:r w:rsidR="00FD7164">
              <w:rPr>
                <w:szCs w:val="24"/>
              </w:rPr>
              <w:t>E</w:t>
            </w:r>
            <w:r w:rsidR="000345EA" w:rsidRPr="00DC33AC">
              <w:rPr>
                <w:szCs w:val="24"/>
              </w:rPr>
              <w:t>ntity</w:t>
            </w:r>
            <w:r w:rsidRPr="00DC33AC">
              <w:rPr>
                <w:szCs w:val="24"/>
              </w:rPr>
              <w:t xml:space="preserve"> shall require that the</w:t>
            </w:r>
            <w:r w:rsidR="009C55BC" w:rsidRPr="00DC33AC">
              <w:rPr>
                <w:szCs w:val="24"/>
              </w:rPr>
              <w:t xml:space="preserve"> </w:t>
            </w:r>
            <w:r w:rsidR="00870ECB">
              <w:rPr>
                <w:szCs w:val="24"/>
              </w:rPr>
              <w:t>S</w:t>
            </w:r>
            <w:r w:rsidR="00453898" w:rsidRPr="00DC33AC">
              <w:rPr>
                <w:szCs w:val="24"/>
              </w:rPr>
              <w:t>upplier</w:t>
            </w:r>
            <w:r w:rsidR="009C55BC" w:rsidRPr="00DC33AC">
              <w:rPr>
                <w:szCs w:val="24"/>
              </w:rPr>
              <w:t xml:space="preserve">, </w:t>
            </w:r>
            <w:r w:rsidRPr="00DC33AC">
              <w:rPr>
                <w:szCs w:val="24"/>
              </w:rPr>
              <w:t xml:space="preserve">its </w:t>
            </w:r>
            <w:r w:rsidR="009C55BC" w:rsidRPr="00DC33AC">
              <w:rPr>
                <w:szCs w:val="24"/>
              </w:rPr>
              <w:t xml:space="preserve">contractors and their </w:t>
            </w:r>
            <w:r w:rsidR="000D326D" w:rsidRPr="00DC33AC">
              <w:rPr>
                <w:szCs w:val="24"/>
              </w:rPr>
              <w:t xml:space="preserve">agents (whether declared or not), personnel, </w:t>
            </w:r>
            <w:r w:rsidR="009C55BC" w:rsidRPr="00DC33AC">
              <w:rPr>
                <w:szCs w:val="24"/>
              </w:rPr>
              <w:t>subcontractors</w:t>
            </w:r>
            <w:r w:rsidR="000D326D" w:rsidRPr="00DC33AC">
              <w:rPr>
                <w:szCs w:val="24"/>
              </w:rPr>
              <w:t>, sub-consultants,</w:t>
            </w:r>
            <w:r w:rsidR="006C27EA" w:rsidRPr="00DC33AC">
              <w:rPr>
                <w:szCs w:val="24"/>
              </w:rPr>
              <w:t xml:space="preserve"> and</w:t>
            </w:r>
            <w:r w:rsidR="000D326D" w:rsidRPr="00DC33AC">
              <w:rPr>
                <w:szCs w:val="24"/>
              </w:rPr>
              <w:t xml:space="preserve"> service providers </w:t>
            </w:r>
            <w:r w:rsidR="00666BDE" w:rsidRPr="00DC33AC">
              <w:rPr>
                <w:szCs w:val="24"/>
              </w:rPr>
              <w:t>under Government</w:t>
            </w:r>
            <w:r w:rsidR="009C55BC" w:rsidRPr="00DC33AC">
              <w:rPr>
                <w:szCs w:val="24"/>
              </w:rPr>
              <w:t>-financed contracts, observe the highest standard of ethics during the procurement and execution of such contracts.</w:t>
            </w:r>
          </w:p>
          <w:p w14:paraId="66A39260" w14:textId="77777777" w:rsidR="006D481B" w:rsidRPr="00DC33AC" w:rsidRDefault="006D481B" w:rsidP="006D481B">
            <w:pPr>
              <w:pStyle w:val="Sub-ClauseText"/>
              <w:spacing w:before="0" w:after="0" w:line="276" w:lineRule="auto"/>
              <w:ind w:left="605"/>
              <w:jc w:val="left"/>
              <w:rPr>
                <w:szCs w:val="24"/>
              </w:rPr>
            </w:pPr>
          </w:p>
          <w:p w14:paraId="26512304" w14:textId="77777777" w:rsidR="009C55BC" w:rsidRPr="00DC33AC" w:rsidRDefault="00AC1B57" w:rsidP="006D481B">
            <w:pPr>
              <w:pStyle w:val="Sub-ClauseText"/>
              <w:numPr>
                <w:ilvl w:val="1"/>
                <w:numId w:val="100"/>
              </w:numPr>
              <w:spacing w:before="0" w:after="0" w:line="276" w:lineRule="auto"/>
              <w:rPr>
                <w:szCs w:val="24"/>
              </w:rPr>
            </w:pPr>
            <w:r w:rsidRPr="00DC33AC">
              <w:rPr>
                <w:szCs w:val="24"/>
              </w:rPr>
              <w:t xml:space="preserve">Accordingly, </w:t>
            </w:r>
            <w:r w:rsidR="00666BDE" w:rsidRPr="00DC33AC">
              <w:rPr>
                <w:szCs w:val="24"/>
              </w:rPr>
              <w:t>the Government</w:t>
            </w:r>
            <w:r w:rsidR="00896834" w:rsidRPr="00DC33AC">
              <w:rPr>
                <w:szCs w:val="24"/>
              </w:rPr>
              <w:t xml:space="preserve"> shall clarify the terms where it becomes necessary, but for the purposes of this provision the following are considered unacceptable practices</w:t>
            </w:r>
            <w:r w:rsidR="00CE72B0" w:rsidRPr="00DC33AC">
              <w:rPr>
                <w:szCs w:val="24"/>
              </w:rPr>
              <w:t>;</w:t>
            </w:r>
          </w:p>
          <w:p w14:paraId="11B92068" w14:textId="77777777" w:rsidR="00896834" w:rsidRPr="00DC33AC" w:rsidRDefault="00896834" w:rsidP="006D481B">
            <w:pPr>
              <w:numPr>
                <w:ilvl w:val="0"/>
                <w:numId w:val="99"/>
              </w:numPr>
              <w:autoSpaceDE w:val="0"/>
              <w:autoSpaceDN w:val="0"/>
              <w:adjustRightInd w:val="0"/>
              <w:spacing w:line="276" w:lineRule="auto"/>
              <w:ind w:left="1481" w:hanging="720"/>
              <w:jc w:val="both"/>
              <w:rPr>
                <w:i/>
                <w:szCs w:val="24"/>
              </w:rPr>
            </w:pPr>
            <w:r w:rsidRPr="00DC33AC">
              <w:rPr>
                <w:szCs w:val="24"/>
              </w:rPr>
              <w:t>“corrupt practice” means the offering, giving, receiving, or soliciting, directly or indirectly, anything of value to influence improperly the actions of another party;</w:t>
            </w:r>
          </w:p>
          <w:p w14:paraId="061CE1FE" w14:textId="77777777" w:rsidR="00896834" w:rsidRPr="00DC33AC" w:rsidRDefault="00896834" w:rsidP="006D481B">
            <w:pPr>
              <w:numPr>
                <w:ilvl w:val="0"/>
                <w:numId w:val="99"/>
              </w:numPr>
              <w:autoSpaceDE w:val="0"/>
              <w:autoSpaceDN w:val="0"/>
              <w:adjustRightInd w:val="0"/>
              <w:spacing w:line="276" w:lineRule="auto"/>
              <w:ind w:left="1481" w:hanging="720"/>
              <w:jc w:val="both"/>
              <w:rPr>
                <w:szCs w:val="24"/>
              </w:rPr>
            </w:pPr>
            <w:r w:rsidRPr="00DC33AC">
              <w:rPr>
                <w:szCs w:val="24"/>
              </w:rPr>
              <w:t>“fraudulent practice” means any act or omission, including a misrepresentation, that knowingly or recklessly misleads, or attempts to mislead, a party to obtain a financial or other benefit or to avoid an obligation;</w:t>
            </w:r>
          </w:p>
          <w:p w14:paraId="1D168732" w14:textId="77777777" w:rsidR="00522ED8" w:rsidRPr="00DC33AC" w:rsidRDefault="00522ED8" w:rsidP="006D481B">
            <w:pPr>
              <w:numPr>
                <w:ilvl w:val="0"/>
                <w:numId w:val="99"/>
              </w:numPr>
              <w:autoSpaceDE w:val="0"/>
              <w:autoSpaceDN w:val="0"/>
              <w:adjustRightInd w:val="0"/>
              <w:spacing w:line="276" w:lineRule="auto"/>
              <w:ind w:left="1481" w:hanging="720"/>
              <w:jc w:val="both"/>
              <w:rPr>
                <w:szCs w:val="24"/>
              </w:rPr>
            </w:pPr>
            <w:r w:rsidRPr="00DC33AC">
              <w:rPr>
                <w:szCs w:val="24"/>
              </w:rPr>
              <w:t xml:space="preserve">“collusive practice” means an arrangement between two or more parties designed to achieve an improper purpose, including influencing improperly the actions of another party </w:t>
            </w:r>
          </w:p>
          <w:p w14:paraId="044D4C4E" w14:textId="77777777" w:rsidR="00896834" w:rsidRPr="00DC33AC" w:rsidRDefault="00896834" w:rsidP="006D481B">
            <w:pPr>
              <w:numPr>
                <w:ilvl w:val="0"/>
                <w:numId w:val="99"/>
              </w:numPr>
              <w:autoSpaceDE w:val="0"/>
              <w:autoSpaceDN w:val="0"/>
              <w:adjustRightInd w:val="0"/>
              <w:spacing w:line="276" w:lineRule="auto"/>
              <w:ind w:left="1481" w:hanging="720"/>
              <w:jc w:val="both"/>
              <w:rPr>
                <w:szCs w:val="24"/>
              </w:rPr>
            </w:pPr>
            <w:r w:rsidRPr="00DC33AC">
              <w:rPr>
                <w:szCs w:val="24"/>
              </w:rPr>
              <w:lastRenderedPageBreak/>
              <w:t>“coercive practice” means impairing or harming, or threatening to impair or harm, directly or indirectly, any party or the property of the party to influence improperly the actions of a party; and/or</w:t>
            </w:r>
          </w:p>
          <w:p w14:paraId="2474F639" w14:textId="77777777" w:rsidR="00522ED8" w:rsidRPr="00DC33AC" w:rsidRDefault="00522ED8" w:rsidP="006D481B">
            <w:pPr>
              <w:numPr>
                <w:ilvl w:val="0"/>
                <w:numId w:val="99"/>
              </w:numPr>
              <w:autoSpaceDE w:val="0"/>
              <w:autoSpaceDN w:val="0"/>
              <w:adjustRightInd w:val="0"/>
              <w:spacing w:line="276" w:lineRule="auto"/>
              <w:ind w:left="1481" w:hanging="720"/>
              <w:rPr>
                <w:szCs w:val="24"/>
              </w:rPr>
            </w:pPr>
            <w:r w:rsidRPr="00DC33AC">
              <w:rPr>
                <w:szCs w:val="24"/>
              </w:rPr>
              <w:t>“obstructive practice” means:</w:t>
            </w:r>
          </w:p>
          <w:p w14:paraId="3616B0CA" w14:textId="6A2753EB" w:rsidR="00522ED8" w:rsidRPr="00DC33AC" w:rsidRDefault="00522ED8" w:rsidP="006D481B">
            <w:pPr>
              <w:autoSpaceDE w:val="0"/>
              <w:autoSpaceDN w:val="0"/>
              <w:adjustRightInd w:val="0"/>
              <w:spacing w:line="276" w:lineRule="auto"/>
              <w:ind w:left="2201" w:hanging="720"/>
              <w:rPr>
                <w:szCs w:val="24"/>
              </w:rPr>
            </w:pPr>
            <w:r w:rsidRPr="00DC33AC">
              <w:rPr>
                <w:szCs w:val="24"/>
              </w:rPr>
              <w:t>(aa)</w:t>
            </w:r>
            <w:r w:rsidRPr="00DC33AC">
              <w:rPr>
                <w:szCs w:val="24"/>
              </w:rPr>
              <w:tab/>
              <w:t>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F89052F" w14:textId="77777777" w:rsidR="009C55BC" w:rsidRDefault="00522ED8" w:rsidP="006D481B">
            <w:pPr>
              <w:autoSpaceDE w:val="0"/>
              <w:autoSpaceDN w:val="0"/>
              <w:adjustRightInd w:val="0"/>
              <w:spacing w:line="276" w:lineRule="auto"/>
              <w:ind w:left="2201" w:hanging="720"/>
              <w:rPr>
                <w:szCs w:val="24"/>
              </w:rPr>
            </w:pPr>
            <w:r w:rsidRPr="00DC33AC">
              <w:rPr>
                <w:szCs w:val="24"/>
              </w:rPr>
              <w:t>(</w:t>
            </w:r>
            <w:proofErr w:type="gramStart"/>
            <w:r w:rsidRPr="00DC33AC">
              <w:rPr>
                <w:szCs w:val="24"/>
              </w:rPr>
              <w:t>bb</w:t>
            </w:r>
            <w:proofErr w:type="gramEnd"/>
            <w:r w:rsidRPr="00DC33AC">
              <w:rPr>
                <w:szCs w:val="24"/>
              </w:rPr>
              <w:t>)</w:t>
            </w:r>
            <w:r w:rsidRPr="00DC33AC">
              <w:rPr>
                <w:szCs w:val="24"/>
              </w:rPr>
              <w:tab/>
              <w:t>acts intended to materially impede the exercise of the Government’s inspection and audit rights.</w:t>
            </w:r>
          </w:p>
          <w:p w14:paraId="52EC2B95" w14:textId="77777777" w:rsidR="006D481B" w:rsidRPr="00DC33AC" w:rsidRDefault="006D481B" w:rsidP="006D481B">
            <w:pPr>
              <w:autoSpaceDE w:val="0"/>
              <w:autoSpaceDN w:val="0"/>
              <w:adjustRightInd w:val="0"/>
              <w:spacing w:line="276" w:lineRule="auto"/>
              <w:ind w:left="2201" w:hanging="720"/>
              <w:rPr>
                <w:szCs w:val="24"/>
              </w:rPr>
            </w:pPr>
          </w:p>
          <w:p w14:paraId="6698A0B5" w14:textId="74508A4B" w:rsidR="004C0FF2" w:rsidRPr="00DC33AC" w:rsidRDefault="004C0FF2" w:rsidP="006D481B">
            <w:pPr>
              <w:pStyle w:val="Sub-ClauseText"/>
              <w:numPr>
                <w:ilvl w:val="1"/>
                <w:numId w:val="100"/>
              </w:numPr>
              <w:spacing w:before="0" w:after="0" w:line="276" w:lineRule="auto"/>
              <w:rPr>
                <w:szCs w:val="24"/>
              </w:rPr>
            </w:pPr>
            <w:r w:rsidRPr="00DC33AC">
              <w:rPr>
                <w:szCs w:val="24"/>
              </w:rPr>
              <w:t>A person who commits an offence relating to corrupt activities in Samoa shall</w:t>
            </w:r>
            <w:r w:rsidR="006D481B">
              <w:rPr>
                <w:szCs w:val="24"/>
              </w:rPr>
              <w:t>:</w:t>
            </w:r>
            <w:r w:rsidRPr="00DC33AC">
              <w:rPr>
                <w:szCs w:val="24"/>
              </w:rPr>
              <w:t xml:space="preserve"> </w:t>
            </w:r>
          </w:p>
          <w:p w14:paraId="085A2848" w14:textId="77777777" w:rsidR="004C0FF2" w:rsidRPr="00DC33AC" w:rsidRDefault="004C0FF2" w:rsidP="006D481B">
            <w:pPr>
              <w:pStyle w:val="Sub-ClauseText"/>
              <w:numPr>
                <w:ilvl w:val="2"/>
                <w:numId w:val="124"/>
              </w:numPr>
              <w:spacing w:before="0" w:after="0" w:line="276" w:lineRule="auto"/>
              <w:rPr>
                <w:szCs w:val="24"/>
              </w:rPr>
            </w:pPr>
            <w:r w:rsidRPr="00DC33AC">
              <w:rPr>
                <w:szCs w:val="24"/>
              </w:rPr>
              <w:t xml:space="preserve">be liable for conviction under the provisions of the laws of the </w:t>
            </w:r>
            <w:r w:rsidR="0033567C" w:rsidRPr="00DC33AC">
              <w:rPr>
                <w:szCs w:val="24"/>
              </w:rPr>
              <w:t>Independent</w:t>
            </w:r>
            <w:r w:rsidRPr="00DC33AC">
              <w:rPr>
                <w:szCs w:val="24"/>
              </w:rPr>
              <w:t xml:space="preserve"> State of Samoa relating to corrupt activities in Samoa;</w:t>
            </w:r>
          </w:p>
          <w:p w14:paraId="05C8148C" w14:textId="0AA3727E" w:rsidR="004C0FF2" w:rsidRPr="00DC33AC" w:rsidRDefault="004C0FF2" w:rsidP="006D481B">
            <w:pPr>
              <w:pStyle w:val="Sub-ClauseText"/>
              <w:numPr>
                <w:ilvl w:val="2"/>
                <w:numId w:val="124"/>
              </w:numPr>
              <w:spacing w:before="0" w:after="0" w:line="276" w:lineRule="auto"/>
              <w:rPr>
                <w:szCs w:val="24"/>
              </w:rPr>
            </w:pPr>
            <w:r w:rsidRPr="00DC33AC">
              <w:rPr>
                <w:szCs w:val="24"/>
              </w:rPr>
              <w:t xml:space="preserve">have their bid rejected if it is determined that the </w:t>
            </w:r>
            <w:r w:rsidR="005C5072">
              <w:rPr>
                <w:szCs w:val="24"/>
              </w:rPr>
              <w:t>Bidder</w:t>
            </w:r>
            <w:r w:rsidRPr="00DC33AC">
              <w:rPr>
                <w:szCs w:val="24"/>
              </w:rPr>
              <w:t xml:space="preserve"> is not in compliance with the laws of the </w:t>
            </w:r>
            <w:r w:rsidR="00827F6F" w:rsidRPr="00DC33AC">
              <w:rPr>
                <w:szCs w:val="24"/>
              </w:rPr>
              <w:t>Independent</w:t>
            </w:r>
            <w:r w:rsidRPr="00DC33AC">
              <w:rPr>
                <w:szCs w:val="24"/>
              </w:rPr>
              <w:t xml:space="preserve"> State of Samoa relating to corrupt activities in Samoa; </w:t>
            </w:r>
          </w:p>
          <w:p w14:paraId="67C8EFC9" w14:textId="77777777" w:rsidR="004C0FF2" w:rsidRDefault="004C0FF2" w:rsidP="006D481B">
            <w:pPr>
              <w:pStyle w:val="Sub-ClauseText"/>
              <w:numPr>
                <w:ilvl w:val="2"/>
                <w:numId w:val="124"/>
              </w:numPr>
              <w:spacing w:before="0" w:after="0" w:line="276" w:lineRule="auto"/>
              <w:rPr>
                <w:szCs w:val="24"/>
              </w:rPr>
            </w:pPr>
            <w:proofErr w:type="gramStart"/>
            <w:r w:rsidRPr="00DC33AC">
              <w:rPr>
                <w:szCs w:val="24"/>
              </w:rPr>
              <w:t>risk</w:t>
            </w:r>
            <w:proofErr w:type="gramEnd"/>
            <w:r w:rsidRPr="00DC33AC">
              <w:rPr>
                <w:szCs w:val="24"/>
              </w:rPr>
              <w:t xml:space="preserve"> other sanctions in accordance with the Procurement Suspensions and Debarments Procedure. </w:t>
            </w:r>
          </w:p>
          <w:p w14:paraId="4FE68F19" w14:textId="77777777" w:rsidR="006D481B" w:rsidRPr="00DC33AC" w:rsidRDefault="006D481B" w:rsidP="006D481B">
            <w:pPr>
              <w:pStyle w:val="Sub-ClauseText"/>
              <w:spacing w:before="0" w:after="0" w:line="276" w:lineRule="auto"/>
              <w:ind w:left="1152"/>
              <w:rPr>
                <w:szCs w:val="24"/>
              </w:rPr>
            </w:pPr>
          </w:p>
          <w:p w14:paraId="22A3E350" w14:textId="539412ED" w:rsidR="00522ED8" w:rsidRPr="00DC33AC" w:rsidRDefault="00522ED8" w:rsidP="006D481B">
            <w:pPr>
              <w:pStyle w:val="Sub-ClauseText"/>
              <w:numPr>
                <w:ilvl w:val="1"/>
                <w:numId w:val="100"/>
              </w:numPr>
              <w:spacing w:before="0" w:after="0" w:line="276" w:lineRule="auto"/>
              <w:rPr>
                <w:szCs w:val="24"/>
              </w:rPr>
            </w:pPr>
            <w:r w:rsidRPr="00DC33AC">
              <w:rPr>
                <w:szCs w:val="24"/>
              </w:rPr>
              <w:t xml:space="preserve">The </w:t>
            </w:r>
            <w:r w:rsidR="000E3B56">
              <w:rPr>
                <w:szCs w:val="24"/>
              </w:rPr>
              <w:t>P</w:t>
            </w:r>
            <w:r w:rsidRPr="00DC33AC">
              <w:rPr>
                <w:szCs w:val="24"/>
              </w:rPr>
              <w:t xml:space="preserve">rocuring </w:t>
            </w:r>
            <w:r w:rsidR="000E3B56">
              <w:rPr>
                <w:szCs w:val="24"/>
              </w:rPr>
              <w:t>E</w:t>
            </w:r>
            <w:r w:rsidRPr="00DC33AC">
              <w:rPr>
                <w:szCs w:val="24"/>
              </w:rPr>
              <w:t>ntity will:</w:t>
            </w:r>
          </w:p>
          <w:p w14:paraId="0454401E" w14:textId="5E90FF62" w:rsidR="00522ED8" w:rsidRPr="00DC33AC" w:rsidRDefault="00522ED8" w:rsidP="006D481B">
            <w:pPr>
              <w:pStyle w:val="Sub-ClauseText"/>
              <w:numPr>
                <w:ilvl w:val="0"/>
                <w:numId w:val="151"/>
              </w:numPr>
              <w:spacing w:before="0" w:after="0" w:line="276" w:lineRule="auto"/>
              <w:ind w:left="1481" w:hanging="720"/>
              <w:rPr>
                <w:szCs w:val="24"/>
              </w:rPr>
            </w:pPr>
            <w:r w:rsidRPr="00DC33AC">
              <w:rPr>
                <w:szCs w:val="24"/>
              </w:rPr>
              <w:t xml:space="preserve">reject a </w:t>
            </w:r>
            <w:r w:rsidR="001128DA" w:rsidRPr="00DC33AC">
              <w:rPr>
                <w:szCs w:val="24"/>
              </w:rPr>
              <w:t>bid</w:t>
            </w:r>
            <w:r w:rsidRPr="00DC33AC">
              <w:rPr>
                <w:szCs w:val="24"/>
              </w:rPr>
              <w:t xml:space="preserve"> for award if it determines that the </w:t>
            </w:r>
            <w:r w:rsidR="005C5072">
              <w:rPr>
                <w:szCs w:val="24"/>
              </w:rPr>
              <w:t>Bidder</w:t>
            </w:r>
            <w:r w:rsidRPr="00DC33AC">
              <w:rPr>
                <w:szCs w:val="24"/>
              </w:rPr>
              <w:t xml:space="preserve"> recommended for award has, directly or through an agent, engaged in corrupt, fraudulent, collusive, coercive, or obstructive practices in competing for the contract in question;</w:t>
            </w:r>
          </w:p>
          <w:p w14:paraId="2F2C8063" w14:textId="01CB5D14" w:rsidR="00522ED8" w:rsidRPr="00DC33AC" w:rsidRDefault="00522ED8" w:rsidP="006D481B">
            <w:pPr>
              <w:pStyle w:val="Sub-ClauseText"/>
              <w:numPr>
                <w:ilvl w:val="0"/>
                <w:numId w:val="151"/>
              </w:numPr>
              <w:spacing w:before="0" w:after="0" w:line="276" w:lineRule="auto"/>
              <w:ind w:left="1481" w:hanging="720"/>
              <w:rPr>
                <w:szCs w:val="24"/>
              </w:rPr>
            </w:pPr>
            <w:r w:rsidRPr="00DC33AC">
              <w:rPr>
                <w:szCs w:val="24"/>
              </w:rPr>
              <w:t xml:space="preserve">cancel the portion of the funding appropriation allocated to a contract if it determines at any time that representatives of the </w:t>
            </w:r>
            <w:r w:rsidR="00300822">
              <w:rPr>
                <w:szCs w:val="24"/>
              </w:rPr>
              <w:t>P</w:t>
            </w:r>
            <w:r w:rsidRPr="00DC33AC">
              <w:rPr>
                <w:szCs w:val="24"/>
              </w:rPr>
              <w:t xml:space="preserve">rocuring </w:t>
            </w:r>
            <w:r w:rsidR="00300822">
              <w:rPr>
                <w:szCs w:val="24"/>
              </w:rPr>
              <w:t>E</w:t>
            </w:r>
            <w:r w:rsidRPr="00DC33AC">
              <w:rPr>
                <w:szCs w:val="24"/>
              </w:rPr>
              <w:t xml:space="preserve">ntity or of a beneficiary of the appropriation were engaged in corrupt, fraudulent, collusive, or coercive practices during the selection process or the execution of that contract, without the </w:t>
            </w:r>
            <w:r w:rsidR="00300822">
              <w:rPr>
                <w:szCs w:val="24"/>
              </w:rPr>
              <w:t>P</w:t>
            </w:r>
            <w:r w:rsidRPr="00DC33AC">
              <w:rPr>
                <w:szCs w:val="24"/>
              </w:rPr>
              <w:t xml:space="preserve">rocuring </w:t>
            </w:r>
            <w:r w:rsidR="00300822">
              <w:rPr>
                <w:szCs w:val="24"/>
              </w:rPr>
              <w:t>E</w:t>
            </w:r>
            <w:r w:rsidRPr="00DC33AC">
              <w:rPr>
                <w:szCs w:val="24"/>
              </w:rPr>
              <w:t xml:space="preserve">ntity having taken timely and appropriate action satisfactory to the </w:t>
            </w:r>
            <w:r w:rsidR="00300822">
              <w:rPr>
                <w:szCs w:val="24"/>
              </w:rPr>
              <w:t>P</w:t>
            </w:r>
            <w:r w:rsidRPr="00DC33AC">
              <w:rPr>
                <w:szCs w:val="24"/>
              </w:rPr>
              <w:t xml:space="preserve">rocuring </w:t>
            </w:r>
            <w:r w:rsidR="00300822">
              <w:rPr>
                <w:szCs w:val="24"/>
              </w:rPr>
              <w:lastRenderedPageBreak/>
              <w:t>E</w:t>
            </w:r>
            <w:r w:rsidRPr="00DC33AC">
              <w:rPr>
                <w:szCs w:val="24"/>
              </w:rPr>
              <w:t xml:space="preserve">ntity to </w:t>
            </w:r>
            <w:r w:rsidR="00A06855" w:rsidRPr="00DC33AC">
              <w:rPr>
                <w:szCs w:val="24"/>
              </w:rPr>
              <w:t xml:space="preserve">remedy the situation or </w:t>
            </w:r>
            <w:r w:rsidRPr="00DC33AC">
              <w:rPr>
                <w:szCs w:val="24"/>
              </w:rPr>
              <w:t>address such practices when they occur;</w:t>
            </w:r>
          </w:p>
          <w:p w14:paraId="5946265D" w14:textId="06769B4F" w:rsidR="00522ED8" w:rsidRPr="00DC33AC" w:rsidRDefault="00522ED8" w:rsidP="006D481B">
            <w:pPr>
              <w:pStyle w:val="Sub-ClauseText"/>
              <w:numPr>
                <w:ilvl w:val="0"/>
                <w:numId w:val="151"/>
              </w:numPr>
              <w:spacing w:before="0" w:after="0" w:line="276" w:lineRule="auto"/>
              <w:ind w:hanging="745"/>
              <w:rPr>
                <w:szCs w:val="24"/>
              </w:rPr>
            </w:pPr>
            <w:r w:rsidRPr="00DC33AC">
              <w:rPr>
                <w:szCs w:val="24"/>
              </w:rPr>
              <w:t xml:space="preserve">sanction a </w:t>
            </w:r>
            <w:r w:rsidR="005C5072">
              <w:rPr>
                <w:szCs w:val="24"/>
              </w:rPr>
              <w:t>Bidder</w:t>
            </w:r>
            <w:r w:rsidRPr="00DC33AC">
              <w:rPr>
                <w:szCs w:val="24"/>
              </w:rPr>
              <w:t>, including declaring ineligible, either indefinitely or for a stated period of time, to be awarded a Government financed contract if it at any time determines that the consultant has, directly or through an agent, engaged in corrupt, fraudulent, collusive, coercive, or obstructive practices in competing for, or in executing, a Government financed contract; and</w:t>
            </w:r>
          </w:p>
          <w:p w14:paraId="733A93CD" w14:textId="199C9F38" w:rsidR="00522ED8" w:rsidRDefault="00522ED8" w:rsidP="006D481B">
            <w:pPr>
              <w:pStyle w:val="Sub-ClauseText"/>
              <w:numPr>
                <w:ilvl w:val="0"/>
                <w:numId w:val="151"/>
              </w:numPr>
              <w:spacing w:before="0" w:after="0" w:line="276" w:lineRule="auto"/>
              <w:ind w:hanging="745"/>
              <w:rPr>
                <w:szCs w:val="24"/>
              </w:rPr>
            </w:pPr>
            <w:r w:rsidRPr="00DC33AC">
              <w:rPr>
                <w:szCs w:val="24"/>
              </w:rPr>
              <w:t xml:space="preserve">have the right to require that, in contracts financed by a Government appropriation, a provision be included requiring </w:t>
            </w:r>
            <w:r w:rsidR="005C5072">
              <w:rPr>
                <w:szCs w:val="24"/>
              </w:rPr>
              <w:t>Bidder</w:t>
            </w:r>
            <w:r w:rsidR="00A06855" w:rsidRPr="00DC33AC">
              <w:rPr>
                <w:szCs w:val="24"/>
              </w:rPr>
              <w:t xml:space="preserve">s </w:t>
            </w:r>
            <w:r w:rsidRPr="00DC33AC">
              <w:rPr>
                <w:szCs w:val="24"/>
              </w:rPr>
              <w:t>to submit audited financial statements and the same to be certified by an independent auditor, and also to permit the Government to inspect their accounts and records and other documents relating to the submission of proposals and contract performance and to have them audited by auditors appointed by the Government.</w:t>
            </w:r>
          </w:p>
          <w:p w14:paraId="679A258D" w14:textId="77777777" w:rsidR="006D481B" w:rsidRPr="00DC33AC" w:rsidRDefault="006D481B" w:rsidP="006D481B">
            <w:pPr>
              <w:pStyle w:val="Sub-ClauseText"/>
              <w:spacing w:before="0" w:after="0" w:line="276" w:lineRule="auto"/>
              <w:ind w:left="1506"/>
              <w:rPr>
                <w:szCs w:val="24"/>
              </w:rPr>
            </w:pPr>
          </w:p>
          <w:p w14:paraId="4545EDDA" w14:textId="77777777" w:rsidR="006C738D" w:rsidRPr="006D481B" w:rsidRDefault="00455149" w:rsidP="006D481B">
            <w:pPr>
              <w:pStyle w:val="Sub-ClauseText"/>
              <w:numPr>
                <w:ilvl w:val="1"/>
                <w:numId w:val="100"/>
              </w:numPr>
              <w:spacing w:before="0" w:after="0" w:line="276" w:lineRule="auto"/>
              <w:rPr>
                <w:spacing w:val="0"/>
                <w:szCs w:val="24"/>
              </w:rPr>
            </w:pPr>
            <w:r w:rsidRPr="00DC33AC">
              <w:rPr>
                <w:szCs w:val="24"/>
              </w:rPr>
              <w:t xml:space="preserve">Furthermore, </w:t>
            </w:r>
            <w:r w:rsidR="005C5072">
              <w:rPr>
                <w:szCs w:val="24"/>
              </w:rPr>
              <w:t>Bidder</w:t>
            </w:r>
            <w:r w:rsidR="00E32719" w:rsidRPr="00DC33AC">
              <w:rPr>
                <w:szCs w:val="24"/>
              </w:rPr>
              <w:t>s</w:t>
            </w:r>
            <w:r w:rsidRPr="00DC33AC">
              <w:rPr>
                <w:szCs w:val="24"/>
              </w:rPr>
              <w:t xml:space="preserve"> shall be aware of the provision stated in </w:t>
            </w:r>
            <w:r w:rsidR="00F37632" w:rsidRPr="00DC33AC">
              <w:rPr>
                <w:szCs w:val="24"/>
              </w:rPr>
              <w:t>GCC 35.1</w:t>
            </w:r>
            <w:r w:rsidR="006C738D" w:rsidRPr="00DC33AC">
              <w:rPr>
                <w:szCs w:val="24"/>
              </w:rPr>
              <w:t xml:space="preserve"> of th</w:t>
            </w:r>
            <w:r w:rsidR="0000684A" w:rsidRPr="00DC33AC">
              <w:rPr>
                <w:szCs w:val="24"/>
              </w:rPr>
              <w:t>is</w:t>
            </w:r>
            <w:r w:rsidR="006C738D" w:rsidRPr="00DC33AC">
              <w:rPr>
                <w:szCs w:val="24"/>
              </w:rPr>
              <w:t xml:space="preserve"> </w:t>
            </w:r>
            <w:r w:rsidR="00870ECB">
              <w:rPr>
                <w:szCs w:val="24"/>
              </w:rPr>
              <w:t>B</w:t>
            </w:r>
            <w:r w:rsidR="000345EA" w:rsidRPr="00DC33AC">
              <w:rPr>
                <w:szCs w:val="24"/>
              </w:rPr>
              <w:t xml:space="preserve">idding </w:t>
            </w:r>
            <w:r w:rsidR="00870ECB">
              <w:rPr>
                <w:szCs w:val="24"/>
              </w:rPr>
              <w:t>D</w:t>
            </w:r>
            <w:r w:rsidR="000345EA" w:rsidRPr="00DC33AC">
              <w:rPr>
                <w:szCs w:val="24"/>
              </w:rPr>
              <w:t>ocument</w:t>
            </w:r>
            <w:r w:rsidR="006C738D" w:rsidRPr="00DC33AC">
              <w:rPr>
                <w:szCs w:val="24"/>
              </w:rPr>
              <w:t xml:space="preserve"> with regard to </w:t>
            </w:r>
            <w:r w:rsidR="000364BB" w:rsidRPr="00DC33AC">
              <w:rPr>
                <w:szCs w:val="24"/>
              </w:rPr>
              <w:t>t</w:t>
            </w:r>
            <w:r w:rsidR="006C738D" w:rsidRPr="00DC33AC">
              <w:rPr>
                <w:szCs w:val="24"/>
              </w:rPr>
              <w:t>ermination</w:t>
            </w:r>
            <w:r w:rsidR="00A06855" w:rsidRPr="00DC33AC">
              <w:rPr>
                <w:szCs w:val="24"/>
              </w:rPr>
              <w:t xml:space="preserve"> for fraudulent and corrupt behaviour</w:t>
            </w:r>
            <w:r w:rsidRPr="00DC33AC">
              <w:rPr>
                <w:szCs w:val="24"/>
              </w:rPr>
              <w:t>.</w:t>
            </w:r>
          </w:p>
          <w:p w14:paraId="29450D65" w14:textId="06293C31" w:rsidR="006D481B" w:rsidRPr="00DC33AC" w:rsidRDefault="006D481B" w:rsidP="006D481B">
            <w:pPr>
              <w:pStyle w:val="Sub-ClauseText"/>
              <w:spacing w:before="0" w:after="0" w:line="276" w:lineRule="auto"/>
              <w:ind w:left="605"/>
              <w:jc w:val="left"/>
              <w:rPr>
                <w:spacing w:val="0"/>
                <w:szCs w:val="24"/>
              </w:rPr>
            </w:pPr>
          </w:p>
        </w:tc>
      </w:tr>
      <w:tr w:rsidR="00455149" w:rsidRPr="00DC33AC" w14:paraId="7A74878D" w14:textId="77777777" w:rsidTr="002665D7">
        <w:tc>
          <w:tcPr>
            <w:tcW w:w="2126" w:type="dxa"/>
          </w:tcPr>
          <w:p w14:paraId="2D761742" w14:textId="53B43EEA" w:rsidR="00455149" w:rsidRPr="00DC33AC" w:rsidRDefault="00665B7D" w:rsidP="006D481B">
            <w:pPr>
              <w:pStyle w:val="Sec1-Clauses"/>
              <w:numPr>
                <w:ilvl w:val="0"/>
                <w:numId w:val="97"/>
              </w:numPr>
              <w:spacing w:before="0" w:after="0" w:line="276" w:lineRule="auto"/>
              <w:ind w:left="491" w:hanging="425"/>
              <w:rPr>
                <w:szCs w:val="24"/>
              </w:rPr>
            </w:pPr>
            <w:bookmarkStart w:id="25" w:name="_Toc438438823"/>
            <w:bookmarkStart w:id="26" w:name="_Toc438532560"/>
            <w:bookmarkStart w:id="27" w:name="_Toc438733967"/>
            <w:bookmarkStart w:id="28" w:name="_Toc438907008"/>
            <w:bookmarkStart w:id="29" w:name="_Toc438907207"/>
            <w:bookmarkStart w:id="30" w:name="_Toc40878260"/>
            <w:r w:rsidRPr="00DC33AC">
              <w:rPr>
                <w:szCs w:val="24"/>
              </w:rPr>
              <w:lastRenderedPageBreak/>
              <w:t>Eligible</w:t>
            </w:r>
            <w:r w:rsidR="001306E0" w:rsidRPr="00DC33AC">
              <w:rPr>
                <w:szCs w:val="24"/>
              </w:rPr>
              <w:t xml:space="preserve"> </w:t>
            </w:r>
            <w:r w:rsidR="005C5072">
              <w:rPr>
                <w:szCs w:val="24"/>
              </w:rPr>
              <w:t>Bidder</w:t>
            </w:r>
            <w:r w:rsidR="00E32719" w:rsidRPr="00DC33AC">
              <w:rPr>
                <w:szCs w:val="24"/>
              </w:rPr>
              <w:t>s</w:t>
            </w:r>
            <w:bookmarkEnd w:id="25"/>
            <w:bookmarkEnd w:id="26"/>
            <w:bookmarkEnd w:id="27"/>
            <w:bookmarkEnd w:id="28"/>
            <w:bookmarkEnd w:id="29"/>
            <w:bookmarkEnd w:id="30"/>
          </w:p>
        </w:tc>
        <w:tc>
          <w:tcPr>
            <w:tcW w:w="7190" w:type="dxa"/>
          </w:tcPr>
          <w:p w14:paraId="2666FA66" w14:textId="53A3BA5B" w:rsidR="00B75EFD" w:rsidRDefault="00CE72B0" w:rsidP="006D481B">
            <w:pPr>
              <w:pStyle w:val="Header2-SubClauses"/>
              <w:numPr>
                <w:ilvl w:val="1"/>
                <w:numId w:val="93"/>
              </w:numPr>
              <w:spacing w:after="0" w:line="276" w:lineRule="auto"/>
              <w:rPr>
                <w:rFonts w:cs="Times New Roman"/>
              </w:rPr>
            </w:pPr>
            <w:r w:rsidRPr="00DC33AC">
              <w:rPr>
                <w:rFonts w:cs="Times New Roman"/>
              </w:rPr>
              <w:t>A</w:t>
            </w:r>
            <w:r w:rsidR="003E60E4" w:rsidRPr="00DC33AC">
              <w:rPr>
                <w:rFonts w:cs="Times New Roman"/>
              </w:rPr>
              <w:t xml:space="preserve"> </w:t>
            </w:r>
            <w:r w:rsidR="005C5072">
              <w:rPr>
                <w:rFonts w:cs="Times New Roman"/>
              </w:rPr>
              <w:t>Bidder</w:t>
            </w:r>
            <w:r w:rsidR="003E60E4" w:rsidRPr="00DC33AC">
              <w:rPr>
                <w:rFonts w:cs="Times New Roman"/>
              </w:rPr>
              <w:t xml:space="preserve"> may be a </w:t>
            </w:r>
            <w:r w:rsidR="003E60E4" w:rsidRPr="00DC33AC">
              <w:rPr>
                <w:rFonts w:cs="Times New Roman"/>
                <w:iCs/>
              </w:rPr>
              <w:t>natural person</w:t>
            </w:r>
            <w:r w:rsidR="003E60E4" w:rsidRPr="00DC33AC">
              <w:rPr>
                <w:rFonts w:cs="Times New Roman"/>
              </w:rPr>
              <w:t>, private entity, or government-owned entity</w:t>
            </w:r>
            <w:r w:rsidR="00696304" w:rsidRPr="00DC33AC">
              <w:rPr>
                <w:rFonts w:cs="Times New Roman"/>
              </w:rPr>
              <w:t xml:space="preserve"> </w:t>
            </w:r>
            <w:r w:rsidR="003E60E4" w:rsidRPr="00DC33AC">
              <w:rPr>
                <w:rFonts w:cs="Times New Roman"/>
              </w:rPr>
              <w:t>or a joint venture</w:t>
            </w:r>
            <w:r w:rsidRPr="00DC33AC">
              <w:rPr>
                <w:rFonts w:cs="Times New Roman"/>
              </w:rPr>
              <w:t xml:space="preserve"> (JV)</w:t>
            </w:r>
            <w:r w:rsidR="003E60E4" w:rsidRPr="00DC33AC">
              <w:rPr>
                <w:rFonts w:cs="Times New Roman"/>
              </w:rPr>
              <w:t xml:space="preserve">, under an existing agreement, or with the intent to constitute a legally-enforceable </w:t>
            </w:r>
            <w:r w:rsidRPr="00DC33AC">
              <w:rPr>
                <w:rFonts w:cs="Times New Roman"/>
              </w:rPr>
              <w:t>JV</w:t>
            </w:r>
            <w:r w:rsidR="00B75EFD" w:rsidRPr="00DC33AC">
              <w:rPr>
                <w:rFonts w:cs="Times New Roman"/>
              </w:rPr>
              <w:t xml:space="preserve"> (supported by a letter of intent)</w:t>
            </w:r>
            <w:r w:rsidR="003E60E4" w:rsidRPr="00DC33AC">
              <w:rPr>
                <w:rFonts w:cs="Times New Roman"/>
              </w:rPr>
              <w:t>.</w:t>
            </w:r>
            <w:r w:rsidRPr="00DC33AC">
              <w:rPr>
                <w:rFonts w:cs="Times New Roman"/>
              </w:rPr>
              <w:t xml:space="preserve"> </w:t>
            </w:r>
            <w:r w:rsidR="00B75EFD" w:rsidRPr="00DC33AC">
              <w:rPr>
                <w:rFonts w:cs="Times New Roman"/>
              </w:rPr>
              <w:t>A</w:t>
            </w:r>
            <w:r w:rsidR="003E60E4" w:rsidRPr="00DC33AC">
              <w:rPr>
                <w:rFonts w:cs="Times New Roman"/>
              </w:rPr>
              <w:t>ll partners shall be jointly and severally liable for the execution of the Contract in accordance with the terms</w:t>
            </w:r>
            <w:r w:rsidR="00696304" w:rsidRPr="00DC33AC">
              <w:rPr>
                <w:rFonts w:cs="Times New Roman"/>
              </w:rPr>
              <w:t xml:space="preserve"> and conditions of Contract</w:t>
            </w:r>
            <w:r w:rsidR="003E60E4" w:rsidRPr="00DC33AC">
              <w:rPr>
                <w:rFonts w:cs="Times New Roman"/>
              </w:rPr>
              <w:t xml:space="preserve">. </w:t>
            </w:r>
            <w:r w:rsidR="00B75EFD" w:rsidRPr="00DC33AC">
              <w:rPr>
                <w:rFonts w:cs="Times New Roman"/>
              </w:rPr>
              <w:t xml:space="preserve">The JV shall nominate a Representative who shall have the authority to conduct all business for and on behalf of any and all the members of the JV during the bidding process and, in the event the JV is awarded the Contract, during contract execution. Unless </w:t>
            </w:r>
            <w:r w:rsidR="00B75EFD" w:rsidRPr="00227E1A">
              <w:rPr>
                <w:rFonts w:cs="Times New Roman"/>
                <w:b/>
              </w:rPr>
              <w:t>specified in the</w:t>
            </w:r>
            <w:r w:rsidR="00B75EFD" w:rsidRPr="00DC33AC">
              <w:rPr>
                <w:rFonts w:cs="Times New Roman"/>
              </w:rPr>
              <w:t xml:space="preserve"> </w:t>
            </w:r>
            <w:r w:rsidR="005F41F5" w:rsidRPr="00DC33AC">
              <w:rPr>
                <w:rFonts w:cs="Times New Roman"/>
                <w:b/>
              </w:rPr>
              <w:t>BDS</w:t>
            </w:r>
            <w:r w:rsidR="00B75EFD" w:rsidRPr="00DC33AC">
              <w:rPr>
                <w:rFonts w:cs="Times New Roman"/>
              </w:rPr>
              <w:t>, there is no limit on the number of members in a JV.</w:t>
            </w:r>
          </w:p>
          <w:p w14:paraId="40052283" w14:textId="77777777" w:rsidR="006D481B" w:rsidRPr="00DC33AC" w:rsidRDefault="006D481B" w:rsidP="006D481B">
            <w:pPr>
              <w:pStyle w:val="Header2-SubClauses"/>
              <w:numPr>
                <w:ilvl w:val="0"/>
                <w:numId w:val="0"/>
              </w:numPr>
              <w:spacing w:after="0" w:line="276" w:lineRule="auto"/>
              <w:ind w:left="605"/>
              <w:rPr>
                <w:rFonts w:cs="Times New Roman"/>
              </w:rPr>
            </w:pPr>
          </w:p>
          <w:p w14:paraId="57A0D01A" w14:textId="22E989EA" w:rsidR="003E60E4" w:rsidRDefault="003E60E4" w:rsidP="006D481B">
            <w:pPr>
              <w:pStyle w:val="Header2-SubClauses"/>
              <w:numPr>
                <w:ilvl w:val="1"/>
                <w:numId w:val="93"/>
              </w:numPr>
              <w:spacing w:after="0" w:line="276" w:lineRule="auto"/>
              <w:rPr>
                <w:rFonts w:cs="Times New Roman"/>
              </w:rPr>
            </w:pPr>
            <w:r w:rsidRPr="00DC33AC">
              <w:rPr>
                <w:rFonts w:cs="Times New Roman"/>
              </w:rPr>
              <w:t xml:space="preserve">A </w:t>
            </w:r>
            <w:r w:rsidR="005C5072">
              <w:rPr>
                <w:rFonts w:cs="Times New Roman"/>
              </w:rPr>
              <w:t>Bidder</w:t>
            </w:r>
            <w:r w:rsidR="00B75EFD" w:rsidRPr="00DC33AC">
              <w:rPr>
                <w:rFonts w:cs="Times New Roman"/>
              </w:rPr>
              <w:t xml:space="preserve"> </w:t>
            </w:r>
            <w:r w:rsidRPr="00DC33AC">
              <w:rPr>
                <w:rFonts w:cs="Times New Roman"/>
              </w:rPr>
              <w:t xml:space="preserve">shall be deemed to have the nationality of a country if the </w:t>
            </w:r>
            <w:r w:rsidR="005C5072">
              <w:rPr>
                <w:rFonts w:cs="Times New Roman"/>
              </w:rPr>
              <w:t>Bidder</w:t>
            </w:r>
            <w:r w:rsidRPr="00DC33AC">
              <w:rPr>
                <w:rFonts w:cs="Times New Roman"/>
              </w:rPr>
              <w:t xml:space="preserve"> is a citizen or is constituted, or incorporated, and operates in conformity with the provisions of the laws of that country. This criterion shall also apply to the determination of the nationality of proposed subcontractors or suppliers for any part of the Contract including related services</w:t>
            </w:r>
            <w:r w:rsidR="00827F6F" w:rsidRPr="00DC33AC">
              <w:rPr>
                <w:rFonts w:cs="Times New Roman"/>
              </w:rPr>
              <w:t>.</w:t>
            </w:r>
          </w:p>
          <w:p w14:paraId="72D0A0AA" w14:textId="77777777" w:rsidR="006D481B" w:rsidRPr="00DC33AC" w:rsidRDefault="006D481B" w:rsidP="006D481B">
            <w:pPr>
              <w:pStyle w:val="Header2-SubClauses"/>
              <w:numPr>
                <w:ilvl w:val="0"/>
                <w:numId w:val="0"/>
              </w:numPr>
              <w:spacing w:after="0" w:line="276" w:lineRule="auto"/>
              <w:rPr>
                <w:rFonts w:cs="Times New Roman"/>
              </w:rPr>
            </w:pPr>
          </w:p>
          <w:p w14:paraId="4F5C665D" w14:textId="7E732E49" w:rsidR="007E2317" w:rsidRPr="00DC33AC" w:rsidRDefault="00B75EFD" w:rsidP="006D481B">
            <w:pPr>
              <w:pStyle w:val="Header2-SubClauses"/>
              <w:numPr>
                <w:ilvl w:val="1"/>
                <w:numId w:val="93"/>
              </w:numPr>
              <w:spacing w:after="0" w:line="276" w:lineRule="auto"/>
              <w:rPr>
                <w:rFonts w:cs="Times New Roman"/>
              </w:rPr>
            </w:pPr>
            <w:r w:rsidRPr="00DC33AC">
              <w:rPr>
                <w:rFonts w:cs="Times New Roman"/>
              </w:rPr>
              <w:t xml:space="preserve">An eligible </w:t>
            </w:r>
            <w:r w:rsidR="005C5072">
              <w:rPr>
                <w:rFonts w:cs="Times New Roman"/>
              </w:rPr>
              <w:t>Bidder</w:t>
            </w:r>
            <w:r w:rsidRPr="00DC33AC">
              <w:rPr>
                <w:rFonts w:cs="Times New Roman"/>
              </w:rPr>
              <w:t xml:space="preserve"> (regardless of its country of registration</w:t>
            </w:r>
            <w:r w:rsidR="007E2317" w:rsidRPr="00DC33AC">
              <w:rPr>
                <w:rFonts w:cs="Times New Roman"/>
              </w:rPr>
              <w:t xml:space="preserve"> and including any director, officer, manager or supervisor of the </w:t>
            </w:r>
            <w:r w:rsidR="005C5072">
              <w:rPr>
                <w:rFonts w:cs="Times New Roman"/>
              </w:rPr>
              <w:lastRenderedPageBreak/>
              <w:t>Bidder</w:t>
            </w:r>
            <w:r w:rsidRPr="00DC33AC">
              <w:rPr>
                <w:rFonts w:cs="Times New Roman"/>
              </w:rPr>
              <w:t xml:space="preserve">) shall not </w:t>
            </w:r>
            <w:r w:rsidR="007E2317" w:rsidRPr="00DC33AC">
              <w:rPr>
                <w:rFonts w:cs="Times New Roman"/>
              </w:rPr>
              <w:t xml:space="preserve">within a period of </w:t>
            </w:r>
            <w:r w:rsidR="007E2317" w:rsidRPr="0068290E">
              <w:rPr>
                <w:rFonts w:cs="Times New Roman"/>
                <w:b/>
                <w:bCs/>
              </w:rPr>
              <w:t>3 years</w:t>
            </w:r>
            <w:r w:rsidR="007E2317" w:rsidRPr="00DC33AC">
              <w:rPr>
                <w:rFonts w:cs="Times New Roman"/>
              </w:rPr>
              <w:t xml:space="preserve"> preceding the date of issuance of the invitation to bid</w:t>
            </w:r>
            <w:r w:rsidR="00291320" w:rsidRPr="00DC33AC">
              <w:rPr>
                <w:rFonts w:cs="Times New Roman"/>
              </w:rPr>
              <w:t xml:space="preserve"> have been</w:t>
            </w:r>
            <w:r w:rsidR="007E2317" w:rsidRPr="00DC33AC">
              <w:rPr>
                <w:rFonts w:cs="Times New Roman"/>
              </w:rPr>
              <w:t>:</w:t>
            </w:r>
          </w:p>
          <w:p w14:paraId="26CFCD5C" w14:textId="77777777" w:rsidR="007E2317" w:rsidRPr="00DC33AC" w:rsidRDefault="007E2317" w:rsidP="006D481B">
            <w:pPr>
              <w:pStyle w:val="P3Header1-Clauses"/>
              <w:numPr>
                <w:ilvl w:val="2"/>
                <w:numId w:val="123"/>
              </w:numPr>
              <w:tabs>
                <w:tab w:val="clear" w:pos="1152"/>
              </w:tabs>
              <w:spacing w:before="0" w:after="0" w:line="276" w:lineRule="auto"/>
              <w:ind w:left="1481" w:hanging="720"/>
              <w:jc w:val="both"/>
              <w:rPr>
                <w:szCs w:val="24"/>
              </w:rPr>
            </w:pPr>
            <w:r w:rsidRPr="00DC33AC">
              <w:rPr>
                <w:szCs w:val="24"/>
              </w:rPr>
              <w:t>convicted of any criminal offence, whether in Samoa or elsewhere:</w:t>
            </w:r>
          </w:p>
          <w:p w14:paraId="0D061885" w14:textId="77777777" w:rsidR="007E2317" w:rsidRPr="00DC33AC" w:rsidRDefault="007E2317" w:rsidP="006D481B">
            <w:pPr>
              <w:pStyle w:val="Sub-ClauseText"/>
              <w:numPr>
                <w:ilvl w:val="0"/>
                <w:numId w:val="106"/>
              </w:numPr>
              <w:spacing w:before="0" w:after="0" w:line="276" w:lineRule="auto"/>
              <w:ind w:left="2201" w:hanging="720"/>
              <w:rPr>
                <w:szCs w:val="24"/>
              </w:rPr>
            </w:pPr>
            <w:r w:rsidRPr="00DC33AC">
              <w:rPr>
                <w:szCs w:val="24"/>
              </w:rPr>
              <w:t>relating to his or her professional conduct;</w:t>
            </w:r>
          </w:p>
          <w:p w14:paraId="3DE74E7A" w14:textId="77777777" w:rsidR="007E2317" w:rsidRPr="00DC33AC" w:rsidRDefault="007E2317" w:rsidP="006D481B">
            <w:pPr>
              <w:pStyle w:val="Sub-ClauseText"/>
              <w:numPr>
                <w:ilvl w:val="0"/>
                <w:numId w:val="106"/>
              </w:numPr>
              <w:spacing w:before="0" w:after="0" w:line="276" w:lineRule="auto"/>
              <w:ind w:left="2201" w:hanging="720"/>
              <w:rPr>
                <w:szCs w:val="24"/>
              </w:rPr>
            </w:pPr>
            <w:r w:rsidRPr="00DC33AC">
              <w:rPr>
                <w:szCs w:val="24"/>
              </w:rPr>
              <w:t>relating to the making of false statements or misrepresentations as to his or her qualifications to enter into a procurement contract;</w:t>
            </w:r>
          </w:p>
          <w:p w14:paraId="6DBA85F2" w14:textId="77777777" w:rsidR="007E2317" w:rsidRPr="00DC33AC" w:rsidRDefault="007E2317" w:rsidP="006D481B">
            <w:pPr>
              <w:pStyle w:val="Sub-ClauseText"/>
              <w:numPr>
                <w:ilvl w:val="0"/>
                <w:numId w:val="106"/>
              </w:numPr>
              <w:spacing w:before="0" w:after="0" w:line="276" w:lineRule="auto"/>
              <w:ind w:left="2201" w:hanging="720"/>
              <w:rPr>
                <w:szCs w:val="24"/>
              </w:rPr>
            </w:pPr>
            <w:r w:rsidRPr="00DC33AC">
              <w:rPr>
                <w:szCs w:val="24"/>
              </w:rPr>
              <w:t>involving dishonesty; or</w:t>
            </w:r>
          </w:p>
          <w:p w14:paraId="27B176C6" w14:textId="77777777" w:rsidR="007E2317" w:rsidRPr="00DC33AC" w:rsidRDefault="007E2317" w:rsidP="006D481B">
            <w:pPr>
              <w:pStyle w:val="Sub-ClauseText"/>
              <w:numPr>
                <w:ilvl w:val="0"/>
                <w:numId w:val="106"/>
              </w:numPr>
              <w:spacing w:before="0" w:after="0" w:line="276" w:lineRule="auto"/>
              <w:ind w:left="2201" w:hanging="720"/>
              <w:rPr>
                <w:szCs w:val="24"/>
              </w:rPr>
            </w:pPr>
            <w:r w:rsidRPr="00DC33AC">
              <w:rPr>
                <w:szCs w:val="24"/>
              </w:rPr>
              <w:t>under anti-corruption legislation; or</w:t>
            </w:r>
          </w:p>
          <w:p w14:paraId="5E264618" w14:textId="77777777" w:rsidR="007E2317" w:rsidRPr="00DC33AC" w:rsidRDefault="007E2317" w:rsidP="006D481B">
            <w:pPr>
              <w:pStyle w:val="P3Header1-Clauses"/>
              <w:numPr>
                <w:ilvl w:val="2"/>
                <w:numId w:val="123"/>
              </w:numPr>
              <w:tabs>
                <w:tab w:val="clear" w:pos="1152"/>
              </w:tabs>
              <w:spacing w:before="0" w:after="0" w:line="276" w:lineRule="auto"/>
              <w:ind w:left="1481" w:hanging="720"/>
              <w:jc w:val="both"/>
              <w:rPr>
                <w:szCs w:val="24"/>
              </w:rPr>
            </w:pPr>
            <w:r w:rsidRPr="00DC33AC">
              <w:rPr>
                <w:szCs w:val="24"/>
              </w:rPr>
              <w:t>suspended or disbarred by administrative or judicial proceedings from participating in procurements, whether in Samoa or elsewhere</w:t>
            </w:r>
            <w:r w:rsidR="00CE72B0" w:rsidRPr="00DC33AC">
              <w:rPr>
                <w:szCs w:val="24"/>
              </w:rPr>
              <w:t>; or</w:t>
            </w:r>
          </w:p>
          <w:p w14:paraId="7D5C0173" w14:textId="77777777" w:rsidR="00B75EFD" w:rsidRPr="00DC33AC" w:rsidRDefault="00B75EFD" w:rsidP="006D481B">
            <w:pPr>
              <w:pStyle w:val="P3Header1-Clauses"/>
              <w:numPr>
                <w:ilvl w:val="2"/>
                <w:numId w:val="123"/>
              </w:numPr>
              <w:tabs>
                <w:tab w:val="clear" w:pos="1152"/>
              </w:tabs>
              <w:spacing w:before="0" w:after="0" w:line="276" w:lineRule="auto"/>
              <w:ind w:left="1481" w:hanging="720"/>
              <w:jc w:val="both"/>
              <w:rPr>
                <w:szCs w:val="24"/>
              </w:rPr>
            </w:pPr>
            <w:r w:rsidRPr="00DC33AC">
              <w:rPr>
                <w:szCs w:val="24"/>
              </w:rPr>
              <w:t>convicted of an offence involving dishonesty</w:t>
            </w:r>
            <w:r w:rsidR="001519E7" w:rsidRPr="00DC33AC">
              <w:rPr>
                <w:szCs w:val="24"/>
              </w:rPr>
              <w:t>, obstruction of justice or a lack of honesty or business integrity</w:t>
            </w:r>
            <w:r w:rsidRPr="00DC33AC">
              <w:rPr>
                <w:szCs w:val="24"/>
              </w:rPr>
              <w:t>;</w:t>
            </w:r>
            <w:r w:rsidR="00CE72B0" w:rsidRPr="00DC33AC">
              <w:rPr>
                <w:szCs w:val="24"/>
              </w:rPr>
              <w:t xml:space="preserve"> or</w:t>
            </w:r>
          </w:p>
          <w:p w14:paraId="4DB086D9" w14:textId="77777777" w:rsidR="00B75EFD" w:rsidRPr="00DC33AC" w:rsidRDefault="001519E7" w:rsidP="006D481B">
            <w:pPr>
              <w:pStyle w:val="P3Header1-Clauses"/>
              <w:numPr>
                <w:ilvl w:val="2"/>
                <w:numId w:val="123"/>
              </w:numPr>
              <w:tabs>
                <w:tab w:val="clear" w:pos="1152"/>
              </w:tabs>
              <w:spacing w:before="0" w:after="0" w:line="276" w:lineRule="auto"/>
              <w:ind w:left="1481" w:hanging="720"/>
              <w:jc w:val="both"/>
              <w:rPr>
                <w:szCs w:val="24"/>
              </w:rPr>
            </w:pPr>
            <w:r w:rsidRPr="00DC33AC">
              <w:rPr>
                <w:szCs w:val="24"/>
              </w:rPr>
              <w:t>convict</w:t>
            </w:r>
            <w:r w:rsidR="00CE72B0" w:rsidRPr="00DC33AC">
              <w:rPr>
                <w:szCs w:val="24"/>
              </w:rPr>
              <w:t>ed</w:t>
            </w:r>
            <w:r w:rsidRPr="00DC33AC">
              <w:rPr>
                <w:szCs w:val="24"/>
              </w:rPr>
              <w:t xml:space="preserve"> for an offence involving corruption</w:t>
            </w:r>
            <w:r w:rsidR="00B75EFD" w:rsidRPr="00DC33AC">
              <w:rPr>
                <w:szCs w:val="24"/>
              </w:rPr>
              <w:t>;</w:t>
            </w:r>
            <w:r w:rsidR="00CE72B0" w:rsidRPr="00DC33AC">
              <w:rPr>
                <w:szCs w:val="24"/>
              </w:rPr>
              <w:t xml:space="preserve"> or</w:t>
            </w:r>
          </w:p>
          <w:p w14:paraId="0832063B" w14:textId="77777777" w:rsidR="001519E7" w:rsidRPr="00DC33AC" w:rsidRDefault="001519E7" w:rsidP="006D481B">
            <w:pPr>
              <w:pStyle w:val="P3Header1-Clauses"/>
              <w:numPr>
                <w:ilvl w:val="2"/>
                <w:numId w:val="123"/>
              </w:numPr>
              <w:tabs>
                <w:tab w:val="clear" w:pos="1152"/>
              </w:tabs>
              <w:spacing w:before="0" w:after="0" w:line="276" w:lineRule="auto"/>
              <w:ind w:left="1481" w:hanging="720"/>
              <w:jc w:val="both"/>
              <w:rPr>
                <w:szCs w:val="24"/>
              </w:rPr>
            </w:pPr>
            <w:r w:rsidRPr="00DC33AC">
              <w:rPr>
                <w:szCs w:val="24"/>
              </w:rPr>
              <w:t>convict</w:t>
            </w:r>
            <w:r w:rsidR="00CE72B0" w:rsidRPr="00DC33AC">
              <w:rPr>
                <w:szCs w:val="24"/>
              </w:rPr>
              <w:t>ed</w:t>
            </w:r>
            <w:r w:rsidRPr="00DC33AC">
              <w:rPr>
                <w:szCs w:val="24"/>
              </w:rPr>
              <w:t xml:space="preserve"> for engaging in anti-competitive practices, whether or not involving collusion; or</w:t>
            </w:r>
          </w:p>
          <w:p w14:paraId="0225BF48" w14:textId="77777777" w:rsidR="001519E7" w:rsidRDefault="001519E7" w:rsidP="006D481B">
            <w:pPr>
              <w:pStyle w:val="P3Header1-Clauses"/>
              <w:numPr>
                <w:ilvl w:val="2"/>
                <w:numId w:val="123"/>
              </w:numPr>
              <w:tabs>
                <w:tab w:val="clear" w:pos="1152"/>
              </w:tabs>
              <w:spacing w:before="0" w:after="0" w:line="276" w:lineRule="auto"/>
              <w:ind w:left="1481" w:hanging="720"/>
              <w:jc w:val="both"/>
              <w:rPr>
                <w:szCs w:val="24"/>
              </w:rPr>
            </w:pPr>
            <w:proofErr w:type="gramStart"/>
            <w:r w:rsidRPr="00DC33AC">
              <w:rPr>
                <w:szCs w:val="24"/>
              </w:rPr>
              <w:t>deliberate</w:t>
            </w:r>
            <w:r w:rsidR="0019601A" w:rsidRPr="00DC33AC">
              <w:rPr>
                <w:szCs w:val="24"/>
              </w:rPr>
              <w:t>ly</w:t>
            </w:r>
            <w:proofErr w:type="gramEnd"/>
            <w:r w:rsidRPr="00DC33AC">
              <w:rPr>
                <w:szCs w:val="24"/>
              </w:rPr>
              <w:t xml:space="preserve"> neglect</w:t>
            </w:r>
            <w:r w:rsidR="0019601A" w:rsidRPr="00DC33AC">
              <w:rPr>
                <w:szCs w:val="24"/>
              </w:rPr>
              <w:t>ful</w:t>
            </w:r>
            <w:r w:rsidRPr="00DC33AC">
              <w:rPr>
                <w:szCs w:val="24"/>
              </w:rPr>
              <w:t xml:space="preserve"> or fail</w:t>
            </w:r>
            <w:r w:rsidR="0019601A" w:rsidRPr="00DC33AC">
              <w:rPr>
                <w:szCs w:val="24"/>
              </w:rPr>
              <w:t>ed</w:t>
            </w:r>
            <w:r w:rsidRPr="00DC33AC">
              <w:rPr>
                <w:szCs w:val="24"/>
              </w:rPr>
              <w:t xml:space="preserve"> without good cause to perform a contract in accordance with its terms, if so serious in nature as to justify suspension or debarment</w:t>
            </w:r>
            <w:r w:rsidR="0019601A" w:rsidRPr="00DC33AC">
              <w:rPr>
                <w:szCs w:val="24"/>
              </w:rPr>
              <w:t>.</w:t>
            </w:r>
          </w:p>
          <w:p w14:paraId="0A9EAE9B" w14:textId="77777777" w:rsidR="006D481B" w:rsidRPr="00DC33AC" w:rsidRDefault="006D481B" w:rsidP="006D481B">
            <w:pPr>
              <w:pStyle w:val="P3Header1-Clauses"/>
              <w:spacing w:before="0" w:after="0" w:line="276" w:lineRule="auto"/>
              <w:ind w:left="1481"/>
              <w:jc w:val="both"/>
              <w:rPr>
                <w:szCs w:val="24"/>
              </w:rPr>
            </w:pPr>
          </w:p>
          <w:p w14:paraId="7D27E952" w14:textId="5C46FB25" w:rsidR="00B75EFD" w:rsidRDefault="00DB442B" w:rsidP="006D481B">
            <w:pPr>
              <w:pStyle w:val="Header2-SubClauses"/>
              <w:numPr>
                <w:ilvl w:val="1"/>
                <w:numId w:val="93"/>
              </w:numPr>
              <w:spacing w:after="0" w:line="276" w:lineRule="auto"/>
              <w:rPr>
                <w:rFonts w:cs="Times New Roman"/>
              </w:rPr>
            </w:pPr>
            <w:r w:rsidRPr="00DC33AC">
              <w:rPr>
                <w:rFonts w:cs="Times New Roman"/>
              </w:rPr>
              <w:t xml:space="preserve">The bidding process is open to all </w:t>
            </w:r>
            <w:r w:rsidR="006C468A" w:rsidRPr="00DC33AC">
              <w:rPr>
                <w:rFonts w:cs="Times New Roman"/>
              </w:rPr>
              <w:t>eligible</w:t>
            </w:r>
            <w:r w:rsidRPr="00DC33AC">
              <w:rPr>
                <w:rFonts w:cs="Times New Roman"/>
              </w:rPr>
              <w:t xml:space="preserve"> </w:t>
            </w:r>
            <w:r w:rsidR="005C5072">
              <w:rPr>
                <w:rFonts w:cs="Times New Roman"/>
              </w:rPr>
              <w:t>Bidder</w:t>
            </w:r>
            <w:r w:rsidRPr="00DC33AC">
              <w:rPr>
                <w:rFonts w:cs="Times New Roman"/>
              </w:rPr>
              <w:t xml:space="preserve">s. </w:t>
            </w:r>
          </w:p>
          <w:p w14:paraId="417C1609" w14:textId="77777777" w:rsidR="006D481B" w:rsidRPr="00DC33AC" w:rsidRDefault="006D481B" w:rsidP="006D481B">
            <w:pPr>
              <w:pStyle w:val="Header2-SubClauses"/>
              <w:numPr>
                <w:ilvl w:val="0"/>
                <w:numId w:val="0"/>
              </w:numPr>
              <w:spacing w:after="0" w:line="276" w:lineRule="auto"/>
              <w:ind w:left="605"/>
              <w:rPr>
                <w:rFonts w:cs="Times New Roman"/>
              </w:rPr>
            </w:pPr>
          </w:p>
          <w:p w14:paraId="7F2EE985" w14:textId="786BD3E3" w:rsidR="00A06855" w:rsidRPr="00DC33AC" w:rsidRDefault="00455149" w:rsidP="006D481B">
            <w:pPr>
              <w:pStyle w:val="Header2-SubClauses"/>
              <w:numPr>
                <w:ilvl w:val="1"/>
                <w:numId w:val="93"/>
              </w:numPr>
              <w:spacing w:after="0" w:line="276" w:lineRule="auto"/>
              <w:rPr>
                <w:rFonts w:cs="Times New Roman"/>
              </w:rPr>
            </w:pPr>
            <w:r w:rsidRPr="00DC33AC">
              <w:rPr>
                <w:rFonts w:cs="Times New Roman"/>
              </w:rPr>
              <w:t xml:space="preserve">A </w:t>
            </w:r>
            <w:r w:rsidR="005C5072">
              <w:rPr>
                <w:rFonts w:cs="Times New Roman"/>
              </w:rPr>
              <w:t>Bidder</w:t>
            </w:r>
            <w:r w:rsidRPr="00DC33AC">
              <w:rPr>
                <w:rFonts w:cs="Times New Roman"/>
              </w:rPr>
              <w:t xml:space="preserve"> shall not have a conflict of interest.  All </w:t>
            </w:r>
            <w:r w:rsidR="005C5072">
              <w:rPr>
                <w:rFonts w:cs="Times New Roman"/>
              </w:rPr>
              <w:t>Bidder</w:t>
            </w:r>
            <w:r w:rsidR="00E32719" w:rsidRPr="00DC33AC">
              <w:rPr>
                <w:rFonts w:cs="Times New Roman"/>
              </w:rPr>
              <w:t>s</w:t>
            </w:r>
            <w:r w:rsidRPr="00DC33AC">
              <w:rPr>
                <w:rFonts w:cs="Times New Roman"/>
              </w:rPr>
              <w:t xml:space="preserve"> found to have conflict of interest shall be disqualified. </w:t>
            </w:r>
            <w:r w:rsidR="005C5072">
              <w:rPr>
                <w:rFonts w:cs="Times New Roman"/>
              </w:rPr>
              <w:t>Bidder</w:t>
            </w:r>
            <w:r w:rsidR="00E32719" w:rsidRPr="00DC33AC">
              <w:rPr>
                <w:rFonts w:cs="Times New Roman"/>
              </w:rPr>
              <w:t>s</w:t>
            </w:r>
            <w:r w:rsidRPr="00DC33AC">
              <w:rPr>
                <w:rFonts w:cs="Times New Roman"/>
              </w:rPr>
              <w:t xml:space="preserve"> may be considered to have a conflict of interest with one or more parties in </w:t>
            </w:r>
            <w:r w:rsidR="007444E7" w:rsidRPr="00DC33AC">
              <w:rPr>
                <w:rFonts w:cs="Times New Roman"/>
              </w:rPr>
              <w:t xml:space="preserve">the </w:t>
            </w:r>
            <w:r w:rsidR="000C699A" w:rsidRPr="00DC33AC">
              <w:rPr>
                <w:rFonts w:cs="Times New Roman"/>
              </w:rPr>
              <w:t>bidding</w:t>
            </w:r>
            <w:r w:rsidRPr="00DC33AC">
              <w:rPr>
                <w:rFonts w:cs="Times New Roman"/>
              </w:rPr>
              <w:t xml:space="preserve"> process if</w:t>
            </w:r>
            <w:r w:rsidR="006D481B">
              <w:rPr>
                <w:rFonts w:cs="Times New Roman"/>
              </w:rPr>
              <w:t>:</w:t>
            </w:r>
          </w:p>
          <w:p w14:paraId="45C19877" w14:textId="34810F7B" w:rsidR="00A06855" w:rsidRPr="00DC33AC" w:rsidRDefault="00455149" w:rsidP="006D481B">
            <w:pPr>
              <w:pStyle w:val="P3Header1-Clauses"/>
              <w:numPr>
                <w:ilvl w:val="2"/>
                <w:numId w:val="127"/>
              </w:numPr>
              <w:tabs>
                <w:tab w:val="clear" w:pos="1152"/>
              </w:tabs>
              <w:spacing w:before="0" w:after="0" w:line="276" w:lineRule="auto"/>
              <w:ind w:left="1481" w:hanging="720"/>
              <w:jc w:val="both"/>
              <w:rPr>
                <w:szCs w:val="24"/>
              </w:rPr>
            </w:pPr>
            <w:r w:rsidRPr="00DC33AC">
              <w:rPr>
                <w:szCs w:val="24"/>
              </w:rPr>
              <w:t>they</w:t>
            </w:r>
            <w:r w:rsidR="0033567C" w:rsidRPr="00DC33AC">
              <w:rPr>
                <w:szCs w:val="24"/>
              </w:rPr>
              <w:t xml:space="preserve"> </w:t>
            </w:r>
            <w:r w:rsidRPr="00DC33AC">
              <w:rPr>
                <w:szCs w:val="24"/>
              </w:rPr>
              <w:t xml:space="preserve">are or have been associated in the past, with a firm or any of its affiliates </w:t>
            </w:r>
            <w:r w:rsidR="00A06855" w:rsidRPr="00DC33AC">
              <w:rPr>
                <w:szCs w:val="24"/>
              </w:rPr>
              <w:t xml:space="preserve">(including third parties, controlling partner in common or a leading partner of a joint venture, or a common representative) </w:t>
            </w:r>
            <w:r w:rsidRPr="00DC33AC">
              <w:rPr>
                <w:szCs w:val="24"/>
              </w:rPr>
              <w:t xml:space="preserve">which have been engaged by the </w:t>
            </w:r>
            <w:r w:rsidR="00300822">
              <w:rPr>
                <w:szCs w:val="24"/>
              </w:rPr>
              <w:t>P</w:t>
            </w:r>
            <w:r w:rsidR="000345EA" w:rsidRPr="00DC33AC">
              <w:rPr>
                <w:szCs w:val="24"/>
              </w:rPr>
              <w:t xml:space="preserve">rocuring </w:t>
            </w:r>
            <w:r w:rsidR="00300822">
              <w:rPr>
                <w:szCs w:val="24"/>
              </w:rPr>
              <w:t>E</w:t>
            </w:r>
            <w:r w:rsidR="000345EA" w:rsidRPr="00DC33AC">
              <w:rPr>
                <w:szCs w:val="24"/>
              </w:rPr>
              <w:t>ntity</w:t>
            </w:r>
            <w:r w:rsidRPr="00DC33AC">
              <w:rPr>
                <w:szCs w:val="24"/>
              </w:rPr>
              <w:t xml:space="preserve"> to provide consulting services for the preparation of the design, specifications, and other documents to be used for the procurement of the goods to be purchased under th</w:t>
            </w:r>
            <w:r w:rsidR="0000684A" w:rsidRPr="00DC33AC">
              <w:rPr>
                <w:szCs w:val="24"/>
              </w:rPr>
              <w:t>is</w:t>
            </w:r>
            <w:r w:rsidRPr="00DC33AC">
              <w:rPr>
                <w:szCs w:val="24"/>
              </w:rPr>
              <w:t xml:space="preserve"> </w:t>
            </w:r>
            <w:r w:rsidR="000345EA" w:rsidRPr="00DC33AC">
              <w:rPr>
                <w:szCs w:val="24"/>
              </w:rPr>
              <w:t>bidding document</w:t>
            </w:r>
            <w:r w:rsidR="00E61ED8" w:rsidRPr="00DC33AC">
              <w:rPr>
                <w:szCs w:val="24"/>
              </w:rPr>
              <w:t>;</w:t>
            </w:r>
            <w:r w:rsidR="00DB442B" w:rsidRPr="00DC33AC">
              <w:rPr>
                <w:szCs w:val="24"/>
              </w:rPr>
              <w:t xml:space="preserve"> or </w:t>
            </w:r>
          </w:p>
          <w:p w14:paraId="2F02DE87" w14:textId="7C27E9D0" w:rsidR="00D87B87" w:rsidRDefault="00A06855" w:rsidP="006D481B">
            <w:pPr>
              <w:pStyle w:val="P3Header1-Clauses"/>
              <w:numPr>
                <w:ilvl w:val="2"/>
                <w:numId w:val="127"/>
              </w:numPr>
              <w:tabs>
                <w:tab w:val="clear" w:pos="1152"/>
              </w:tabs>
              <w:spacing w:before="0" w:after="0" w:line="276" w:lineRule="auto"/>
              <w:ind w:left="1481" w:hanging="720"/>
              <w:jc w:val="both"/>
              <w:rPr>
                <w:szCs w:val="24"/>
              </w:rPr>
            </w:pPr>
            <w:r w:rsidRPr="00DC33AC">
              <w:rPr>
                <w:szCs w:val="24"/>
              </w:rPr>
              <w:t xml:space="preserve">they are associated, or have been associated in the past, with a firm or any of its affiliates (including third parties, controlling partner in common or a leading partner of a joint venture, or a common representative) </w:t>
            </w:r>
            <w:r w:rsidR="00DB442B" w:rsidRPr="00DC33AC">
              <w:rPr>
                <w:szCs w:val="24"/>
              </w:rPr>
              <w:t>that ha</w:t>
            </w:r>
            <w:r w:rsidRPr="00DC33AC">
              <w:rPr>
                <w:szCs w:val="24"/>
              </w:rPr>
              <w:t>ve</w:t>
            </w:r>
            <w:r w:rsidR="00DB442B" w:rsidRPr="00DC33AC">
              <w:rPr>
                <w:szCs w:val="24"/>
              </w:rPr>
              <w:t xml:space="preserve"> been hired (or is proposed to be hired) by the </w:t>
            </w:r>
            <w:r w:rsidR="00300822">
              <w:rPr>
                <w:szCs w:val="24"/>
              </w:rPr>
              <w:t>P</w:t>
            </w:r>
            <w:r w:rsidR="00DB442B" w:rsidRPr="00DC33AC">
              <w:rPr>
                <w:szCs w:val="24"/>
              </w:rPr>
              <w:t xml:space="preserve">rocuring </w:t>
            </w:r>
            <w:r w:rsidR="00300822">
              <w:rPr>
                <w:szCs w:val="24"/>
              </w:rPr>
              <w:t>E</w:t>
            </w:r>
            <w:r w:rsidR="00DB442B" w:rsidRPr="00DC33AC">
              <w:rPr>
                <w:szCs w:val="24"/>
              </w:rPr>
              <w:t>ntity as Project Manager for the Contract.</w:t>
            </w:r>
          </w:p>
          <w:p w14:paraId="70D17278" w14:textId="77777777" w:rsidR="009113CA" w:rsidRPr="00DC33AC" w:rsidRDefault="009113CA" w:rsidP="00A8180F">
            <w:pPr>
              <w:pStyle w:val="P3Header1-Clauses"/>
              <w:spacing w:before="0" w:after="0" w:line="276" w:lineRule="auto"/>
              <w:ind w:left="1481"/>
              <w:jc w:val="both"/>
              <w:rPr>
                <w:szCs w:val="24"/>
              </w:rPr>
            </w:pPr>
          </w:p>
          <w:p w14:paraId="1C1FBDF5" w14:textId="66DCDF08" w:rsidR="006C468A" w:rsidRDefault="005C5072" w:rsidP="006D481B">
            <w:pPr>
              <w:pStyle w:val="Header2-SubClauses"/>
              <w:numPr>
                <w:ilvl w:val="1"/>
                <w:numId w:val="93"/>
              </w:numPr>
              <w:spacing w:after="0" w:line="276" w:lineRule="auto"/>
              <w:rPr>
                <w:rFonts w:cs="Times New Roman"/>
              </w:rPr>
            </w:pPr>
            <w:r>
              <w:rPr>
                <w:rFonts w:cs="Times New Roman"/>
              </w:rPr>
              <w:lastRenderedPageBreak/>
              <w:t>Bidder</w:t>
            </w:r>
            <w:r w:rsidR="006C468A" w:rsidRPr="00DC33AC">
              <w:rPr>
                <w:rFonts w:cs="Times New Roman"/>
              </w:rPr>
              <w:t xml:space="preserve">s shall not submit more than one bid in this bidding process, except for alternative bids permitted under </w:t>
            </w:r>
            <w:r w:rsidR="00F37632" w:rsidRPr="00B931E1">
              <w:rPr>
                <w:rFonts w:cs="Times New Roman"/>
                <w:b/>
              </w:rPr>
              <w:t>ITB 13</w:t>
            </w:r>
            <w:r w:rsidR="006C468A" w:rsidRPr="006D481B">
              <w:rPr>
                <w:rFonts w:cs="Times New Roman"/>
                <w:bCs/>
              </w:rPr>
              <w:t>.</w:t>
            </w:r>
            <w:r w:rsidR="006C468A" w:rsidRPr="00DC33AC">
              <w:rPr>
                <w:rFonts w:cs="Times New Roman"/>
              </w:rPr>
              <w:t xml:space="preserve"> This does not limit the participation of Subcontractors in more than one bid.</w:t>
            </w:r>
          </w:p>
          <w:p w14:paraId="37164348" w14:textId="77777777" w:rsidR="006D481B" w:rsidRPr="00DC33AC" w:rsidRDefault="006D481B" w:rsidP="006D481B">
            <w:pPr>
              <w:pStyle w:val="Header2-SubClauses"/>
              <w:numPr>
                <w:ilvl w:val="0"/>
                <w:numId w:val="0"/>
              </w:numPr>
              <w:spacing w:after="0" w:line="276" w:lineRule="auto"/>
              <w:ind w:left="605"/>
              <w:rPr>
                <w:rFonts w:cs="Times New Roman"/>
              </w:rPr>
            </w:pPr>
          </w:p>
          <w:p w14:paraId="08C71C7A" w14:textId="3F378593" w:rsidR="009E3872" w:rsidRDefault="001504F2" w:rsidP="006D481B">
            <w:pPr>
              <w:pStyle w:val="Header2-SubClauses"/>
              <w:numPr>
                <w:ilvl w:val="1"/>
                <w:numId w:val="93"/>
              </w:numPr>
              <w:spacing w:after="0" w:line="276" w:lineRule="auto"/>
              <w:rPr>
                <w:rFonts w:cs="Times New Roman"/>
              </w:rPr>
            </w:pPr>
            <w:r w:rsidRPr="00DC33AC">
              <w:rPr>
                <w:rFonts w:cs="Times New Roman"/>
              </w:rPr>
              <w:t xml:space="preserve">A </w:t>
            </w:r>
            <w:r w:rsidR="009C55BC" w:rsidRPr="00DC33AC">
              <w:rPr>
                <w:rFonts w:cs="Times New Roman"/>
              </w:rPr>
              <w:t xml:space="preserve">firm that has been </w:t>
            </w:r>
            <w:r w:rsidR="00BC6BD3" w:rsidRPr="00DC33AC">
              <w:rPr>
                <w:rFonts w:cs="Times New Roman"/>
              </w:rPr>
              <w:t xml:space="preserve">sanctioned </w:t>
            </w:r>
            <w:r w:rsidR="00733F4E" w:rsidRPr="00DC33AC">
              <w:rPr>
                <w:rFonts w:cs="Times New Roman"/>
              </w:rPr>
              <w:t>by the Government</w:t>
            </w:r>
            <w:r w:rsidR="009C55BC" w:rsidRPr="00DC33AC">
              <w:rPr>
                <w:rFonts w:cs="Times New Roman"/>
              </w:rPr>
              <w:t xml:space="preserve"> in </w:t>
            </w:r>
            <w:r w:rsidR="00BC6BD3" w:rsidRPr="00DC33AC">
              <w:rPr>
                <w:rFonts w:cs="Times New Roman"/>
              </w:rPr>
              <w:t xml:space="preserve">accordance with </w:t>
            </w:r>
            <w:r w:rsidR="00F37632" w:rsidRPr="00B931E1">
              <w:rPr>
                <w:rFonts w:cs="Times New Roman"/>
                <w:b/>
              </w:rPr>
              <w:t>ITB 3</w:t>
            </w:r>
            <w:r w:rsidR="0019601A" w:rsidRPr="00DC33AC">
              <w:rPr>
                <w:rFonts w:cs="Times New Roman"/>
              </w:rPr>
              <w:t xml:space="preserve"> </w:t>
            </w:r>
            <w:r w:rsidR="009C55BC" w:rsidRPr="00DC33AC">
              <w:rPr>
                <w:rFonts w:cs="Times New Roman"/>
              </w:rPr>
              <w:t xml:space="preserve">shall be </w:t>
            </w:r>
            <w:r w:rsidR="00253D93" w:rsidRPr="00DC33AC">
              <w:rPr>
                <w:rFonts w:cs="Times New Roman"/>
              </w:rPr>
              <w:t>in</w:t>
            </w:r>
            <w:r w:rsidR="009C55BC" w:rsidRPr="00DC33AC">
              <w:rPr>
                <w:rFonts w:cs="Times New Roman"/>
              </w:rPr>
              <w:t xml:space="preserve">eligible to be awarded a </w:t>
            </w:r>
            <w:r w:rsidR="00733F4E" w:rsidRPr="00DC33AC">
              <w:rPr>
                <w:rFonts w:cs="Times New Roman"/>
              </w:rPr>
              <w:t>contract, or benefit from a Government</w:t>
            </w:r>
            <w:r w:rsidR="00253D93" w:rsidRPr="00DC33AC">
              <w:rPr>
                <w:rFonts w:cs="Times New Roman"/>
              </w:rPr>
              <w:t>-financed contract, financially or otherwise, during</w:t>
            </w:r>
            <w:r w:rsidR="00733F4E" w:rsidRPr="00DC33AC">
              <w:rPr>
                <w:rFonts w:cs="Times New Roman"/>
              </w:rPr>
              <w:t xml:space="preserve"> such period of time as the Government </w:t>
            </w:r>
            <w:r w:rsidR="00253D93" w:rsidRPr="00DC33AC">
              <w:rPr>
                <w:rFonts w:cs="Times New Roman"/>
              </w:rPr>
              <w:t xml:space="preserve">shall determine. </w:t>
            </w:r>
            <w:r w:rsidR="00A06855" w:rsidRPr="00DC33AC">
              <w:rPr>
                <w:rFonts w:cs="Times New Roman"/>
              </w:rPr>
              <w:t xml:space="preserve">The list of debarred </w:t>
            </w:r>
            <w:r w:rsidR="007E40ED">
              <w:rPr>
                <w:rFonts w:cs="Times New Roman"/>
              </w:rPr>
              <w:t>f</w:t>
            </w:r>
            <w:r w:rsidR="007E40ED" w:rsidRPr="00DC33AC">
              <w:rPr>
                <w:rFonts w:cs="Times New Roman"/>
              </w:rPr>
              <w:t>irms</w:t>
            </w:r>
            <w:r w:rsidR="00A06855" w:rsidRPr="00DC33AC">
              <w:rPr>
                <w:rFonts w:cs="Times New Roman"/>
              </w:rPr>
              <w:t xml:space="preserve"> shall be made available as </w:t>
            </w:r>
            <w:r w:rsidR="00A06855" w:rsidRPr="00C65722">
              <w:rPr>
                <w:rFonts w:cs="Times New Roman"/>
                <w:b/>
              </w:rPr>
              <w:t>specified in the BDS</w:t>
            </w:r>
            <w:r w:rsidR="00A06855" w:rsidRPr="00C65722">
              <w:rPr>
                <w:rFonts w:cs="Times New Roman"/>
              </w:rPr>
              <w:t>.</w:t>
            </w:r>
          </w:p>
          <w:p w14:paraId="200CCFE9" w14:textId="77777777" w:rsidR="006D481B" w:rsidRPr="00DC33AC" w:rsidRDefault="006D481B" w:rsidP="006D481B">
            <w:pPr>
              <w:pStyle w:val="Header2-SubClauses"/>
              <w:numPr>
                <w:ilvl w:val="0"/>
                <w:numId w:val="0"/>
              </w:numPr>
              <w:spacing w:after="0" w:line="276" w:lineRule="auto"/>
              <w:rPr>
                <w:rFonts w:cs="Times New Roman"/>
              </w:rPr>
            </w:pPr>
          </w:p>
          <w:p w14:paraId="599C17D6" w14:textId="239CBE78" w:rsidR="00B30C64" w:rsidRDefault="00B30C64" w:rsidP="006D481B">
            <w:pPr>
              <w:pStyle w:val="Header2-SubClauses"/>
              <w:numPr>
                <w:ilvl w:val="1"/>
                <w:numId w:val="93"/>
              </w:numPr>
              <w:spacing w:after="0" w:line="276" w:lineRule="auto"/>
              <w:rPr>
                <w:rFonts w:cs="Times New Roman"/>
              </w:rPr>
            </w:pPr>
            <w:r w:rsidRPr="00DC33AC">
              <w:rPr>
                <w:rFonts w:cs="Times New Roman"/>
              </w:rPr>
              <w:t xml:space="preserve">In accordance with the Instructions, the </w:t>
            </w:r>
            <w:r w:rsidR="005C5072">
              <w:rPr>
                <w:rFonts w:cs="Times New Roman"/>
              </w:rPr>
              <w:t>Bidder</w:t>
            </w:r>
            <w:r w:rsidRPr="00DC33AC">
              <w:rPr>
                <w:rFonts w:cs="Times New Roman"/>
              </w:rPr>
              <w:t xml:space="preserve"> and any named Subcontractors shall certify in the Bid Submission Form that they are in good standing with the Government and have paid all taxes, duties, fees and other impositions as may be levied in Samoa prior to the award of contract. Evidence of such certification may be required from the successful </w:t>
            </w:r>
            <w:r w:rsidR="005C5072">
              <w:rPr>
                <w:rFonts w:cs="Times New Roman"/>
              </w:rPr>
              <w:t>Bidder</w:t>
            </w:r>
            <w:r w:rsidRPr="00DC33AC">
              <w:rPr>
                <w:rFonts w:cs="Times New Roman"/>
              </w:rPr>
              <w:t xml:space="preserve"> prior to award of contract. </w:t>
            </w:r>
          </w:p>
          <w:p w14:paraId="2726BD27" w14:textId="77777777" w:rsidR="006D481B" w:rsidRPr="00DC33AC" w:rsidRDefault="006D481B" w:rsidP="006D481B">
            <w:pPr>
              <w:pStyle w:val="Header2-SubClauses"/>
              <w:numPr>
                <w:ilvl w:val="0"/>
                <w:numId w:val="0"/>
              </w:numPr>
              <w:spacing w:after="0" w:line="276" w:lineRule="auto"/>
              <w:rPr>
                <w:rFonts w:cs="Times New Roman"/>
              </w:rPr>
            </w:pPr>
          </w:p>
          <w:p w14:paraId="544B4A54" w14:textId="744D12AE" w:rsidR="004A1A75" w:rsidRPr="00DC33AC" w:rsidRDefault="004A1A75" w:rsidP="006D481B">
            <w:pPr>
              <w:pStyle w:val="Header2-SubClauses"/>
              <w:numPr>
                <w:ilvl w:val="1"/>
                <w:numId w:val="93"/>
              </w:numPr>
              <w:spacing w:after="0" w:line="276" w:lineRule="auto"/>
              <w:rPr>
                <w:rFonts w:cs="Times New Roman"/>
              </w:rPr>
            </w:pPr>
            <w:r w:rsidRPr="00DC33AC">
              <w:rPr>
                <w:rFonts w:cs="Times New Roman"/>
              </w:rPr>
              <w:t xml:space="preserve">Foreign </w:t>
            </w:r>
            <w:r w:rsidR="00455149" w:rsidRPr="00DC33AC">
              <w:rPr>
                <w:rFonts w:cs="Times New Roman"/>
              </w:rPr>
              <w:t>Gove</w:t>
            </w:r>
            <w:r w:rsidR="00BC51D0" w:rsidRPr="00DC33AC">
              <w:rPr>
                <w:rFonts w:cs="Times New Roman"/>
              </w:rPr>
              <w:t xml:space="preserve">rnment-owned enterprises </w:t>
            </w:r>
            <w:r w:rsidR="00451048" w:rsidRPr="00DC33AC">
              <w:rPr>
                <w:rFonts w:cs="Times New Roman"/>
              </w:rPr>
              <w:t xml:space="preserve">and </w:t>
            </w:r>
            <w:r w:rsidR="000E3B56">
              <w:rPr>
                <w:rFonts w:cs="Times New Roman"/>
              </w:rPr>
              <w:t>P</w:t>
            </w:r>
            <w:r w:rsidR="00451048" w:rsidRPr="00DC33AC">
              <w:rPr>
                <w:rFonts w:cs="Times New Roman"/>
              </w:rPr>
              <w:t xml:space="preserve">ublic </w:t>
            </w:r>
            <w:r w:rsidR="000E3B56">
              <w:rPr>
                <w:rFonts w:cs="Times New Roman"/>
              </w:rPr>
              <w:t>B</w:t>
            </w:r>
            <w:r w:rsidR="00451048" w:rsidRPr="00DC33AC">
              <w:rPr>
                <w:rFonts w:cs="Times New Roman"/>
              </w:rPr>
              <w:t xml:space="preserve">odies </w:t>
            </w:r>
            <w:r w:rsidR="00BC51D0" w:rsidRPr="00DC33AC">
              <w:rPr>
                <w:rFonts w:cs="Times New Roman"/>
              </w:rPr>
              <w:t>in Samoa</w:t>
            </w:r>
            <w:r w:rsidR="00455149" w:rsidRPr="00DC33AC">
              <w:rPr>
                <w:rFonts w:cs="Times New Roman"/>
              </w:rPr>
              <w:t xml:space="preserve"> shall be eligible only if they can establish that they</w:t>
            </w:r>
            <w:r w:rsidRPr="00DC33AC">
              <w:rPr>
                <w:rFonts w:cs="Times New Roman"/>
              </w:rPr>
              <w:t>:</w:t>
            </w:r>
          </w:p>
          <w:p w14:paraId="676F4D55" w14:textId="77777777" w:rsidR="00DC33AC" w:rsidRDefault="00455149" w:rsidP="006D481B">
            <w:pPr>
              <w:pStyle w:val="Sub-ClauseText"/>
              <w:numPr>
                <w:ilvl w:val="0"/>
                <w:numId w:val="122"/>
              </w:numPr>
              <w:spacing w:before="0" w:after="0" w:line="276" w:lineRule="auto"/>
              <w:ind w:left="1481" w:hanging="727"/>
              <w:rPr>
                <w:szCs w:val="24"/>
              </w:rPr>
            </w:pPr>
            <w:r w:rsidRPr="00DC33AC">
              <w:rPr>
                <w:szCs w:val="24"/>
              </w:rPr>
              <w:t xml:space="preserve">are legally and financially autonomous, </w:t>
            </w:r>
          </w:p>
          <w:p w14:paraId="33F6A765" w14:textId="77777777" w:rsidR="00DC33AC" w:rsidRDefault="00455149" w:rsidP="006D481B">
            <w:pPr>
              <w:pStyle w:val="Sub-ClauseText"/>
              <w:numPr>
                <w:ilvl w:val="0"/>
                <w:numId w:val="122"/>
              </w:numPr>
              <w:spacing w:before="0" w:after="0" w:line="276" w:lineRule="auto"/>
              <w:ind w:left="1481" w:hanging="727"/>
              <w:rPr>
                <w:szCs w:val="24"/>
              </w:rPr>
            </w:pPr>
            <w:r w:rsidRPr="00DC33AC">
              <w:rPr>
                <w:szCs w:val="24"/>
              </w:rPr>
              <w:t xml:space="preserve">operate under commercial law, and </w:t>
            </w:r>
          </w:p>
          <w:p w14:paraId="1880AEA7" w14:textId="5B4F7C85" w:rsidR="004A1A75" w:rsidRDefault="00455149" w:rsidP="006D481B">
            <w:pPr>
              <w:pStyle w:val="Sub-ClauseText"/>
              <w:numPr>
                <w:ilvl w:val="0"/>
                <w:numId w:val="122"/>
              </w:numPr>
              <w:spacing w:before="0" w:after="0" w:line="276" w:lineRule="auto"/>
              <w:ind w:left="1481" w:hanging="727"/>
              <w:rPr>
                <w:szCs w:val="24"/>
              </w:rPr>
            </w:pPr>
            <w:proofErr w:type="gramStart"/>
            <w:r w:rsidRPr="00DC33AC">
              <w:rPr>
                <w:szCs w:val="24"/>
              </w:rPr>
              <w:t>are</w:t>
            </w:r>
            <w:proofErr w:type="gramEnd"/>
            <w:r w:rsidRPr="00DC33AC">
              <w:rPr>
                <w:szCs w:val="24"/>
              </w:rPr>
              <w:t xml:space="preserve"> not a dependent agency of the </w:t>
            </w:r>
            <w:r w:rsidR="00300822">
              <w:rPr>
                <w:szCs w:val="24"/>
              </w:rPr>
              <w:t>P</w:t>
            </w:r>
            <w:r w:rsidR="000345EA" w:rsidRPr="00DC33AC">
              <w:rPr>
                <w:szCs w:val="24"/>
              </w:rPr>
              <w:t xml:space="preserve">rocuring </w:t>
            </w:r>
            <w:r w:rsidR="00300822">
              <w:rPr>
                <w:szCs w:val="24"/>
              </w:rPr>
              <w:t>E</w:t>
            </w:r>
            <w:r w:rsidR="000345EA" w:rsidRPr="00DC33AC">
              <w:rPr>
                <w:szCs w:val="24"/>
              </w:rPr>
              <w:t>ntity</w:t>
            </w:r>
            <w:r w:rsidR="00A06855" w:rsidRPr="00DC33AC">
              <w:rPr>
                <w:szCs w:val="24"/>
              </w:rPr>
              <w:t xml:space="preserve"> or other department or agency of the Government</w:t>
            </w:r>
            <w:r w:rsidRPr="00DC33AC">
              <w:rPr>
                <w:szCs w:val="24"/>
              </w:rPr>
              <w:t>.</w:t>
            </w:r>
          </w:p>
          <w:p w14:paraId="3EB0EA13" w14:textId="77777777" w:rsidR="006D481B" w:rsidRPr="00DC33AC" w:rsidRDefault="006D481B" w:rsidP="006D481B">
            <w:pPr>
              <w:pStyle w:val="Sub-ClauseText"/>
              <w:spacing w:before="0" w:after="0" w:line="276" w:lineRule="auto"/>
              <w:ind w:left="720"/>
              <w:rPr>
                <w:szCs w:val="24"/>
              </w:rPr>
            </w:pPr>
          </w:p>
          <w:p w14:paraId="1BB8F1CB" w14:textId="1FA55774" w:rsidR="006C468A" w:rsidRDefault="006C468A" w:rsidP="006D481B">
            <w:pPr>
              <w:pStyle w:val="Header2-SubClauses"/>
              <w:numPr>
                <w:ilvl w:val="1"/>
                <w:numId w:val="93"/>
              </w:numPr>
              <w:spacing w:after="0" w:line="276" w:lineRule="auto"/>
              <w:rPr>
                <w:rFonts w:cs="Times New Roman"/>
              </w:rPr>
            </w:pPr>
            <w:r w:rsidRPr="00DC33AC">
              <w:rPr>
                <w:rFonts w:cs="Times New Roman"/>
              </w:rPr>
              <w:t xml:space="preserve">Failure to directly </w:t>
            </w:r>
            <w:r w:rsidR="00A06855" w:rsidRPr="00DC33AC">
              <w:rPr>
                <w:rFonts w:cs="Times New Roman"/>
              </w:rPr>
              <w:t>obtain</w:t>
            </w:r>
            <w:r w:rsidRPr="00DC33AC">
              <w:rPr>
                <w:rFonts w:cs="Times New Roman"/>
              </w:rPr>
              <w:t xml:space="preserve"> the </w:t>
            </w:r>
            <w:r w:rsidR="00870ECB">
              <w:rPr>
                <w:rFonts w:cs="Times New Roman"/>
              </w:rPr>
              <w:t>B</w:t>
            </w:r>
            <w:r w:rsidRPr="00DC33AC">
              <w:rPr>
                <w:rFonts w:cs="Times New Roman"/>
              </w:rPr>
              <w:t xml:space="preserve">idding </w:t>
            </w:r>
            <w:r w:rsidR="00870ECB">
              <w:rPr>
                <w:rFonts w:cs="Times New Roman"/>
              </w:rPr>
              <w:t>D</w:t>
            </w:r>
            <w:r w:rsidRPr="00DC33AC">
              <w:rPr>
                <w:rFonts w:cs="Times New Roman"/>
              </w:rPr>
              <w:t xml:space="preserve">ocuments from the </w:t>
            </w:r>
            <w:r w:rsidR="000E3B56">
              <w:rPr>
                <w:rFonts w:cs="Times New Roman"/>
              </w:rPr>
              <w:t>P</w:t>
            </w:r>
            <w:r w:rsidRPr="00DC33AC">
              <w:rPr>
                <w:rFonts w:cs="Times New Roman"/>
              </w:rPr>
              <w:t xml:space="preserve">rocuring </w:t>
            </w:r>
            <w:r w:rsidR="000E3B56">
              <w:rPr>
                <w:rFonts w:cs="Times New Roman"/>
              </w:rPr>
              <w:t>E</w:t>
            </w:r>
            <w:r w:rsidRPr="00DC33AC">
              <w:rPr>
                <w:rFonts w:cs="Times New Roman"/>
              </w:rPr>
              <w:t xml:space="preserve">ntity will result in ineligibility of that </w:t>
            </w:r>
            <w:r w:rsidR="005C5072">
              <w:rPr>
                <w:rFonts w:cs="Times New Roman"/>
              </w:rPr>
              <w:t>Bidder</w:t>
            </w:r>
            <w:r w:rsidRPr="00DC33AC">
              <w:rPr>
                <w:rFonts w:cs="Times New Roman"/>
              </w:rPr>
              <w:t xml:space="preserve"> from participating in the procurement process.</w:t>
            </w:r>
          </w:p>
          <w:p w14:paraId="23373D8A" w14:textId="77777777" w:rsidR="006D481B" w:rsidRPr="00DC33AC" w:rsidRDefault="006D481B" w:rsidP="006D481B">
            <w:pPr>
              <w:pStyle w:val="Header2-SubClauses"/>
              <w:numPr>
                <w:ilvl w:val="0"/>
                <w:numId w:val="0"/>
              </w:numPr>
              <w:spacing w:after="0" w:line="276" w:lineRule="auto"/>
              <w:ind w:left="605"/>
              <w:rPr>
                <w:rFonts w:cs="Times New Roman"/>
              </w:rPr>
            </w:pPr>
          </w:p>
          <w:p w14:paraId="2120CA45" w14:textId="61351EAD" w:rsidR="006C468A" w:rsidRDefault="005C5072" w:rsidP="006D481B">
            <w:pPr>
              <w:pStyle w:val="Header2-SubClauses"/>
              <w:numPr>
                <w:ilvl w:val="1"/>
                <w:numId w:val="93"/>
              </w:numPr>
              <w:spacing w:after="0" w:line="276" w:lineRule="auto"/>
              <w:rPr>
                <w:rFonts w:cs="Times New Roman"/>
              </w:rPr>
            </w:pPr>
            <w:r>
              <w:rPr>
                <w:rFonts w:cs="Times New Roman"/>
              </w:rPr>
              <w:t>Bidder</w:t>
            </w:r>
            <w:r w:rsidR="00E32719" w:rsidRPr="00DC33AC">
              <w:rPr>
                <w:rFonts w:cs="Times New Roman"/>
              </w:rPr>
              <w:t>s</w:t>
            </w:r>
            <w:r w:rsidR="00455149" w:rsidRPr="00DC33AC">
              <w:rPr>
                <w:rFonts w:cs="Times New Roman"/>
              </w:rPr>
              <w:t xml:space="preserve"> shall provide such evidence of their continued eligibility satisfactory to the </w:t>
            </w:r>
            <w:r w:rsidR="000E3B56">
              <w:rPr>
                <w:rFonts w:cs="Times New Roman"/>
              </w:rPr>
              <w:t>P</w:t>
            </w:r>
            <w:r w:rsidR="000345EA" w:rsidRPr="00DC33AC">
              <w:rPr>
                <w:rFonts w:cs="Times New Roman"/>
              </w:rPr>
              <w:t xml:space="preserve">rocuring </w:t>
            </w:r>
            <w:r w:rsidR="000E3B56">
              <w:rPr>
                <w:rFonts w:cs="Times New Roman"/>
              </w:rPr>
              <w:t>E</w:t>
            </w:r>
            <w:r w:rsidR="000345EA" w:rsidRPr="00DC33AC">
              <w:rPr>
                <w:rFonts w:cs="Times New Roman"/>
              </w:rPr>
              <w:t>ntity</w:t>
            </w:r>
            <w:r w:rsidR="00455149" w:rsidRPr="00DC33AC">
              <w:rPr>
                <w:rFonts w:cs="Times New Roman"/>
              </w:rPr>
              <w:t xml:space="preserve"> as the </w:t>
            </w:r>
            <w:r w:rsidR="000E3B56">
              <w:rPr>
                <w:rFonts w:cs="Times New Roman"/>
              </w:rPr>
              <w:t>P</w:t>
            </w:r>
            <w:r w:rsidR="000345EA" w:rsidRPr="00DC33AC">
              <w:rPr>
                <w:rFonts w:cs="Times New Roman"/>
              </w:rPr>
              <w:t xml:space="preserve">rocuring </w:t>
            </w:r>
            <w:r w:rsidR="000E3B56">
              <w:rPr>
                <w:rFonts w:cs="Times New Roman"/>
              </w:rPr>
              <w:t>E</w:t>
            </w:r>
            <w:r w:rsidR="000345EA" w:rsidRPr="00DC33AC">
              <w:rPr>
                <w:rFonts w:cs="Times New Roman"/>
              </w:rPr>
              <w:t>ntity</w:t>
            </w:r>
            <w:r w:rsidR="00455149" w:rsidRPr="00DC33AC">
              <w:rPr>
                <w:rFonts w:cs="Times New Roman"/>
              </w:rPr>
              <w:t xml:space="preserve"> shall reasonably request</w:t>
            </w:r>
            <w:r w:rsidR="00827F6F" w:rsidRPr="00DC33AC">
              <w:rPr>
                <w:rFonts w:cs="Times New Roman"/>
              </w:rPr>
              <w:t>.</w:t>
            </w:r>
          </w:p>
          <w:p w14:paraId="5BE73648" w14:textId="77777777" w:rsidR="006D481B" w:rsidRPr="00DC33AC" w:rsidRDefault="006D481B" w:rsidP="006D481B">
            <w:pPr>
              <w:pStyle w:val="Header2-SubClauses"/>
              <w:numPr>
                <w:ilvl w:val="0"/>
                <w:numId w:val="0"/>
              </w:numPr>
              <w:spacing w:after="0" w:line="276" w:lineRule="auto"/>
              <w:rPr>
                <w:rFonts w:cs="Times New Roman"/>
              </w:rPr>
            </w:pPr>
          </w:p>
          <w:p w14:paraId="01FC8486" w14:textId="1B16BAAD" w:rsidR="00A06855" w:rsidRPr="006D481B" w:rsidRDefault="00A06855" w:rsidP="006D481B">
            <w:pPr>
              <w:pStyle w:val="Header2-SubClauses"/>
              <w:numPr>
                <w:ilvl w:val="1"/>
                <w:numId w:val="93"/>
              </w:numPr>
              <w:spacing w:after="0" w:line="276" w:lineRule="auto"/>
              <w:rPr>
                <w:rFonts w:cs="Times New Roman"/>
                <w:bCs/>
              </w:rPr>
            </w:pPr>
            <w:r w:rsidRPr="00227E1A">
              <w:rPr>
                <w:rFonts w:cs="Times New Roman"/>
              </w:rPr>
              <w:t xml:space="preserve">In case a pre-qualification process is conducted prior to the tendering process, this tendering is open only to pre-qualified </w:t>
            </w:r>
            <w:r w:rsidR="005C5072">
              <w:rPr>
                <w:rFonts w:cs="Times New Roman"/>
              </w:rPr>
              <w:t>Bidder</w:t>
            </w:r>
            <w:r w:rsidRPr="00227E1A">
              <w:rPr>
                <w:rFonts w:cs="Times New Roman"/>
              </w:rPr>
              <w:t xml:space="preserve">s </w:t>
            </w:r>
            <w:r w:rsidRPr="00227E1A">
              <w:rPr>
                <w:rFonts w:cs="Times New Roman"/>
                <w:b/>
              </w:rPr>
              <w:t>as confirmed in the BDS</w:t>
            </w:r>
            <w:r w:rsidRPr="006D481B">
              <w:rPr>
                <w:rFonts w:cs="Times New Roman"/>
                <w:bCs/>
              </w:rPr>
              <w:t>.</w:t>
            </w:r>
          </w:p>
          <w:p w14:paraId="13DD9D86" w14:textId="77777777" w:rsidR="006D481B" w:rsidRPr="00227E1A" w:rsidRDefault="006D481B" w:rsidP="006D481B">
            <w:pPr>
              <w:pStyle w:val="Header2-SubClauses"/>
              <w:numPr>
                <w:ilvl w:val="0"/>
                <w:numId w:val="0"/>
              </w:numPr>
              <w:spacing w:after="0" w:line="276" w:lineRule="auto"/>
              <w:rPr>
                <w:rFonts w:cs="Times New Roman"/>
              </w:rPr>
            </w:pPr>
          </w:p>
          <w:p w14:paraId="4F74B8C8" w14:textId="77BE0478" w:rsidR="00A06855" w:rsidRPr="00DC33AC" w:rsidRDefault="005C5072" w:rsidP="006D481B">
            <w:pPr>
              <w:pStyle w:val="Header2-SubClauses"/>
              <w:numPr>
                <w:ilvl w:val="1"/>
                <w:numId w:val="93"/>
              </w:numPr>
              <w:spacing w:after="0" w:line="276" w:lineRule="auto"/>
              <w:rPr>
                <w:rFonts w:cs="Times New Roman"/>
              </w:rPr>
            </w:pPr>
            <w:r>
              <w:rPr>
                <w:rFonts w:cs="Times New Roman"/>
              </w:rPr>
              <w:t>Bidder</w:t>
            </w:r>
            <w:r w:rsidR="00724AE3" w:rsidRPr="00DC33AC">
              <w:rPr>
                <w:rFonts w:cs="Times New Roman"/>
              </w:rPr>
              <w:t xml:space="preserve">s shall be excluded if: </w:t>
            </w:r>
          </w:p>
          <w:p w14:paraId="4BE1C206" w14:textId="77777777" w:rsidR="00724AE3" w:rsidRPr="00DC33AC" w:rsidRDefault="00724AE3" w:rsidP="006D481B">
            <w:pPr>
              <w:pStyle w:val="Header2-SubClauses"/>
              <w:numPr>
                <w:ilvl w:val="0"/>
                <w:numId w:val="107"/>
              </w:numPr>
              <w:spacing w:after="0" w:line="276" w:lineRule="auto"/>
              <w:ind w:left="1481" w:hanging="720"/>
              <w:rPr>
                <w:rFonts w:cs="Times New Roman"/>
              </w:rPr>
            </w:pPr>
            <w:r w:rsidRPr="00DC33AC">
              <w:rPr>
                <w:rFonts w:cs="Times New Roman"/>
              </w:rPr>
              <w:t>as a matter of law, the Government prohibits commercial relations with that country, provided that the Government is satisfied that such exclusion does not preclude effectiv</w:t>
            </w:r>
            <w:r w:rsidR="002D7C25">
              <w:rPr>
                <w:rFonts w:cs="Times New Roman"/>
              </w:rPr>
              <w:t>e competition for the supply of</w:t>
            </w:r>
            <w:r w:rsidRPr="00DC33AC">
              <w:rPr>
                <w:rFonts w:cs="Times New Roman"/>
              </w:rPr>
              <w:t xml:space="preserve"> services as required; or </w:t>
            </w:r>
          </w:p>
          <w:p w14:paraId="1E2BA8DB" w14:textId="77777777" w:rsidR="00724AE3" w:rsidRDefault="00724AE3" w:rsidP="006D481B">
            <w:pPr>
              <w:pStyle w:val="Header2-SubClauses"/>
              <w:numPr>
                <w:ilvl w:val="0"/>
                <w:numId w:val="107"/>
              </w:numPr>
              <w:spacing w:after="0" w:line="276" w:lineRule="auto"/>
              <w:ind w:left="1481" w:hanging="720"/>
              <w:rPr>
                <w:rFonts w:cs="Times New Roman"/>
              </w:rPr>
            </w:pPr>
            <w:r w:rsidRPr="00DC33AC">
              <w:rPr>
                <w:rFonts w:cs="Times New Roman"/>
              </w:rPr>
              <w:lastRenderedPageBreak/>
              <w:t>by an act of compliance with a decision of the United Nations Security Council taken under Chapter VII of the Charter of the United Nations, the Government prohibits importation or contracting of general services from that country or payments to a person or entity in that country.</w:t>
            </w:r>
          </w:p>
          <w:p w14:paraId="2EDD4A34" w14:textId="77777777" w:rsidR="006D481B" w:rsidRPr="00DC33AC" w:rsidRDefault="006D481B" w:rsidP="006D481B">
            <w:pPr>
              <w:pStyle w:val="Header2-SubClauses"/>
              <w:numPr>
                <w:ilvl w:val="0"/>
                <w:numId w:val="0"/>
              </w:numPr>
              <w:spacing w:after="0" w:line="276" w:lineRule="auto"/>
              <w:ind w:left="1481"/>
              <w:rPr>
                <w:rFonts w:cs="Times New Roman"/>
              </w:rPr>
            </w:pPr>
          </w:p>
        </w:tc>
      </w:tr>
      <w:tr w:rsidR="00455149" w:rsidRPr="00DC33AC" w14:paraId="2DAB60A0" w14:textId="77777777" w:rsidTr="002665D7">
        <w:tc>
          <w:tcPr>
            <w:tcW w:w="2126" w:type="dxa"/>
          </w:tcPr>
          <w:p w14:paraId="6381242E" w14:textId="77777777" w:rsidR="00455149" w:rsidRPr="00DC33AC" w:rsidRDefault="00455149" w:rsidP="006D481B">
            <w:pPr>
              <w:pStyle w:val="Sec1-Clauses"/>
              <w:numPr>
                <w:ilvl w:val="0"/>
                <w:numId w:val="97"/>
              </w:numPr>
              <w:spacing w:before="0" w:after="0" w:line="276" w:lineRule="auto"/>
              <w:ind w:left="493" w:hanging="425"/>
              <w:rPr>
                <w:szCs w:val="24"/>
              </w:rPr>
            </w:pPr>
            <w:bookmarkStart w:id="31" w:name="_Toc438438824"/>
            <w:bookmarkStart w:id="32" w:name="_Toc438532568"/>
            <w:bookmarkStart w:id="33" w:name="_Toc438733968"/>
            <w:bookmarkStart w:id="34" w:name="_Toc438907009"/>
            <w:bookmarkStart w:id="35" w:name="_Toc438907208"/>
            <w:bookmarkStart w:id="36" w:name="_Toc40878261"/>
            <w:r w:rsidRPr="00DC33AC">
              <w:rPr>
                <w:szCs w:val="24"/>
              </w:rPr>
              <w:lastRenderedPageBreak/>
              <w:t>Eligible Goods and Related Services</w:t>
            </w:r>
            <w:bookmarkEnd w:id="31"/>
            <w:bookmarkEnd w:id="32"/>
            <w:bookmarkEnd w:id="33"/>
            <w:bookmarkEnd w:id="34"/>
            <w:bookmarkEnd w:id="35"/>
            <w:bookmarkEnd w:id="36"/>
          </w:p>
        </w:tc>
        <w:tc>
          <w:tcPr>
            <w:tcW w:w="7190" w:type="dxa"/>
          </w:tcPr>
          <w:p w14:paraId="6C55F191" w14:textId="3D95C122" w:rsidR="00455149" w:rsidRDefault="00455149" w:rsidP="006D481B">
            <w:pPr>
              <w:pStyle w:val="Sub-ClauseText"/>
              <w:numPr>
                <w:ilvl w:val="1"/>
                <w:numId w:val="17"/>
              </w:numPr>
              <w:spacing w:before="0" w:after="0" w:line="276" w:lineRule="auto"/>
              <w:ind w:left="605" w:hanging="605"/>
              <w:rPr>
                <w:spacing w:val="0"/>
                <w:szCs w:val="24"/>
              </w:rPr>
            </w:pPr>
            <w:r w:rsidRPr="00DC33AC">
              <w:rPr>
                <w:spacing w:val="0"/>
                <w:szCs w:val="24"/>
              </w:rPr>
              <w:t xml:space="preserve">All the </w:t>
            </w:r>
            <w:r w:rsidR="004146D3" w:rsidRPr="00DC33AC">
              <w:rPr>
                <w:spacing w:val="0"/>
                <w:szCs w:val="24"/>
              </w:rPr>
              <w:t>goods</w:t>
            </w:r>
            <w:r w:rsidRPr="00DC33AC">
              <w:rPr>
                <w:spacing w:val="0"/>
                <w:szCs w:val="24"/>
              </w:rPr>
              <w:t xml:space="preserve"> and </w:t>
            </w:r>
            <w:r w:rsidR="004146D3" w:rsidRPr="00DC33AC">
              <w:rPr>
                <w:spacing w:val="0"/>
                <w:szCs w:val="24"/>
              </w:rPr>
              <w:t>related services</w:t>
            </w:r>
            <w:r w:rsidRPr="00DC33AC">
              <w:rPr>
                <w:spacing w:val="0"/>
                <w:szCs w:val="24"/>
              </w:rPr>
              <w:t xml:space="preserve"> to be supplied under the Contract and financed by the </w:t>
            </w:r>
            <w:r w:rsidR="00BC51D0" w:rsidRPr="00DC33AC">
              <w:rPr>
                <w:spacing w:val="0"/>
                <w:szCs w:val="24"/>
              </w:rPr>
              <w:t>Government</w:t>
            </w:r>
            <w:r w:rsidRPr="00DC33AC">
              <w:rPr>
                <w:spacing w:val="0"/>
                <w:szCs w:val="24"/>
              </w:rPr>
              <w:t xml:space="preserve"> may have their origin in any country</w:t>
            </w:r>
            <w:r w:rsidR="00724AE3" w:rsidRPr="00DC33AC">
              <w:rPr>
                <w:spacing w:val="0"/>
                <w:szCs w:val="24"/>
              </w:rPr>
              <w:t xml:space="preserve"> not that excluded in the list </w:t>
            </w:r>
            <w:r w:rsidR="00724AE3" w:rsidRPr="00DC33AC">
              <w:rPr>
                <w:b/>
                <w:spacing w:val="0"/>
                <w:szCs w:val="24"/>
              </w:rPr>
              <w:t>specified</w:t>
            </w:r>
            <w:r w:rsidR="00724AE3" w:rsidRPr="00DC33AC">
              <w:rPr>
                <w:spacing w:val="0"/>
                <w:szCs w:val="24"/>
              </w:rPr>
              <w:t xml:space="preserve"> </w:t>
            </w:r>
            <w:r w:rsidR="00724AE3" w:rsidRPr="00DC33AC">
              <w:rPr>
                <w:b/>
                <w:spacing w:val="0"/>
                <w:szCs w:val="24"/>
              </w:rPr>
              <w:t>in the BDS</w:t>
            </w:r>
            <w:r w:rsidR="00724AE3" w:rsidRPr="00DC33AC">
              <w:rPr>
                <w:spacing w:val="0"/>
                <w:szCs w:val="24"/>
              </w:rPr>
              <w:t xml:space="preserve"> and expenditures under the contract are limited to such goods and related services. At the </w:t>
            </w:r>
            <w:r w:rsidR="00300822">
              <w:rPr>
                <w:spacing w:val="0"/>
                <w:szCs w:val="24"/>
              </w:rPr>
              <w:t>P</w:t>
            </w:r>
            <w:r w:rsidR="00724AE3" w:rsidRPr="00DC33AC">
              <w:rPr>
                <w:spacing w:val="0"/>
                <w:szCs w:val="24"/>
              </w:rPr>
              <w:t xml:space="preserve">rocuring </w:t>
            </w:r>
            <w:r w:rsidR="00300822">
              <w:rPr>
                <w:spacing w:val="0"/>
                <w:szCs w:val="24"/>
              </w:rPr>
              <w:t>E</w:t>
            </w:r>
            <w:r w:rsidR="00724AE3" w:rsidRPr="00DC33AC">
              <w:rPr>
                <w:spacing w:val="0"/>
                <w:szCs w:val="24"/>
              </w:rPr>
              <w:t xml:space="preserve">ntity’s request, the </w:t>
            </w:r>
            <w:r w:rsidR="005C5072">
              <w:rPr>
                <w:spacing w:val="0"/>
                <w:szCs w:val="24"/>
              </w:rPr>
              <w:t>Bidder</w:t>
            </w:r>
            <w:r w:rsidR="00724AE3" w:rsidRPr="00DC33AC">
              <w:rPr>
                <w:spacing w:val="0"/>
                <w:szCs w:val="24"/>
              </w:rPr>
              <w:t>s may be required to provide evidence of the origin of goods</w:t>
            </w:r>
            <w:r w:rsidRPr="00DC33AC">
              <w:rPr>
                <w:spacing w:val="0"/>
                <w:szCs w:val="24"/>
              </w:rPr>
              <w:t>.</w:t>
            </w:r>
          </w:p>
          <w:p w14:paraId="68CD3C32" w14:textId="77777777" w:rsidR="006D481B" w:rsidRPr="00DC33AC" w:rsidRDefault="006D481B" w:rsidP="006D481B">
            <w:pPr>
              <w:pStyle w:val="Sub-ClauseText"/>
              <w:spacing w:before="0" w:after="0" w:line="276" w:lineRule="auto"/>
              <w:ind w:left="605"/>
              <w:rPr>
                <w:spacing w:val="0"/>
                <w:szCs w:val="24"/>
              </w:rPr>
            </w:pPr>
          </w:p>
          <w:p w14:paraId="3821475B" w14:textId="77777777" w:rsidR="00B06977" w:rsidRPr="00DC33AC" w:rsidRDefault="00455149" w:rsidP="006D481B">
            <w:pPr>
              <w:pStyle w:val="Sub-ClauseText"/>
              <w:numPr>
                <w:ilvl w:val="1"/>
                <w:numId w:val="17"/>
              </w:numPr>
              <w:spacing w:before="0" w:after="0" w:line="276" w:lineRule="auto"/>
              <w:ind w:left="605" w:hanging="605"/>
              <w:rPr>
                <w:spacing w:val="0"/>
                <w:szCs w:val="24"/>
              </w:rPr>
            </w:pPr>
            <w:r w:rsidRPr="00DC33AC">
              <w:rPr>
                <w:spacing w:val="0"/>
                <w:szCs w:val="24"/>
              </w:rPr>
              <w:t>For purposes of this Clause, the term</w:t>
            </w:r>
            <w:r w:rsidR="00B06977" w:rsidRPr="00DC33AC">
              <w:rPr>
                <w:spacing w:val="0"/>
                <w:szCs w:val="24"/>
              </w:rPr>
              <w:t xml:space="preserve">: </w:t>
            </w:r>
          </w:p>
          <w:p w14:paraId="6FBB3550" w14:textId="77777777" w:rsidR="00D64814" w:rsidRPr="00DC33AC" w:rsidRDefault="00455149" w:rsidP="006D481B">
            <w:pPr>
              <w:pStyle w:val="Sub-ClauseText"/>
              <w:spacing w:before="0" w:after="0" w:line="276" w:lineRule="auto"/>
              <w:ind w:left="605"/>
              <w:rPr>
                <w:spacing w:val="0"/>
                <w:szCs w:val="24"/>
              </w:rPr>
            </w:pPr>
            <w:r w:rsidRPr="00DC33AC">
              <w:rPr>
                <w:b/>
                <w:spacing w:val="0"/>
                <w:szCs w:val="24"/>
              </w:rPr>
              <w:t>“goods”</w:t>
            </w:r>
            <w:r w:rsidRPr="00DC33AC">
              <w:rPr>
                <w:spacing w:val="0"/>
                <w:szCs w:val="24"/>
              </w:rPr>
              <w:t xml:space="preserve"> includes commodities, raw material, machinery, equipment, and industrial plants; and </w:t>
            </w:r>
          </w:p>
          <w:p w14:paraId="7BF9344C" w14:textId="77777777" w:rsidR="00455149" w:rsidRDefault="00455149" w:rsidP="006D481B">
            <w:pPr>
              <w:pStyle w:val="Sub-ClauseText"/>
              <w:spacing w:before="0" w:after="0" w:line="276" w:lineRule="auto"/>
              <w:ind w:left="605"/>
              <w:rPr>
                <w:spacing w:val="0"/>
                <w:szCs w:val="24"/>
              </w:rPr>
            </w:pPr>
            <w:r w:rsidRPr="00227E1A">
              <w:rPr>
                <w:b/>
                <w:spacing w:val="0"/>
                <w:szCs w:val="24"/>
              </w:rPr>
              <w:t>“</w:t>
            </w:r>
            <w:proofErr w:type="gramStart"/>
            <w:r w:rsidRPr="00227E1A">
              <w:rPr>
                <w:b/>
                <w:spacing w:val="0"/>
                <w:szCs w:val="24"/>
              </w:rPr>
              <w:t>related</w:t>
            </w:r>
            <w:proofErr w:type="gramEnd"/>
            <w:r w:rsidRPr="00227E1A">
              <w:rPr>
                <w:b/>
                <w:spacing w:val="0"/>
                <w:szCs w:val="24"/>
              </w:rPr>
              <w:t xml:space="preserve"> services”</w:t>
            </w:r>
            <w:r w:rsidRPr="00227E1A">
              <w:rPr>
                <w:spacing w:val="0"/>
                <w:szCs w:val="24"/>
              </w:rPr>
              <w:t xml:space="preserve"> includes services </w:t>
            </w:r>
            <w:r w:rsidR="00B33F0F" w:rsidRPr="00227E1A">
              <w:rPr>
                <w:spacing w:val="0"/>
                <w:szCs w:val="24"/>
              </w:rPr>
              <w:t xml:space="preserve">incidental to the supply of the goods </w:t>
            </w:r>
            <w:r w:rsidRPr="00227E1A">
              <w:rPr>
                <w:spacing w:val="0"/>
                <w:szCs w:val="24"/>
              </w:rPr>
              <w:t xml:space="preserve">such as insurance, </w:t>
            </w:r>
            <w:r w:rsidR="00DB6897" w:rsidRPr="00227E1A">
              <w:rPr>
                <w:spacing w:val="0"/>
                <w:szCs w:val="24"/>
              </w:rPr>
              <w:t xml:space="preserve">minor construction, </w:t>
            </w:r>
            <w:r w:rsidRPr="00227E1A">
              <w:rPr>
                <w:spacing w:val="0"/>
                <w:szCs w:val="24"/>
              </w:rPr>
              <w:t xml:space="preserve">installation, </w:t>
            </w:r>
            <w:r w:rsidR="00BC51D0" w:rsidRPr="00227E1A">
              <w:rPr>
                <w:spacing w:val="0"/>
                <w:szCs w:val="24"/>
              </w:rPr>
              <w:t>commissioning, training, initial ma</w:t>
            </w:r>
            <w:r w:rsidR="00DB6897" w:rsidRPr="00227E1A">
              <w:rPr>
                <w:spacing w:val="0"/>
                <w:szCs w:val="24"/>
              </w:rPr>
              <w:t>intenance,</w:t>
            </w:r>
            <w:r w:rsidR="00BC51D0" w:rsidRPr="00227E1A">
              <w:rPr>
                <w:spacing w:val="0"/>
                <w:szCs w:val="24"/>
              </w:rPr>
              <w:t xml:space="preserve"> preparation of operating a</w:t>
            </w:r>
            <w:r w:rsidR="00712BE0" w:rsidRPr="00227E1A">
              <w:rPr>
                <w:spacing w:val="0"/>
                <w:szCs w:val="24"/>
              </w:rPr>
              <w:t>n</w:t>
            </w:r>
            <w:r w:rsidR="00BC51D0" w:rsidRPr="00227E1A">
              <w:rPr>
                <w:spacing w:val="0"/>
                <w:szCs w:val="24"/>
              </w:rPr>
              <w:t>d maintenance manuals</w:t>
            </w:r>
            <w:r w:rsidR="004A1A75" w:rsidRPr="00227E1A">
              <w:rPr>
                <w:spacing w:val="0"/>
                <w:szCs w:val="24"/>
              </w:rPr>
              <w:t>.</w:t>
            </w:r>
          </w:p>
          <w:p w14:paraId="1076DAD6" w14:textId="77777777" w:rsidR="006D481B" w:rsidRPr="00DC33AC" w:rsidRDefault="006D481B" w:rsidP="006D481B">
            <w:pPr>
              <w:pStyle w:val="Sub-ClauseText"/>
              <w:spacing w:before="0" w:after="0" w:line="276" w:lineRule="auto"/>
              <w:rPr>
                <w:spacing w:val="0"/>
                <w:szCs w:val="24"/>
              </w:rPr>
            </w:pPr>
          </w:p>
          <w:p w14:paraId="75048C8B" w14:textId="77777777" w:rsidR="00AD289E" w:rsidRDefault="00455149" w:rsidP="006D481B">
            <w:pPr>
              <w:pStyle w:val="Sub-ClauseText"/>
              <w:numPr>
                <w:ilvl w:val="1"/>
                <w:numId w:val="17"/>
              </w:numPr>
              <w:spacing w:before="0" w:after="0" w:line="276" w:lineRule="auto"/>
              <w:ind w:left="605" w:hanging="605"/>
              <w:rPr>
                <w:spacing w:val="0"/>
                <w:szCs w:val="24"/>
              </w:rPr>
            </w:pPr>
            <w:r w:rsidRPr="00DC33AC">
              <w:rPr>
                <w:spacing w:val="0"/>
                <w:szCs w:val="24"/>
              </w:rPr>
              <w:t xml:space="preserve">The term </w:t>
            </w:r>
            <w:r w:rsidRPr="00DC33AC">
              <w:rPr>
                <w:b/>
                <w:spacing w:val="0"/>
                <w:szCs w:val="24"/>
              </w:rPr>
              <w:t>“origin”</w:t>
            </w:r>
            <w:r w:rsidRPr="00DC33AC">
              <w:rPr>
                <w:spacing w:val="0"/>
                <w:szCs w:val="24"/>
              </w:rPr>
              <w:t xml:space="preserve"> means the country where the goods have been mined, grown, cultivated, produced, manufactured or processed or through manufacture, processing, or assembly, another commercially recognized article results that differ substantially in its basic characteristics from its components.</w:t>
            </w:r>
          </w:p>
          <w:p w14:paraId="225839BA" w14:textId="77777777" w:rsidR="006D481B" w:rsidRPr="00771FB8" w:rsidRDefault="006D481B" w:rsidP="006D481B">
            <w:pPr>
              <w:pStyle w:val="Sub-ClauseText"/>
              <w:spacing w:before="0" w:after="0" w:line="276" w:lineRule="auto"/>
              <w:ind w:left="605"/>
              <w:rPr>
                <w:spacing w:val="0"/>
                <w:szCs w:val="24"/>
              </w:rPr>
            </w:pPr>
          </w:p>
        </w:tc>
      </w:tr>
      <w:tr w:rsidR="00B33F0F" w:rsidRPr="0027582F" w14:paraId="6CACA66E" w14:textId="77777777" w:rsidTr="002665D7">
        <w:tc>
          <w:tcPr>
            <w:tcW w:w="9316" w:type="dxa"/>
            <w:gridSpan w:val="2"/>
          </w:tcPr>
          <w:p w14:paraId="22A69B9D" w14:textId="77777777" w:rsidR="00B33F0F" w:rsidRPr="0027582F" w:rsidRDefault="00B33F0F" w:rsidP="006D481B">
            <w:pPr>
              <w:pStyle w:val="BodyText2"/>
              <w:numPr>
                <w:ilvl w:val="0"/>
                <w:numId w:val="105"/>
              </w:numPr>
              <w:tabs>
                <w:tab w:val="num" w:pos="360"/>
              </w:tabs>
              <w:spacing w:before="0" w:after="0" w:line="276" w:lineRule="auto"/>
              <w:ind w:left="30" w:firstLine="18"/>
              <w:rPr>
                <w:rFonts w:ascii="Calibri" w:hAnsi="Calibri" w:cs="Calibri"/>
                <w:sz w:val="22"/>
                <w:szCs w:val="22"/>
              </w:rPr>
            </w:pPr>
            <w:bookmarkStart w:id="37" w:name="_Toc505659524"/>
            <w:bookmarkStart w:id="38" w:name="_Toc40878262"/>
            <w:r w:rsidRPr="00DC33AC">
              <w:rPr>
                <w:rFonts w:ascii="Arial" w:hAnsi="Arial" w:cs="Arial"/>
                <w:sz w:val="32"/>
                <w:szCs w:val="32"/>
              </w:rPr>
              <w:t>Contents of Bidding Document</w:t>
            </w:r>
            <w:bookmarkEnd w:id="37"/>
            <w:r w:rsidRPr="00DC33AC">
              <w:rPr>
                <w:rFonts w:ascii="Arial" w:hAnsi="Arial" w:cs="Arial"/>
                <w:sz w:val="32"/>
                <w:szCs w:val="32"/>
              </w:rPr>
              <w:t>s</w:t>
            </w:r>
            <w:bookmarkEnd w:id="38"/>
          </w:p>
        </w:tc>
      </w:tr>
      <w:tr w:rsidR="00455149" w:rsidRPr="00D4563B" w14:paraId="1F914DDC" w14:textId="77777777" w:rsidTr="002665D7">
        <w:tc>
          <w:tcPr>
            <w:tcW w:w="2126" w:type="dxa"/>
          </w:tcPr>
          <w:p w14:paraId="3679C658" w14:textId="77777777" w:rsidR="00455149" w:rsidRPr="00D4563B" w:rsidRDefault="00455149" w:rsidP="006D481B">
            <w:pPr>
              <w:pStyle w:val="Sec1-Clauses"/>
              <w:numPr>
                <w:ilvl w:val="0"/>
                <w:numId w:val="97"/>
              </w:numPr>
              <w:spacing w:before="0" w:after="0" w:line="276" w:lineRule="auto"/>
              <w:ind w:left="493" w:hanging="425"/>
              <w:rPr>
                <w:szCs w:val="24"/>
              </w:rPr>
            </w:pPr>
            <w:bookmarkStart w:id="39" w:name="_Toc438532572"/>
            <w:bookmarkStart w:id="40" w:name="_Toc40878263"/>
            <w:bookmarkStart w:id="41" w:name="_Toc438438826"/>
            <w:bookmarkStart w:id="42" w:name="_Toc438532574"/>
            <w:bookmarkStart w:id="43" w:name="_Toc438733970"/>
            <w:bookmarkStart w:id="44" w:name="_Toc438907010"/>
            <w:bookmarkStart w:id="45" w:name="_Toc438907209"/>
            <w:bookmarkEnd w:id="39"/>
            <w:r w:rsidRPr="00D4563B">
              <w:rPr>
                <w:szCs w:val="24"/>
              </w:rPr>
              <w:t xml:space="preserve">Sections of </w:t>
            </w:r>
            <w:r w:rsidR="000345EA" w:rsidRPr="00D4563B">
              <w:rPr>
                <w:szCs w:val="24"/>
              </w:rPr>
              <w:t>bidding document</w:t>
            </w:r>
            <w:r w:rsidRPr="00D4563B">
              <w:rPr>
                <w:szCs w:val="24"/>
              </w:rPr>
              <w:t>s</w:t>
            </w:r>
            <w:bookmarkEnd w:id="40"/>
          </w:p>
          <w:bookmarkEnd w:id="41"/>
          <w:bookmarkEnd w:id="42"/>
          <w:bookmarkEnd w:id="43"/>
          <w:bookmarkEnd w:id="44"/>
          <w:bookmarkEnd w:id="45"/>
          <w:p w14:paraId="78BAE586" w14:textId="77777777" w:rsidR="00455149" w:rsidRPr="00D4563B" w:rsidRDefault="00455149" w:rsidP="006D481B">
            <w:pPr>
              <w:pStyle w:val="i"/>
              <w:keepNext/>
              <w:suppressAutoHyphens w:val="0"/>
              <w:spacing w:line="276" w:lineRule="auto"/>
              <w:jc w:val="left"/>
              <w:rPr>
                <w:rFonts w:ascii="Times New Roman" w:hAnsi="Times New Roman"/>
                <w:szCs w:val="24"/>
              </w:rPr>
            </w:pPr>
          </w:p>
        </w:tc>
        <w:tc>
          <w:tcPr>
            <w:tcW w:w="7190" w:type="dxa"/>
          </w:tcPr>
          <w:p w14:paraId="3504316D" w14:textId="77777777" w:rsidR="00455149" w:rsidRDefault="00455149" w:rsidP="006D481B">
            <w:pPr>
              <w:pStyle w:val="Sub-ClauseText"/>
              <w:numPr>
                <w:ilvl w:val="1"/>
                <w:numId w:val="18"/>
              </w:numPr>
              <w:spacing w:before="0" w:after="0" w:line="276" w:lineRule="auto"/>
              <w:rPr>
                <w:spacing w:val="0"/>
                <w:szCs w:val="24"/>
              </w:rPr>
            </w:pPr>
            <w:r w:rsidRPr="00D4563B">
              <w:rPr>
                <w:spacing w:val="0"/>
                <w:szCs w:val="24"/>
              </w:rPr>
              <w:t xml:space="preserve">The </w:t>
            </w:r>
            <w:r w:rsidR="000345EA" w:rsidRPr="00D4563B">
              <w:rPr>
                <w:spacing w:val="0"/>
                <w:szCs w:val="24"/>
              </w:rPr>
              <w:t>bidding document</w:t>
            </w:r>
            <w:r w:rsidRPr="00D4563B">
              <w:rPr>
                <w:spacing w:val="0"/>
                <w:szCs w:val="24"/>
              </w:rPr>
              <w:t xml:space="preserve">s consist of Parts 1, 2 and 3 which include all the Sections indicated below and should be read in conjunction with any Addendum issued in accordance with </w:t>
            </w:r>
            <w:r w:rsidR="00E4335B" w:rsidRPr="00D4563B">
              <w:rPr>
                <w:spacing w:val="0"/>
                <w:szCs w:val="24"/>
              </w:rPr>
              <w:t>ITB</w:t>
            </w:r>
            <w:r w:rsidRPr="00D4563B">
              <w:rPr>
                <w:spacing w:val="0"/>
                <w:szCs w:val="24"/>
              </w:rPr>
              <w:t xml:space="preserve"> 8.</w:t>
            </w:r>
          </w:p>
          <w:p w14:paraId="75C84776" w14:textId="77777777" w:rsidR="006D481B" w:rsidRPr="00D4563B" w:rsidRDefault="006D481B" w:rsidP="006D481B">
            <w:pPr>
              <w:pStyle w:val="Sub-ClauseText"/>
              <w:spacing w:before="0" w:after="0" w:line="276" w:lineRule="auto"/>
              <w:ind w:left="605"/>
              <w:jc w:val="left"/>
              <w:rPr>
                <w:spacing w:val="0"/>
                <w:szCs w:val="24"/>
              </w:rPr>
            </w:pPr>
          </w:p>
          <w:p w14:paraId="7CE9043A" w14:textId="77777777" w:rsidR="00455149" w:rsidRPr="00D4563B" w:rsidRDefault="00455149" w:rsidP="006D481B">
            <w:pPr>
              <w:tabs>
                <w:tab w:val="left" w:pos="1152"/>
                <w:tab w:val="left" w:pos="2502"/>
              </w:tabs>
              <w:spacing w:line="276" w:lineRule="auto"/>
              <w:ind w:left="612"/>
              <w:rPr>
                <w:b/>
                <w:szCs w:val="24"/>
              </w:rPr>
            </w:pPr>
            <w:r w:rsidRPr="00D4563B">
              <w:rPr>
                <w:b/>
                <w:szCs w:val="24"/>
              </w:rPr>
              <w:t xml:space="preserve">PART 1    </w:t>
            </w:r>
            <w:r w:rsidR="000345EA" w:rsidRPr="00D4563B">
              <w:rPr>
                <w:b/>
                <w:szCs w:val="24"/>
              </w:rPr>
              <w:t>Bidding</w:t>
            </w:r>
            <w:r w:rsidRPr="00D4563B">
              <w:rPr>
                <w:b/>
                <w:szCs w:val="24"/>
              </w:rPr>
              <w:t xml:space="preserve"> Procedures</w:t>
            </w:r>
          </w:p>
          <w:p w14:paraId="125418EA" w14:textId="436EFBC6" w:rsidR="00455149" w:rsidRPr="00D4563B" w:rsidRDefault="00455149" w:rsidP="006D481B">
            <w:pPr>
              <w:numPr>
                <w:ilvl w:val="0"/>
                <w:numId w:val="1"/>
              </w:numPr>
              <w:tabs>
                <w:tab w:val="left" w:pos="1602"/>
                <w:tab w:val="left" w:pos="2502"/>
              </w:tabs>
              <w:spacing w:line="276" w:lineRule="auto"/>
              <w:ind w:left="1166" w:hanging="446"/>
              <w:rPr>
                <w:szCs w:val="24"/>
              </w:rPr>
            </w:pPr>
            <w:r w:rsidRPr="00D4563B">
              <w:rPr>
                <w:szCs w:val="24"/>
              </w:rPr>
              <w:t>Section I</w:t>
            </w:r>
            <w:r w:rsidR="006D481B">
              <w:rPr>
                <w:szCs w:val="24"/>
              </w:rPr>
              <w:t xml:space="preserve"> - </w:t>
            </w:r>
            <w:r w:rsidRPr="00D4563B">
              <w:rPr>
                <w:szCs w:val="24"/>
              </w:rPr>
              <w:t xml:space="preserve">Instructions to </w:t>
            </w:r>
            <w:r w:rsidR="0019601A" w:rsidRPr="00D4563B">
              <w:rPr>
                <w:szCs w:val="24"/>
              </w:rPr>
              <w:t>B</w:t>
            </w:r>
            <w:r w:rsidR="000345EA" w:rsidRPr="00D4563B">
              <w:rPr>
                <w:szCs w:val="24"/>
              </w:rPr>
              <w:t>idder</w:t>
            </w:r>
            <w:r w:rsidR="00E32719" w:rsidRPr="00D4563B">
              <w:rPr>
                <w:szCs w:val="24"/>
              </w:rPr>
              <w:t>s</w:t>
            </w:r>
            <w:r w:rsidRPr="00D4563B">
              <w:rPr>
                <w:szCs w:val="24"/>
              </w:rPr>
              <w:t xml:space="preserve"> (</w:t>
            </w:r>
            <w:r w:rsidR="00CB5376" w:rsidRPr="00D4563B">
              <w:rPr>
                <w:szCs w:val="24"/>
              </w:rPr>
              <w:t>“</w:t>
            </w:r>
            <w:r w:rsidR="00F37632" w:rsidRPr="00D4563B">
              <w:rPr>
                <w:b/>
                <w:szCs w:val="24"/>
              </w:rPr>
              <w:t>ITB</w:t>
            </w:r>
            <w:r w:rsidR="00CB5376" w:rsidRPr="00D4563B">
              <w:rPr>
                <w:szCs w:val="24"/>
              </w:rPr>
              <w:t>”</w:t>
            </w:r>
            <w:r w:rsidRPr="00D4563B">
              <w:rPr>
                <w:szCs w:val="24"/>
              </w:rPr>
              <w:t>)</w:t>
            </w:r>
          </w:p>
          <w:p w14:paraId="3F4C7597" w14:textId="09A3D9C9" w:rsidR="00455149" w:rsidRPr="00D4563B" w:rsidRDefault="00455149" w:rsidP="006D481B">
            <w:pPr>
              <w:numPr>
                <w:ilvl w:val="0"/>
                <w:numId w:val="2"/>
              </w:numPr>
              <w:tabs>
                <w:tab w:val="left" w:pos="1602"/>
                <w:tab w:val="left" w:pos="2502"/>
              </w:tabs>
              <w:spacing w:line="276" w:lineRule="auto"/>
              <w:ind w:left="1166" w:hanging="446"/>
              <w:rPr>
                <w:szCs w:val="24"/>
              </w:rPr>
            </w:pPr>
            <w:r w:rsidRPr="00D4563B">
              <w:rPr>
                <w:szCs w:val="24"/>
              </w:rPr>
              <w:t>Section II</w:t>
            </w:r>
            <w:r w:rsidR="006D481B">
              <w:rPr>
                <w:szCs w:val="24"/>
              </w:rPr>
              <w:t xml:space="preserve"> - </w:t>
            </w:r>
            <w:r w:rsidR="000345EA" w:rsidRPr="00D4563B">
              <w:rPr>
                <w:szCs w:val="24"/>
              </w:rPr>
              <w:t>Bid</w:t>
            </w:r>
            <w:r w:rsidR="00A745DA" w:rsidRPr="00D4563B">
              <w:rPr>
                <w:szCs w:val="24"/>
              </w:rPr>
              <w:t xml:space="preserve"> Data Sheet</w:t>
            </w:r>
            <w:r w:rsidRPr="00D4563B">
              <w:rPr>
                <w:szCs w:val="24"/>
              </w:rPr>
              <w:t xml:space="preserve"> (</w:t>
            </w:r>
            <w:r w:rsidR="00CB5376" w:rsidRPr="00D4563B">
              <w:rPr>
                <w:szCs w:val="24"/>
              </w:rPr>
              <w:t>“</w:t>
            </w:r>
            <w:r w:rsidR="005F41F5" w:rsidRPr="00D4563B">
              <w:rPr>
                <w:b/>
                <w:szCs w:val="24"/>
              </w:rPr>
              <w:t>BDS</w:t>
            </w:r>
            <w:r w:rsidR="00CB5376" w:rsidRPr="00D4563B">
              <w:rPr>
                <w:szCs w:val="24"/>
              </w:rPr>
              <w:t>”</w:t>
            </w:r>
            <w:r w:rsidRPr="00D4563B">
              <w:rPr>
                <w:szCs w:val="24"/>
              </w:rPr>
              <w:t>)</w:t>
            </w:r>
          </w:p>
          <w:p w14:paraId="7347FE9D" w14:textId="4F191E50" w:rsidR="00455149" w:rsidRPr="00D4563B" w:rsidRDefault="00455149" w:rsidP="006D481B">
            <w:pPr>
              <w:numPr>
                <w:ilvl w:val="0"/>
                <w:numId w:val="2"/>
              </w:numPr>
              <w:tabs>
                <w:tab w:val="left" w:pos="1602"/>
                <w:tab w:val="left" w:pos="2502"/>
              </w:tabs>
              <w:spacing w:line="276" w:lineRule="auto"/>
              <w:ind w:left="1166" w:hanging="446"/>
              <w:rPr>
                <w:szCs w:val="24"/>
              </w:rPr>
            </w:pPr>
            <w:r w:rsidRPr="00D4563B">
              <w:rPr>
                <w:szCs w:val="24"/>
              </w:rPr>
              <w:t>Section III</w:t>
            </w:r>
            <w:r w:rsidR="006D481B">
              <w:rPr>
                <w:szCs w:val="24"/>
              </w:rPr>
              <w:t xml:space="preserve"> - </w:t>
            </w:r>
            <w:r w:rsidRPr="00D4563B">
              <w:rPr>
                <w:szCs w:val="24"/>
              </w:rPr>
              <w:t>Evaluation and Qualification Criteria</w:t>
            </w:r>
          </w:p>
          <w:p w14:paraId="2BFFC84B" w14:textId="162743CF" w:rsidR="00455149" w:rsidRPr="00D4563B" w:rsidRDefault="00455149" w:rsidP="006D481B">
            <w:pPr>
              <w:numPr>
                <w:ilvl w:val="0"/>
                <w:numId w:val="3"/>
              </w:numPr>
              <w:tabs>
                <w:tab w:val="left" w:pos="1602"/>
                <w:tab w:val="left" w:pos="2502"/>
              </w:tabs>
              <w:spacing w:line="276" w:lineRule="auto"/>
              <w:ind w:left="1166" w:hanging="446"/>
              <w:rPr>
                <w:szCs w:val="24"/>
              </w:rPr>
            </w:pPr>
            <w:r w:rsidRPr="00D4563B">
              <w:rPr>
                <w:szCs w:val="24"/>
              </w:rPr>
              <w:t>Section IV</w:t>
            </w:r>
            <w:r w:rsidR="006D481B">
              <w:rPr>
                <w:szCs w:val="24"/>
              </w:rPr>
              <w:t xml:space="preserve"> - </w:t>
            </w:r>
            <w:r w:rsidR="000345EA" w:rsidRPr="00D4563B">
              <w:rPr>
                <w:szCs w:val="24"/>
              </w:rPr>
              <w:t>Bidding</w:t>
            </w:r>
            <w:r w:rsidRPr="00D4563B">
              <w:rPr>
                <w:szCs w:val="24"/>
              </w:rPr>
              <w:t xml:space="preserve"> Forms</w:t>
            </w:r>
          </w:p>
          <w:p w14:paraId="7DE955C1" w14:textId="77777777" w:rsidR="00724AE3" w:rsidRDefault="00724AE3" w:rsidP="006D481B">
            <w:pPr>
              <w:numPr>
                <w:ilvl w:val="0"/>
                <w:numId w:val="3"/>
              </w:numPr>
              <w:tabs>
                <w:tab w:val="left" w:pos="1602"/>
                <w:tab w:val="left" w:pos="2502"/>
              </w:tabs>
              <w:spacing w:line="276" w:lineRule="auto"/>
              <w:ind w:left="1166" w:hanging="446"/>
              <w:rPr>
                <w:szCs w:val="24"/>
              </w:rPr>
            </w:pPr>
            <w:r w:rsidRPr="00D4563B">
              <w:rPr>
                <w:szCs w:val="24"/>
              </w:rPr>
              <w:t xml:space="preserve">Section V </w:t>
            </w:r>
            <w:r w:rsidR="006D481B">
              <w:rPr>
                <w:szCs w:val="24"/>
              </w:rPr>
              <w:t xml:space="preserve">- </w:t>
            </w:r>
            <w:r w:rsidRPr="00D4563B">
              <w:rPr>
                <w:szCs w:val="24"/>
              </w:rPr>
              <w:t>Eligible Countries</w:t>
            </w:r>
          </w:p>
          <w:p w14:paraId="0EB3B772" w14:textId="6A6E7381" w:rsidR="00A8180F" w:rsidRPr="00D4563B" w:rsidRDefault="00A8180F" w:rsidP="0068290E">
            <w:pPr>
              <w:tabs>
                <w:tab w:val="left" w:pos="1602"/>
                <w:tab w:val="left" w:pos="2502"/>
              </w:tabs>
              <w:spacing w:line="276" w:lineRule="auto"/>
              <w:ind w:left="1166"/>
              <w:rPr>
                <w:szCs w:val="24"/>
              </w:rPr>
            </w:pPr>
          </w:p>
        </w:tc>
      </w:tr>
      <w:tr w:rsidR="00455149" w:rsidRPr="00D4563B" w14:paraId="383BF9AB" w14:textId="77777777" w:rsidTr="002665D7">
        <w:trPr>
          <w:cantSplit/>
        </w:trPr>
        <w:tc>
          <w:tcPr>
            <w:tcW w:w="2126" w:type="dxa"/>
          </w:tcPr>
          <w:p w14:paraId="2464A24D" w14:textId="77777777" w:rsidR="00455149" w:rsidRPr="00D4563B" w:rsidRDefault="00455149" w:rsidP="006D481B">
            <w:pPr>
              <w:tabs>
                <w:tab w:val="left" w:pos="1602"/>
                <w:tab w:val="left" w:pos="2502"/>
              </w:tabs>
              <w:spacing w:line="276" w:lineRule="auto"/>
              <w:ind w:left="1152"/>
              <w:rPr>
                <w:szCs w:val="24"/>
              </w:rPr>
            </w:pPr>
          </w:p>
        </w:tc>
        <w:tc>
          <w:tcPr>
            <w:tcW w:w="7190" w:type="dxa"/>
          </w:tcPr>
          <w:p w14:paraId="43B33259" w14:textId="77777777" w:rsidR="00455149" w:rsidRPr="00D4563B" w:rsidRDefault="00455149" w:rsidP="006D481B">
            <w:pPr>
              <w:tabs>
                <w:tab w:val="left" w:pos="1152"/>
                <w:tab w:val="left" w:pos="1692"/>
                <w:tab w:val="left" w:pos="2502"/>
              </w:tabs>
              <w:spacing w:line="276" w:lineRule="auto"/>
              <w:ind w:left="720"/>
              <w:rPr>
                <w:b/>
                <w:szCs w:val="24"/>
              </w:rPr>
            </w:pPr>
            <w:r w:rsidRPr="00D4563B">
              <w:rPr>
                <w:b/>
                <w:szCs w:val="24"/>
              </w:rPr>
              <w:t>PART 2   Supply Requirements</w:t>
            </w:r>
          </w:p>
          <w:p w14:paraId="4C9F5A05" w14:textId="2BECA429" w:rsidR="00455149" w:rsidRPr="00D4563B" w:rsidRDefault="00455149" w:rsidP="006D481B">
            <w:pPr>
              <w:numPr>
                <w:ilvl w:val="0"/>
                <w:numId w:val="4"/>
              </w:numPr>
              <w:tabs>
                <w:tab w:val="left" w:pos="1602"/>
              </w:tabs>
              <w:spacing w:line="276" w:lineRule="auto"/>
              <w:ind w:left="1166" w:hanging="446"/>
              <w:rPr>
                <w:szCs w:val="24"/>
              </w:rPr>
            </w:pPr>
            <w:r w:rsidRPr="00D4563B">
              <w:rPr>
                <w:szCs w:val="24"/>
              </w:rPr>
              <w:t>Section V</w:t>
            </w:r>
            <w:r w:rsidR="00870ECB">
              <w:rPr>
                <w:szCs w:val="24"/>
              </w:rPr>
              <w:t>I</w:t>
            </w:r>
            <w:r w:rsidR="006D481B">
              <w:rPr>
                <w:szCs w:val="24"/>
              </w:rPr>
              <w:t xml:space="preserve"> - </w:t>
            </w:r>
            <w:r w:rsidRPr="00D4563B">
              <w:rPr>
                <w:szCs w:val="24"/>
              </w:rPr>
              <w:t>Schedule of Requirements</w:t>
            </w:r>
          </w:p>
          <w:p w14:paraId="4FEC103F" w14:textId="77777777" w:rsidR="006D481B" w:rsidRDefault="006D481B" w:rsidP="006D481B">
            <w:pPr>
              <w:tabs>
                <w:tab w:val="left" w:pos="1152"/>
                <w:tab w:val="left" w:pos="1692"/>
                <w:tab w:val="left" w:pos="2502"/>
              </w:tabs>
              <w:spacing w:line="276" w:lineRule="auto"/>
              <w:ind w:left="720"/>
              <w:rPr>
                <w:b/>
                <w:szCs w:val="24"/>
              </w:rPr>
            </w:pPr>
          </w:p>
          <w:p w14:paraId="184D5BEB" w14:textId="30628DF0" w:rsidR="00455149" w:rsidRPr="00D4563B" w:rsidRDefault="00455149" w:rsidP="006D481B">
            <w:pPr>
              <w:tabs>
                <w:tab w:val="left" w:pos="1152"/>
                <w:tab w:val="left" w:pos="1692"/>
                <w:tab w:val="left" w:pos="2502"/>
              </w:tabs>
              <w:spacing w:line="276" w:lineRule="auto"/>
              <w:ind w:left="720"/>
              <w:rPr>
                <w:b/>
                <w:szCs w:val="24"/>
              </w:rPr>
            </w:pPr>
            <w:r w:rsidRPr="00D4563B">
              <w:rPr>
                <w:b/>
                <w:szCs w:val="24"/>
              </w:rPr>
              <w:t>PART 3   Contract</w:t>
            </w:r>
          </w:p>
          <w:p w14:paraId="6ACC01A3" w14:textId="0A683C2A" w:rsidR="00455149" w:rsidRPr="00D4563B" w:rsidRDefault="00455149" w:rsidP="006D481B">
            <w:pPr>
              <w:numPr>
                <w:ilvl w:val="0"/>
                <w:numId w:val="7"/>
              </w:numPr>
              <w:tabs>
                <w:tab w:val="left" w:pos="1602"/>
              </w:tabs>
              <w:spacing w:line="276" w:lineRule="auto"/>
              <w:ind w:left="1166" w:hanging="446"/>
              <w:rPr>
                <w:szCs w:val="24"/>
              </w:rPr>
            </w:pPr>
            <w:r w:rsidRPr="00D4563B">
              <w:rPr>
                <w:szCs w:val="24"/>
              </w:rPr>
              <w:t>Section VI</w:t>
            </w:r>
            <w:r w:rsidR="00870ECB">
              <w:rPr>
                <w:szCs w:val="24"/>
              </w:rPr>
              <w:t>I</w:t>
            </w:r>
            <w:r w:rsidR="006D481B">
              <w:rPr>
                <w:szCs w:val="24"/>
              </w:rPr>
              <w:t xml:space="preserve"> - </w:t>
            </w:r>
            <w:r w:rsidRPr="00D4563B">
              <w:rPr>
                <w:szCs w:val="24"/>
              </w:rPr>
              <w:t>General Conditions of Contract (</w:t>
            </w:r>
            <w:r w:rsidR="00CB5376" w:rsidRPr="00D4563B">
              <w:rPr>
                <w:szCs w:val="24"/>
              </w:rPr>
              <w:t>“</w:t>
            </w:r>
            <w:r w:rsidRPr="00D4563B">
              <w:rPr>
                <w:szCs w:val="24"/>
              </w:rPr>
              <w:t>GCC</w:t>
            </w:r>
            <w:r w:rsidR="00CB5376" w:rsidRPr="00D4563B">
              <w:rPr>
                <w:szCs w:val="24"/>
              </w:rPr>
              <w:t>”</w:t>
            </w:r>
            <w:r w:rsidRPr="00D4563B">
              <w:rPr>
                <w:szCs w:val="24"/>
              </w:rPr>
              <w:t>)</w:t>
            </w:r>
          </w:p>
          <w:p w14:paraId="2F67BE0E" w14:textId="39F78720" w:rsidR="00455149" w:rsidRPr="00D4563B" w:rsidRDefault="00455149" w:rsidP="006D481B">
            <w:pPr>
              <w:numPr>
                <w:ilvl w:val="0"/>
                <w:numId w:val="6"/>
              </w:numPr>
              <w:tabs>
                <w:tab w:val="left" w:pos="1602"/>
              </w:tabs>
              <w:spacing w:line="276" w:lineRule="auto"/>
              <w:ind w:left="1166" w:hanging="446"/>
              <w:rPr>
                <w:szCs w:val="24"/>
              </w:rPr>
            </w:pPr>
            <w:r w:rsidRPr="00D4563B">
              <w:rPr>
                <w:szCs w:val="24"/>
              </w:rPr>
              <w:t>Section VII</w:t>
            </w:r>
            <w:r w:rsidR="00870ECB">
              <w:rPr>
                <w:szCs w:val="24"/>
              </w:rPr>
              <w:t>I</w:t>
            </w:r>
            <w:r w:rsidR="006D481B">
              <w:rPr>
                <w:szCs w:val="24"/>
              </w:rPr>
              <w:t xml:space="preserve"> - </w:t>
            </w:r>
            <w:r w:rsidRPr="00D4563B">
              <w:rPr>
                <w:szCs w:val="24"/>
              </w:rPr>
              <w:t>Special Conditions of Contract (</w:t>
            </w:r>
            <w:r w:rsidR="00CB5376" w:rsidRPr="00D4563B">
              <w:rPr>
                <w:szCs w:val="24"/>
              </w:rPr>
              <w:t>“</w:t>
            </w:r>
            <w:r w:rsidRPr="00D4563B">
              <w:rPr>
                <w:szCs w:val="24"/>
              </w:rPr>
              <w:t>SCC</w:t>
            </w:r>
            <w:r w:rsidR="00CB5376" w:rsidRPr="00D4563B">
              <w:rPr>
                <w:szCs w:val="24"/>
              </w:rPr>
              <w:t>”</w:t>
            </w:r>
            <w:r w:rsidRPr="00D4563B">
              <w:rPr>
                <w:szCs w:val="24"/>
              </w:rPr>
              <w:t>)</w:t>
            </w:r>
          </w:p>
          <w:p w14:paraId="00A9D6E8" w14:textId="05898626" w:rsidR="008A3F1B" w:rsidRDefault="00455149" w:rsidP="006D481B">
            <w:pPr>
              <w:numPr>
                <w:ilvl w:val="0"/>
                <w:numId w:val="5"/>
              </w:numPr>
              <w:tabs>
                <w:tab w:val="left" w:pos="1602"/>
              </w:tabs>
              <w:spacing w:line="276" w:lineRule="auto"/>
              <w:ind w:left="1170" w:hanging="450"/>
              <w:rPr>
                <w:szCs w:val="24"/>
              </w:rPr>
            </w:pPr>
            <w:r w:rsidRPr="00D4563B">
              <w:rPr>
                <w:szCs w:val="24"/>
              </w:rPr>
              <w:t xml:space="preserve">Section </w:t>
            </w:r>
            <w:r w:rsidR="00870ECB">
              <w:rPr>
                <w:szCs w:val="24"/>
              </w:rPr>
              <w:t>IX</w:t>
            </w:r>
            <w:r w:rsidR="006D481B">
              <w:rPr>
                <w:szCs w:val="24"/>
              </w:rPr>
              <w:t xml:space="preserve"> - </w:t>
            </w:r>
            <w:r w:rsidRPr="00D4563B">
              <w:rPr>
                <w:szCs w:val="24"/>
              </w:rPr>
              <w:t xml:space="preserve">Contract Forms </w:t>
            </w:r>
          </w:p>
          <w:p w14:paraId="39F2F208" w14:textId="2C85DDCA" w:rsidR="006D481B" w:rsidRPr="00D4563B" w:rsidRDefault="006D481B" w:rsidP="006D481B">
            <w:pPr>
              <w:tabs>
                <w:tab w:val="left" w:pos="1602"/>
              </w:tabs>
              <w:spacing w:line="276" w:lineRule="auto"/>
              <w:ind w:left="1170"/>
              <w:rPr>
                <w:szCs w:val="24"/>
              </w:rPr>
            </w:pPr>
          </w:p>
        </w:tc>
      </w:tr>
      <w:tr w:rsidR="00455149" w:rsidRPr="00D4563B" w14:paraId="64D85E7A" w14:textId="77777777" w:rsidTr="002665D7">
        <w:tc>
          <w:tcPr>
            <w:tcW w:w="2126" w:type="dxa"/>
          </w:tcPr>
          <w:p w14:paraId="6FE5EA03" w14:textId="77777777" w:rsidR="00455149" w:rsidRPr="00D4563B" w:rsidRDefault="00455149" w:rsidP="006D481B">
            <w:pPr>
              <w:pStyle w:val="Heading1-Clausename"/>
              <w:tabs>
                <w:tab w:val="clear" w:pos="360"/>
              </w:tabs>
              <w:spacing w:before="0" w:after="0" w:line="276" w:lineRule="auto"/>
              <w:ind w:left="0" w:firstLine="0"/>
              <w:rPr>
                <w:szCs w:val="24"/>
              </w:rPr>
            </w:pPr>
          </w:p>
        </w:tc>
        <w:tc>
          <w:tcPr>
            <w:tcW w:w="7190" w:type="dxa"/>
          </w:tcPr>
          <w:p w14:paraId="624F6D93" w14:textId="004E887B" w:rsidR="0019601A" w:rsidRPr="00D4563B" w:rsidRDefault="0019601A" w:rsidP="006D481B">
            <w:pPr>
              <w:pStyle w:val="Sub-ClauseText"/>
              <w:numPr>
                <w:ilvl w:val="1"/>
                <w:numId w:val="18"/>
              </w:numPr>
              <w:spacing w:before="0" w:after="0" w:line="276" w:lineRule="auto"/>
              <w:rPr>
                <w:spacing w:val="0"/>
                <w:szCs w:val="24"/>
              </w:rPr>
            </w:pPr>
            <w:r w:rsidRPr="00D4563B">
              <w:rPr>
                <w:spacing w:val="0"/>
                <w:szCs w:val="24"/>
              </w:rPr>
              <w:t xml:space="preserve">“Bidding documents” means the SBD developed and prescribed by the Ministry of Finance for use in public procurement proceedings and all amendments made to the document for the purposes of a </w:t>
            </w:r>
            <w:r w:rsidR="000E3B56">
              <w:rPr>
                <w:spacing w:val="0"/>
                <w:szCs w:val="24"/>
              </w:rPr>
              <w:t>P</w:t>
            </w:r>
            <w:r w:rsidRPr="00D4563B">
              <w:rPr>
                <w:spacing w:val="0"/>
                <w:szCs w:val="24"/>
              </w:rPr>
              <w:t xml:space="preserve">rocuring </w:t>
            </w:r>
            <w:r w:rsidR="000E3B56">
              <w:rPr>
                <w:spacing w:val="0"/>
                <w:szCs w:val="24"/>
              </w:rPr>
              <w:t>E</w:t>
            </w:r>
            <w:r w:rsidRPr="00D4563B">
              <w:rPr>
                <w:spacing w:val="0"/>
                <w:szCs w:val="24"/>
              </w:rPr>
              <w:t xml:space="preserve">ntity and documents attached or incorporated by reference, that individually or collectively </w:t>
            </w:r>
          </w:p>
          <w:p w14:paraId="1C2B7D3E" w14:textId="77777777" w:rsidR="0019601A" w:rsidRPr="00D4563B" w:rsidRDefault="0019601A" w:rsidP="006D481B">
            <w:pPr>
              <w:pStyle w:val="Header2-SubClauses"/>
              <w:numPr>
                <w:ilvl w:val="0"/>
                <w:numId w:val="108"/>
              </w:numPr>
              <w:spacing w:after="0" w:line="276" w:lineRule="auto"/>
              <w:ind w:left="1474" w:hanging="720"/>
              <w:rPr>
                <w:rFonts w:cs="Times New Roman"/>
              </w:rPr>
            </w:pPr>
            <w:r w:rsidRPr="00D4563B">
              <w:rPr>
                <w:rFonts w:cs="Times New Roman"/>
              </w:rPr>
              <w:t>invite bids;</w:t>
            </w:r>
          </w:p>
          <w:p w14:paraId="4B706906" w14:textId="77777777" w:rsidR="0019601A" w:rsidRPr="00D4563B" w:rsidRDefault="0019601A" w:rsidP="006D481B">
            <w:pPr>
              <w:pStyle w:val="Header2-SubClauses"/>
              <w:numPr>
                <w:ilvl w:val="0"/>
                <w:numId w:val="108"/>
              </w:numPr>
              <w:spacing w:after="0" w:line="276" w:lineRule="auto"/>
              <w:ind w:left="1474" w:hanging="720"/>
              <w:rPr>
                <w:rFonts w:cs="Times New Roman"/>
              </w:rPr>
            </w:pPr>
            <w:r w:rsidRPr="00D4563B">
              <w:rPr>
                <w:rFonts w:cs="Times New Roman"/>
              </w:rPr>
              <w:t>establish the objects of a bid;</w:t>
            </w:r>
          </w:p>
          <w:p w14:paraId="3279D92E" w14:textId="77777777" w:rsidR="0019601A" w:rsidRPr="00D4563B" w:rsidRDefault="0019601A" w:rsidP="006D481B">
            <w:pPr>
              <w:pStyle w:val="Header2-SubClauses"/>
              <w:numPr>
                <w:ilvl w:val="0"/>
                <w:numId w:val="108"/>
              </w:numPr>
              <w:spacing w:after="0" w:line="276" w:lineRule="auto"/>
              <w:ind w:left="1474" w:hanging="720"/>
              <w:rPr>
                <w:rFonts w:cs="Times New Roman"/>
              </w:rPr>
            </w:pPr>
            <w:r w:rsidRPr="00D4563B">
              <w:rPr>
                <w:rFonts w:cs="Times New Roman"/>
              </w:rPr>
              <w:t>specify the conditions of a proposed procurement contract; and</w:t>
            </w:r>
          </w:p>
          <w:p w14:paraId="078D96ED" w14:textId="77777777" w:rsidR="0019601A" w:rsidRDefault="0019601A" w:rsidP="006D481B">
            <w:pPr>
              <w:pStyle w:val="Header2-SubClauses"/>
              <w:numPr>
                <w:ilvl w:val="0"/>
                <w:numId w:val="108"/>
              </w:numPr>
              <w:spacing w:after="0" w:line="276" w:lineRule="auto"/>
              <w:ind w:left="1474" w:hanging="720"/>
              <w:rPr>
                <w:rFonts w:cs="Times New Roman"/>
              </w:rPr>
            </w:pPr>
            <w:proofErr w:type="gramStart"/>
            <w:r w:rsidRPr="00D4563B">
              <w:rPr>
                <w:rFonts w:cs="Times New Roman"/>
              </w:rPr>
              <w:t>establish</w:t>
            </w:r>
            <w:proofErr w:type="gramEnd"/>
            <w:r w:rsidRPr="00D4563B">
              <w:rPr>
                <w:rFonts w:cs="Times New Roman"/>
              </w:rPr>
              <w:t xml:space="preserve"> the applicable bidding procedures.</w:t>
            </w:r>
          </w:p>
          <w:p w14:paraId="636EC836" w14:textId="77777777" w:rsidR="006D481B" w:rsidRPr="00D4563B" w:rsidRDefault="006D481B" w:rsidP="006D481B">
            <w:pPr>
              <w:pStyle w:val="Header2-SubClauses"/>
              <w:numPr>
                <w:ilvl w:val="0"/>
                <w:numId w:val="0"/>
              </w:numPr>
              <w:spacing w:after="0" w:line="276" w:lineRule="auto"/>
              <w:ind w:left="1474"/>
              <w:rPr>
                <w:rFonts w:cs="Times New Roman"/>
              </w:rPr>
            </w:pPr>
          </w:p>
          <w:p w14:paraId="5DE3B413" w14:textId="2B382EA2" w:rsidR="00CB5376" w:rsidRDefault="00455149" w:rsidP="006D481B">
            <w:pPr>
              <w:pStyle w:val="Sub-ClauseText"/>
              <w:numPr>
                <w:ilvl w:val="1"/>
                <w:numId w:val="18"/>
              </w:numPr>
              <w:spacing w:before="0" w:after="0" w:line="276" w:lineRule="auto"/>
              <w:rPr>
                <w:spacing w:val="0"/>
                <w:szCs w:val="24"/>
              </w:rPr>
            </w:pPr>
            <w:r w:rsidRPr="00D4563B">
              <w:rPr>
                <w:spacing w:val="0"/>
                <w:szCs w:val="24"/>
              </w:rPr>
              <w:t xml:space="preserve">The </w:t>
            </w:r>
            <w:r w:rsidR="000E3B56">
              <w:rPr>
                <w:spacing w:val="0"/>
                <w:szCs w:val="24"/>
              </w:rPr>
              <w:t>P</w:t>
            </w:r>
            <w:r w:rsidR="000345EA" w:rsidRPr="00D4563B">
              <w:rPr>
                <w:spacing w:val="0"/>
                <w:szCs w:val="24"/>
              </w:rPr>
              <w:t xml:space="preserve">rocuring </w:t>
            </w:r>
            <w:r w:rsidR="000E3B56">
              <w:rPr>
                <w:spacing w:val="0"/>
                <w:szCs w:val="24"/>
              </w:rPr>
              <w:t>E</w:t>
            </w:r>
            <w:r w:rsidR="000345EA" w:rsidRPr="00D4563B">
              <w:rPr>
                <w:spacing w:val="0"/>
                <w:szCs w:val="24"/>
              </w:rPr>
              <w:t>ntity</w:t>
            </w:r>
            <w:r w:rsidRPr="00D4563B">
              <w:rPr>
                <w:spacing w:val="0"/>
                <w:szCs w:val="24"/>
              </w:rPr>
              <w:t xml:space="preserve"> is not responsible for the completeness of the </w:t>
            </w:r>
            <w:r w:rsidR="000345EA" w:rsidRPr="00D4563B">
              <w:rPr>
                <w:spacing w:val="0"/>
                <w:szCs w:val="24"/>
              </w:rPr>
              <w:t>bidding document</w:t>
            </w:r>
            <w:r w:rsidRPr="00D4563B">
              <w:rPr>
                <w:spacing w:val="0"/>
                <w:szCs w:val="24"/>
              </w:rPr>
              <w:t>s and th</w:t>
            </w:r>
            <w:r w:rsidR="004C7A81" w:rsidRPr="00D4563B">
              <w:rPr>
                <w:spacing w:val="0"/>
                <w:szCs w:val="24"/>
              </w:rPr>
              <w:t>eir addenda</w:t>
            </w:r>
            <w:r w:rsidRPr="00D4563B">
              <w:rPr>
                <w:spacing w:val="0"/>
                <w:szCs w:val="24"/>
              </w:rPr>
              <w:t xml:space="preserve"> if they were not obtained directly from the </w:t>
            </w:r>
            <w:r w:rsidR="00300822">
              <w:rPr>
                <w:spacing w:val="0"/>
                <w:szCs w:val="24"/>
              </w:rPr>
              <w:t>P</w:t>
            </w:r>
            <w:r w:rsidR="000345EA" w:rsidRPr="00D4563B">
              <w:rPr>
                <w:spacing w:val="0"/>
                <w:szCs w:val="24"/>
              </w:rPr>
              <w:t xml:space="preserve">rocuring </w:t>
            </w:r>
            <w:r w:rsidR="00300822">
              <w:rPr>
                <w:spacing w:val="0"/>
                <w:szCs w:val="24"/>
              </w:rPr>
              <w:t>E</w:t>
            </w:r>
            <w:r w:rsidR="000345EA" w:rsidRPr="00D4563B">
              <w:rPr>
                <w:spacing w:val="0"/>
                <w:szCs w:val="24"/>
              </w:rPr>
              <w:t>ntity</w:t>
            </w:r>
            <w:r w:rsidR="00724AE3" w:rsidRPr="00D4563B">
              <w:rPr>
                <w:iCs/>
                <w:szCs w:val="24"/>
              </w:rPr>
              <w:t xml:space="preserve"> and by the process stated by the </w:t>
            </w:r>
            <w:r w:rsidR="00300822">
              <w:rPr>
                <w:szCs w:val="24"/>
              </w:rPr>
              <w:t>P</w:t>
            </w:r>
            <w:r w:rsidR="00724AE3" w:rsidRPr="00D4563B">
              <w:rPr>
                <w:szCs w:val="24"/>
              </w:rPr>
              <w:t xml:space="preserve">rocuring </w:t>
            </w:r>
            <w:r w:rsidR="00300822">
              <w:rPr>
                <w:szCs w:val="24"/>
              </w:rPr>
              <w:t>E</w:t>
            </w:r>
            <w:r w:rsidR="00724AE3" w:rsidRPr="00D4563B">
              <w:rPr>
                <w:szCs w:val="24"/>
              </w:rPr>
              <w:t>ntity</w:t>
            </w:r>
            <w:r w:rsidR="00724AE3" w:rsidRPr="00D4563B">
              <w:rPr>
                <w:iCs/>
                <w:szCs w:val="24"/>
              </w:rPr>
              <w:t xml:space="preserve"> in the Invitation to </w:t>
            </w:r>
            <w:r w:rsidR="005C5072">
              <w:rPr>
                <w:iCs/>
                <w:szCs w:val="24"/>
              </w:rPr>
              <w:t>Bidder</w:t>
            </w:r>
            <w:r w:rsidR="00724AE3" w:rsidRPr="00D4563B">
              <w:rPr>
                <w:iCs/>
                <w:szCs w:val="24"/>
              </w:rPr>
              <w:t>s</w:t>
            </w:r>
            <w:r w:rsidRPr="00D4563B">
              <w:rPr>
                <w:spacing w:val="0"/>
                <w:szCs w:val="24"/>
              </w:rPr>
              <w:t>.</w:t>
            </w:r>
          </w:p>
          <w:p w14:paraId="46F37B41" w14:textId="77777777" w:rsidR="006D481B" w:rsidRPr="00D4563B" w:rsidRDefault="006D481B" w:rsidP="006D481B">
            <w:pPr>
              <w:pStyle w:val="Sub-ClauseText"/>
              <w:spacing w:before="0" w:after="0" w:line="276" w:lineRule="auto"/>
              <w:ind w:left="605"/>
              <w:rPr>
                <w:spacing w:val="0"/>
                <w:szCs w:val="24"/>
              </w:rPr>
            </w:pPr>
          </w:p>
          <w:p w14:paraId="4CF0C8D8" w14:textId="4AFACA29" w:rsidR="00CB5376" w:rsidRDefault="00455149" w:rsidP="006D481B">
            <w:pPr>
              <w:pStyle w:val="Sub-ClauseText"/>
              <w:numPr>
                <w:ilvl w:val="1"/>
                <w:numId w:val="18"/>
              </w:numPr>
              <w:spacing w:before="0" w:after="0" w:line="276" w:lineRule="auto"/>
              <w:rPr>
                <w:spacing w:val="0"/>
                <w:szCs w:val="24"/>
              </w:rPr>
            </w:pPr>
            <w:r w:rsidRPr="00D4563B">
              <w:rPr>
                <w:spacing w:val="0"/>
                <w:szCs w:val="24"/>
              </w:rPr>
              <w:t xml:space="preserve">The </w:t>
            </w:r>
            <w:r w:rsidR="005C5072">
              <w:rPr>
                <w:spacing w:val="0"/>
                <w:szCs w:val="24"/>
              </w:rPr>
              <w:t>Bidder</w:t>
            </w:r>
            <w:r w:rsidRPr="00D4563B">
              <w:rPr>
                <w:spacing w:val="0"/>
                <w:szCs w:val="24"/>
              </w:rPr>
              <w:t xml:space="preserve"> is expected to examine all instructions, forms, terms, and specifications in the </w:t>
            </w:r>
            <w:r w:rsidR="000345EA" w:rsidRPr="00D4563B">
              <w:rPr>
                <w:spacing w:val="0"/>
                <w:szCs w:val="24"/>
              </w:rPr>
              <w:t>bidding document</w:t>
            </w:r>
            <w:r w:rsidRPr="00D4563B">
              <w:rPr>
                <w:spacing w:val="0"/>
                <w:szCs w:val="24"/>
              </w:rPr>
              <w:t xml:space="preserve">s.  Failure to furnish all information or documentation required by the </w:t>
            </w:r>
            <w:r w:rsidR="006D481B">
              <w:rPr>
                <w:spacing w:val="0"/>
                <w:szCs w:val="24"/>
              </w:rPr>
              <w:t>B</w:t>
            </w:r>
            <w:r w:rsidR="000345EA" w:rsidRPr="00D4563B">
              <w:rPr>
                <w:spacing w:val="0"/>
                <w:szCs w:val="24"/>
              </w:rPr>
              <w:t>idding document</w:t>
            </w:r>
            <w:r w:rsidRPr="00D4563B">
              <w:rPr>
                <w:spacing w:val="0"/>
                <w:szCs w:val="24"/>
              </w:rPr>
              <w:t xml:space="preserve">s may result in the rejection of the </w:t>
            </w:r>
            <w:r w:rsidR="000345EA" w:rsidRPr="00D4563B">
              <w:rPr>
                <w:spacing w:val="0"/>
                <w:szCs w:val="24"/>
              </w:rPr>
              <w:t>bid</w:t>
            </w:r>
            <w:r w:rsidRPr="00D4563B">
              <w:rPr>
                <w:spacing w:val="0"/>
                <w:szCs w:val="24"/>
              </w:rPr>
              <w:t>.</w:t>
            </w:r>
          </w:p>
          <w:p w14:paraId="03801CAA" w14:textId="147C29A9" w:rsidR="006D481B" w:rsidRPr="00D4563B" w:rsidRDefault="006D481B" w:rsidP="006D481B">
            <w:pPr>
              <w:pStyle w:val="Sub-ClauseText"/>
              <w:spacing w:before="0" w:after="0" w:line="276" w:lineRule="auto"/>
              <w:rPr>
                <w:spacing w:val="0"/>
                <w:szCs w:val="24"/>
              </w:rPr>
            </w:pPr>
          </w:p>
        </w:tc>
      </w:tr>
      <w:tr w:rsidR="00455149" w:rsidRPr="00D4563B" w14:paraId="36573083" w14:textId="77777777" w:rsidTr="002665D7">
        <w:tc>
          <w:tcPr>
            <w:tcW w:w="2126" w:type="dxa"/>
          </w:tcPr>
          <w:p w14:paraId="5BAD5B6A" w14:textId="77777777" w:rsidR="00455149" w:rsidRPr="00D4563B" w:rsidRDefault="00455149" w:rsidP="006D481B">
            <w:pPr>
              <w:pStyle w:val="Sec1-Clauses"/>
              <w:numPr>
                <w:ilvl w:val="0"/>
                <w:numId w:val="97"/>
              </w:numPr>
              <w:spacing w:before="0" w:after="0" w:line="276" w:lineRule="auto"/>
              <w:ind w:left="493" w:hanging="425"/>
              <w:rPr>
                <w:szCs w:val="24"/>
              </w:rPr>
            </w:pPr>
            <w:bookmarkStart w:id="46" w:name="_Toc438438827"/>
            <w:bookmarkStart w:id="47" w:name="_Toc438532575"/>
            <w:bookmarkStart w:id="48" w:name="_Toc438733971"/>
            <w:bookmarkStart w:id="49" w:name="_Toc438907011"/>
            <w:bookmarkStart w:id="50" w:name="_Toc438907210"/>
            <w:bookmarkStart w:id="51" w:name="_Toc40878264"/>
            <w:r w:rsidRPr="00D4563B">
              <w:rPr>
                <w:szCs w:val="24"/>
              </w:rPr>
              <w:t xml:space="preserve">Clarification of </w:t>
            </w:r>
            <w:r w:rsidR="000345EA" w:rsidRPr="00D4563B">
              <w:rPr>
                <w:szCs w:val="24"/>
              </w:rPr>
              <w:t>bidding document</w:t>
            </w:r>
            <w:r w:rsidRPr="00D4563B">
              <w:rPr>
                <w:szCs w:val="24"/>
              </w:rPr>
              <w:t>s</w:t>
            </w:r>
            <w:bookmarkEnd w:id="46"/>
            <w:bookmarkEnd w:id="47"/>
            <w:bookmarkEnd w:id="48"/>
            <w:bookmarkEnd w:id="49"/>
            <w:bookmarkEnd w:id="50"/>
            <w:bookmarkEnd w:id="51"/>
          </w:p>
        </w:tc>
        <w:tc>
          <w:tcPr>
            <w:tcW w:w="7190" w:type="dxa"/>
          </w:tcPr>
          <w:p w14:paraId="2498DD55" w14:textId="7F981F7B" w:rsidR="00045C2A" w:rsidRDefault="00455149" w:rsidP="006D481B">
            <w:pPr>
              <w:pStyle w:val="Sub-ClauseText"/>
              <w:numPr>
                <w:ilvl w:val="1"/>
                <w:numId w:val="19"/>
              </w:numPr>
              <w:spacing w:before="0" w:after="0" w:line="276" w:lineRule="auto"/>
              <w:ind w:left="605" w:hanging="605"/>
              <w:rPr>
                <w:spacing w:val="0"/>
                <w:szCs w:val="24"/>
              </w:rPr>
            </w:pPr>
            <w:r w:rsidRPr="00D4563B">
              <w:rPr>
                <w:spacing w:val="0"/>
                <w:szCs w:val="24"/>
              </w:rPr>
              <w:t xml:space="preserve">A prospective </w:t>
            </w:r>
            <w:r w:rsidR="005C5072">
              <w:rPr>
                <w:spacing w:val="0"/>
                <w:szCs w:val="24"/>
              </w:rPr>
              <w:t>Bidder</w:t>
            </w:r>
            <w:r w:rsidRPr="00D4563B">
              <w:rPr>
                <w:spacing w:val="0"/>
                <w:szCs w:val="24"/>
              </w:rPr>
              <w:t xml:space="preserve"> requiring any clarification of the </w:t>
            </w:r>
            <w:r w:rsidR="000345EA" w:rsidRPr="00D4563B">
              <w:rPr>
                <w:spacing w:val="0"/>
                <w:szCs w:val="24"/>
              </w:rPr>
              <w:t>bidding document</w:t>
            </w:r>
            <w:r w:rsidRPr="00D4563B">
              <w:rPr>
                <w:spacing w:val="0"/>
                <w:szCs w:val="24"/>
              </w:rPr>
              <w:t xml:space="preserve">s shall contact the </w:t>
            </w:r>
            <w:r w:rsidR="00300822">
              <w:rPr>
                <w:spacing w:val="0"/>
                <w:szCs w:val="24"/>
              </w:rPr>
              <w:t>P</w:t>
            </w:r>
            <w:r w:rsidR="000345EA" w:rsidRPr="00D4563B">
              <w:rPr>
                <w:spacing w:val="0"/>
                <w:szCs w:val="24"/>
              </w:rPr>
              <w:t xml:space="preserve">rocuring </w:t>
            </w:r>
            <w:r w:rsidR="00300822">
              <w:rPr>
                <w:spacing w:val="0"/>
                <w:szCs w:val="24"/>
              </w:rPr>
              <w:t>E</w:t>
            </w:r>
            <w:r w:rsidR="000345EA" w:rsidRPr="00D4563B">
              <w:rPr>
                <w:spacing w:val="0"/>
                <w:szCs w:val="24"/>
              </w:rPr>
              <w:t>ntity</w:t>
            </w:r>
            <w:r w:rsidRPr="00D4563B">
              <w:rPr>
                <w:spacing w:val="0"/>
                <w:szCs w:val="24"/>
              </w:rPr>
              <w:t xml:space="preserve"> in writing at the </w:t>
            </w:r>
            <w:r w:rsidR="000E3B56">
              <w:rPr>
                <w:spacing w:val="0"/>
                <w:szCs w:val="24"/>
              </w:rPr>
              <w:t>P</w:t>
            </w:r>
            <w:r w:rsidR="000345EA" w:rsidRPr="00D4563B">
              <w:rPr>
                <w:spacing w:val="0"/>
                <w:szCs w:val="24"/>
              </w:rPr>
              <w:t xml:space="preserve">rocuring </w:t>
            </w:r>
            <w:r w:rsidR="000E3B56">
              <w:rPr>
                <w:spacing w:val="0"/>
                <w:szCs w:val="24"/>
              </w:rPr>
              <w:t>E</w:t>
            </w:r>
            <w:r w:rsidR="000345EA" w:rsidRPr="00D4563B">
              <w:rPr>
                <w:spacing w:val="0"/>
                <w:szCs w:val="24"/>
              </w:rPr>
              <w:t>ntity</w:t>
            </w:r>
            <w:r w:rsidRPr="00D4563B">
              <w:rPr>
                <w:spacing w:val="0"/>
                <w:szCs w:val="24"/>
              </w:rPr>
              <w:t xml:space="preserve">’s address </w:t>
            </w:r>
            <w:r w:rsidR="00F37632" w:rsidRPr="00D4563B">
              <w:rPr>
                <w:b/>
                <w:bCs/>
                <w:spacing w:val="0"/>
                <w:szCs w:val="24"/>
              </w:rPr>
              <w:t>specified in the</w:t>
            </w:r>
            <w:r w:rsidR="00F37632" w:rsidRPr="00D4563B">
              <w:rPr>
                <w:spacing w:val="0"/>
                <w:szCs w:val="24"/>
              </w:rPr>
              <w:t xml:space="preserve"> </w:t>
            </w:r>
            <w:r w:rsidR="00F37632" w:rsidRPr="00D4563B">
              <w:rPr>
                <w:b/>
                <w:spacing w:val="0"/>
                <w:szCs w:val="24"/>
              </w:rPr>
              <w:t>BDS</w:t>
            </w:r>
            <w:r w:rsidR="00724AE3" w:rsidRPr="00D4563B">
              <w:rPr>
                <w:szCs w:val="24"/>
              </w:rPr>
              <w:t xml:space="preserve"> </w:t>
            </w:r>
            <w:r w:rsidR="00724AE3" w:rsidRPr="00227E1A">
              <w:rPr>
                <w:rStyle w:val="StyleHeader2-SubClausesItalicChar"/>
                <w:rFonts w:cs="Times New Roman"/>
                <w:b/>
              </w:rPr>
              <w:t xml:space="preserve">within </w:t>
            </w:r>
            <w:r w:rsidR="006D481B">
              <w:rPr>
                <w:rStyle w:val="StyleHeader2-SubClausesItalicChar"/>
                <w:rFonts w:cs="Times New Roman"/>
                <w:b/>
              </w:rPr>
              <w:t>fourteen (</w:t>
            </w:r>
            <w:r w:rsidR="00724AE3" w:rsidRPr="00227E1A">
              <w:rPr>
                <w:rStyle w:val="StyleHeader2-SubClausesItalicChar"/>
                <w:rFonts w:cs="Times New Roman"/>
                <w:b/>
              </w:rPr>
              <w:t>14</w:t>
            </w:r>
            <w:r w:rsidR="006D481B">
              <w:rPr>
                <w:rStyle w:val="StyleHeader2-SubClausesItalicChar"/>
                <w:rFonts w:cs="Times New Roman"/>
                <w:b/>
              </w:rPr>
              <w:t>)</w:t>
            </w:r>
            <w:r w:rsidR="00724AE3" w:rsidRPr="00227E1A">
              <w:rPr>
                <w:rStyle w:val="StyleHeader2-SubClausesItalicChar"/>
                <w:rFonts w:cs="Times New Roman"/>
                <w:b/>
              </w:rPr>
              <w:t xml:space="preserve"> working days before closing date and time for submission of </w:t>
            </w:r>
            <w:r w:rsidR="00724AE3" w:rsidRPr="00227E1A">
              <w:rPr>
                <w:rStyle w:val="StyleHeader2-SubClausesItalicChar"/>
                <w:rFonts w:cs="Times New Roman"/>
                <w:b/>
                <w:i w:val="0"/>
              </w:rPr>
              <w:t>Bids</w:t>
            </w:r>
            <w:r w:rsidR="00724AE3" w:rsidRPr="00227E1A">
              <w:rPr>
                <w:b/>
                <w:szCs w:val="24"/>
              </w:rPr>
              <w:t xml:space="preserve"> </w:t>
            </w:r>
            <w:r w:rsidR="00724AE3" w:rsidRPr="00227E1A">
              <w:rPr>
                <w:rStyle w:val="StyleHeader2-SubClausesItalicChar"/>
                <w:rFonts w:cs="Times New Roman"/>
                <w:b/>
              </w:rPr>
              <w:t>or</w:t>
            </w:r>
            <w:r w:rsidR="00724AE3" w:rsidRPr="00227E1A">
              <w:rPr>
                <w:b/>
                <w:szCs w:val="24"/>
              </w:rPr>
              <w:t xml:space="preserve"> raise his/her inquiries during the pre-bid meeting</w:t>
            </w:r>
            <w:r w:rsidRPr="00D4563B">
              <w:rPr>
                <w:spacing w:val="0"/>
                <w:szCs w:val="24"/>
              </w:rPr>
              <w:t xml:space="preserve">.  The </w:t>
            </w:r>
            <w:r w:rsidR="000E3B56">
              <w:rPr>
                <w:spacing w:val="0"/>
                <w:szCs w:val="24"/>
              </w:rPr>
              <w:t>P</w:t>
            </w:r>
            <w:r w:rsidR="000345EA" w:rsidRPr="00D4563B">
              <w:rPr>
                <w:spacing w:val="0"/>
                <w:szCs w:val="24"/>
              </w:rPr>
              <w:t xml:space="preserve">rocuring </w:t>
            </w:r>
            <w:r w:rsidR="000E3B56">
              <w:rPr>
                <w:spacing w:val="0"/>
                <w:szCs w:val="24"/>
              </w:rPr>
              <w:t>E</w:t>
            </w:r>
            <w:r w:rsidR="000345EA" w:rsidRPr="00D4563B">
              <w:rPr>
                <w:spacing w:val="0"/>
                <w:szCs w:val="24"/>
              </w:rPr>
              <w:t>ntity</w:t>
            </w:r>
            <w:r w:rsidRPr="00D4563B">
              <w:rPr>
                <w:spacing w:val="0"/>
                <w:szCs w:val="24"/>
              </w:rPr>
              <w:t xml:space="preserve"> </w:t>
            </w:r>
            <w:r w:rsidR="00CB5376" w:rsidRPr="00D4563B">
              <w:rPr>
                <w:spacing w:val="0"/>
                <w:szCs w:val="24"/>
              </w:rPr>
              <w:t xml:space="preserve">shall </w:t>
            </w:r>
            <w:r w:rsidRPr="00D4563B">
              <w:rPr>
                <w:spacing w:val="0"/>
                <w:szCs w:val="24"/>
              </w:rPr>
              <w:t>respond in writing to any request for clarification, provided that such request is received</w:t>
            </w:r>
            <w:r w:rsidR="00F941EA" w:rsidRPr="00D4563B">
              <w:rPr>
                <w:szCs w:val="24"/>
              </w:rPr>
              <w:t xml:space="preserve"> prior to the deadline for submission of bids</w:t>
            </w:r>
            <w:r w:rsidRPr="00D4563B">
              <w:rPr>
                <w:spacing w:val="0"/>
                <w:szCs w:val="24"/>
              </w:rPr>
              <w:t xml:space="preserve"> no later than </w:t>
            </w:r>
            <w:r w:rsidR="00131A2A" w:rsidRPr="00D4563B">
              <w:rPr>
                <w:spacing w:val="0"/>
                <w:szCs w:val="24"/>
              </w:rPr>
              <w:t xml:space="preserve">the </w:t>
            </w:r>
            <w:r w:rsidR="00131A2A" w:rsidRPr="00227E1A">
              <w:rPr>
                <w:b/>
                <w:spacing w:val="0"/>
                <w:szCs w:val="24"/>
              </w:rPr>
              <w:t>number of days specified in the</w:t>
            </w:r>
            <w:r w:rsidR="00131A2A" w:rsidRPr="00D4563B">
              <w:rPr>
                <w:spacing w:val="0"/>
                <w:szCs w:val="24"/>
              </w:rPr>
              <w:t xml:space="preserve"> </w:t>
            </w:r>
            <w:r w:rsidR="005F41F5" w:rsidRPr="00D4563B">
              <w:rPr>
                <w:b/>
                <w:spacing w:val="0"/>
                <w:szCs w:val="24"/>
              </w:rPr>
              <w:t>BDS</w:t>
            </w:r>
            <w:r w:rsidR="00131A2A" w:rsidRPr="00D4563B">
              <w:rPr>
                <w:spacing w:val="0"/>
                <w:szCs w:val="24"/>
              </w:rPr>
              <w:t xml:space="preserve"> </w:t>
            </w:r>
            <w:r w:rsidRPr="00D4563B">
              <w:rPr>
                <w:spacing w:val="0"/>
                <w:szCs w:val="24"/>
              </w:rPr>
              <w:t xml:space="preserve">prior to the deadline for submission of </w:t>
            </w:r>
            <w:r w:rsidR="00B966E2" w:rsidRPr="00D4563B">
              <w:rPr>
                <w:spacing w:val="0"/>
                <w:szCs w:val="24"/>
              </w:rPr>
              <w:t>bids</w:t>
            </w:r>
            <w:r w:rsidRPr="00D4563B">
              <w:rPr>
                <w:spacing w:val="0"/>
                <w:szCs w:val="24"/>
              </w:rPr>
              <w:t xml:space="preserve">.  The </w:t>
            </w:r>
            <w:r w:rsidR="000E3B56">
              <w:rPr>
                <w:spacing w:val="0"/>
                <w:szCs w:val="24"/>
              </w:rPr>
              <w:t>P</w:t>
            </w:r>
            <w:r w:rsidR="000345EA" w:rsidRPr="00D4563B">
              <w:rPr>
                <w:spacing w:val="0"/>
                <w:szCs w:val="24"/>
              </w:rPr>
              <w:t xml:space="preserve">rocuring </w:t>
            </w:r>
            <w:r w:rsidR="000E3B56">
              <w:rPr>
                <w:spacing w:val="0"/>
                <w:szCs w:val="24"/>
              </w:rPr>
              <w:t>E</w:t>
            </w:r>
            <w:r w:rsidR="000345EA" w:rsidRPr="00D4563B">
              <w:rPr>
                <w:spacing w:val="0"/>
                <w:szCs w:val="24"/>
              </w:rPr>
              <w:t>ntity</w:t>
            </w:r>
            <w:r w:rsidRPr="00D4563B">
              <w:rPr>
                <w:spacing w:val="0"/>
                <w:szCs w:val="24"/>
              </w:rPr>
              <w:t xml:space="preserve"> shall forward copies of its response to all those who have acquired the </w:t>
            </w:r>
            <w:r w:rsidR="00870ECB">
              <w:rPr>
                <w:spacing w:val="0"/>
                <w:szCs w:val="24"/>
              </w:rPr>
              <w:t>B</w:t>
            </w:r>
            <w:r w:rsidR="000345EA" w:rsidRPr="00D4563B">
              <w:rPr>
                <w:spacing w:val="0"/>
                <w:szCs w:val="24"/>
              </w:rPr>
              <w:t xml:space="preserve">idding </w:t>
            </w:r>
            <w:r w:rsidR="00870ECB">
              <w:rPr>
                <w:spacing w:val="0"/>
                <w:szCs w:val="24"/>
              </w:rPr>
              <w:t>D</w:t>
            </w:r>
            <w:r w:rsidR="000345EA" w:rsidRPr="00D4563B">
              <w:rPr>
                <w:spacing w:val="0"/>
                <w:szCs w:val="24"/>
              </w:rPr>
              <w:t>ocument</w:t>
            </w:r>
            <w:r w:rsidRPr="00D4563B">
              <w:rPr>
                <w:spacing w:val="0"/>
                <w:szCs w:val="24"/>
              </w:rPr>
              <w:t xml:space="preserve">s directly from it, including a description of the inquiry but without identifying its source.  </w:t>
            </w:r>
          </w:p>
          <w:p w14:paraId="3EFEDAAD" w14:textId="77777777" w:rsidR="006D481B" w:rsidRPr="00D4563B" w:rsidRDefault="006D481B" w:rsidP="006D481B">
            <w:pPr>
              <w:pStyle w:val="Sub-ClauseText"/>
              <w:spacing w:before="0" w:after="0" w:line="276" w:lineRule="auto"/>
              <w:ind w:left="605"/>
              <w:rPr>
                <w:spacing w:val="0"/>
                <w:szCs w:val="24"/>
              </w:rPr>
            </w:pPr>
          </w:p>
          <w:p w14:paraId="1342B2F3" w14:textId="01A58963" w:rsidR="00CB5376" w:rsidRDefault="00455149" w:rsidP="006D481B">
            <w:pPr>
              <w:pStyle w:val="Sub-ClauseText"/>
              <w:numPr>
                <w:ilvl w:val="1"/>
                <w:numId w:val="19"/>
              </w:numPr>
              <w:spacing w:before="0" w:after="0" w:line="276" w:lineRule="auto"/>
              <w:ind w:left="605" w:hanging="605"/>
              <w:rPr>
                <w:spacing w:val="0"/>
                <w:szCs w:val="24"/>
              </w:rPr>
            </w:pPr>
            <w:r w:rsidRPr="00D4563B">
              <w:rPr>
                <w:spacing w:val="0"/>
                <w:szCs w:val="24"/>
              </w:rPr>
              <w:lastRenderedPageBreak/>
              <w:t xml:space="preserve">Should the </w:t>
            </w:r>
            <w:r w:rsidR="000E3B56">
              <w:rPr>
                <w:spacing w:val="0"/>
                <w:szCs w:val="24"/>
              </w:rPr>
              <w:t>P</w:t>
            </w:r>
            <w:r w:rsidR="000345EA" w:rsidRPr="00D4563B">
              <w:rPr>
                <w:spacing w:val="0"/>
                <w:szCs w:val="24"/>
              </w:rPr>
              <w:t xml:space="preserve">rocuring </w:t>
            </w:r>
            <w:r w:rsidR="000E3B56">
              <w:rPr>
                <w:spacing w:val="0"/>
                <w:szCs w:val="24"/>
              </w:rPr>
              <w:t>E</w:t>
            </w:r>
            <w:r w:rsidR="000345EA" w:rsidRPr="00D4563B">
              <w:rPr>
                <w:spacing w:val="0"/>
                <w:szCs w:val="24"/>
              </w:rPr>
              <w:t>ntity</w:t>
            </w:r>
            <w:r w:rsidRPr="00D4563B">
              <w:rPr>
                <w:spacing w:val="0"/>
                <w:szCs w:val="24"/>
              </w:rPr>
              <w:t xml:space="preserve"> deem it necessary to amend the </w:t>
            </w:r>
            <w:r w:rsidR="00870ECB">
              <w:rPr>
                <w:spacing w:val="0"/>
                <w:szCs w:val="24"/>
              </w:rPr>
              <w:t>B</w:t>
            </w:r>
            <w:r w:rsidR="000345EA" w:rsidRPr="00D4563B">
              <w:rPr>
                <w:spacing w:val="0"/>
                <w:szCs w:val="24"/>
              </w:rPr>
              <w:t xml:space="preserve">idding </w:t>
            </w:r>
            <w:r w:rsidR="00870ECB">
              <w:rPr>
                <w:spacing w:val="0"/>
                <w:szCs w:val="24"/>
              </w:rPr>
              <w:t>D</w:t>
            </w:r>
            <w:r w:rsidR="000345EA" w:rsidRPr="00D4563B">
              <w:rPr>
                <w:spacing w:val="0"/>
                <w:szCs w:val="24"/>
              </w:rPr>
              <w:t>ocument</w:t>
            </w:r>
            <w:r w:rsidRPr="00D4563B">
              <w:rPr>
                <w:spacing w:val="0"/>
                <w:szCs w:val="24"/>
              </w:rPr>
              <w:t xml:space="preserve">s as a result of a clarification, it shall do so following the procedure under </w:t>
            </w:r>
            <w:r w:rsidR="00F37632" w:rsidRPr="00227E1A">
              <w:rPr>
                <w:b/>
                <w:spacing w:val="0"/>
                <w:szCs w:val="24"/>
              </w:rPr>
              <w:t>ITB 8</w:t>
            </w:r>
            <w:r w:rsidR="00870ECB">
              <w:rPr>
                <w:b/>
                <w:spacing w:val="0"/>
                <w:szCs w:val="24"/>
              </w:rPr>
              <w:t xml:space="preserve"> and ITB 23.2</w:t>
            </w:r>
            <w:r w:rsidRPr="00D4563B">
              <w:rPr>
                <w:spacing w:val="0"/>
                <w:szCs w:val="24"/>
              </w:rPr>
              <w:t xml:space="preserve"> </w:t>
            </w:r>
            <w:r w:rsidR="0081211D" w:rsidRPr="00D4563B">
              <w:rPr>
                <w:spacing w:val="0"/>
                <w:szCs w:val="24"/>
              </w:rPr>
              <w:t xml:space="preserve">of the </w:t>
            </w:r>
            <w:r w:rsidR="00870ECB">
              <w:rPr>
                <w:spacing w:val="0"/>
                <w:szCs w:val="24"/>
              </w:rPr>
              <w:t>B</w:t>
            </w:r>
            <w:r w:rsidR="000345EA" w:rsidRPr="00D4563B">
              <w:rPr>
                <w:spacing w:val="0"/>
                <w:szCs w:val="24"/>
              </w:rPr>
              <w:t xml:space="preserve">idding </w:t>
            </w:r>
            <w:r w:rsidR="00870ECB">
              <w:rPr>
                <w:spacing w:val="0"/>
                <w:szCs w:val="24"/>
              </w:rPr>
              <w:t>D</w:t>
            </w:r>
            <w:r w:rsidR="000345EA" w:rsidRPr="00D4563B">
              <w:rPr>
                <w:spacing w:val="0"/>
                <w:szCs w:val="24"/>
              </w:rPr>
              <w:t>ocument</w:t>
            </w:r>
            <w:r w:rsidR="0081211D" w:rsidRPr="00D4563B">
              <w:rPr>
                <w:spacing w:val="0"/>
                <w:szCs w:val="24"/>
              </w:rPr>
              <w:t>s</w:t>
            </w:r>
            <w:r w:rsidRPr="00D4563B">
              <w:rPr>
                <w:spacing w:val="0"/>
                <w:szCs w:val="24"/>
              </w:rPr>
              <w:t xml:space="preserve">. </w:t>
            </w:r>
          </w:p>
          <w:p w14:paraId="176FC7F8" w14:textId="20810DBB" w:rsidR="006D481B" w:rsidRPr="00D4563B" w:rsidRDefault="006D481B" w:rsidP="006D481B">
            <w:pPr>
              <w:pStyle w:val="Sub-ClauseText"/>
              <w:spacing w:before="0" w:after="0" w:line="276" w:lineRule="auto"/>
              <w:rPr>
                <w:spacing w:val="0"/>
                <w:szCs w:val="24"/>
              </w:rPr>
            </w:pPr>
          </w:p>
        </w:tc>
      </w:tr>
      <w:tr w:rsidR="00455149" w:rsidRPr="00D4563B" w14:paraId="4D6B7040" w14:textId="77777777" w:rsidTr="002665D7">
        <w:tc>
          <w:tcPr>
            <w:tcW w:w="2126" w:type="dxa"/>
          </w:tcPr>
          <w:p w14:paraId="49ECED01" w14:textId="77777777" w:rsidR="00455149" w:rsidRPr="00D4563B" w:rsidRDefault="00455149" w:rsidP="006D481B">
            <w:pPr>
              <w:pStyle w:val="Sec1-Clauses"/>
              <w:numPr>
                <w:ilvl w:val="0"/>
                <w:numId w:val="97"/>
              </w:numPr>
              <w:spacing w:before="0" w:after="0" w:line="276" w:lineRule="auto"/>
              <w:ind w:left="493" w:hanging="425"/>
              <w:rPr>
                <w:szCs w:val="24"/>
              </w:rPr>
            </w:pPr>
            <w:bookmarkStart w:id="52" w:name="_Toc438438828"/>
            <w:bookmarkStart w:id="53" w:name="_Toc438532576"/>
            <w:bookmarkStart w:id="54" w:name="_Toc438733972"/>
            <w:bookmarkStart w:id="55" w:name="_Toc438907012"/>
            <w:bookmarkStart w:id="56" w:name="_Toc438907211"/>
            <w:bookmarkStart w:id="57" w:name="_Toc40878265"/>
            <w:r w:rsidRPr="00D4563B">
              <w:rPr>
                <w:szCs w:val="24"/>
              </w:rPr>
              <w:lastRenderedPageBreak/>
              <w:t xml:space="preserve">Amendment of </w:t>
            </w:r>
            <w:r w:rsidR="000345EA" w:rsidRPr="00D4563B">
              <w:rPr>
                <w:szCs w:val="24"/>
              </w:rPr>
              <w:t>bidding document</w:t>
            </w:r>
            <w:r w:rsidRPr="00D4563B">
              <w:rPr>
                <w:szCs w:val="24"/>
              </w:rPr>
              <w:t>s</w:t>
            </w:r>
            <w:bookmarkEnd w:id="52"/>
            <w:bookmarkEnd w:id="53"/>
            <w:bookmarkEnd w:id="54"/>
            <w:bookmarkEnd w:id="55"/>
            <w:bookmarkEnd w:id="56"/>
            <w:bookmarkEnd w:id="57"/>
          </w:p>
        </w:tc>
        <w:tc>
          <w:tcPr>
            <w:tcW w:w="7190" w:type="dxa"/>
          </w:tcPr>
          <w:p w14:paraId="214D09EB" w14:textId="0BCF8FE3" w:rsidR="00455149" w:rsidRDefault="00455149" w:rsidP="006D481B">
            <w:pPr>
              <w:pStyle w:val="Sub-ClauseText"/>
              <w:numPr>
                <w:ilvl w:val="1"/>
                <w:numId w:val="20"/>
              </w:numPr>
              <w:spacing w:before="0" w:after="0" w:line="276" w:lineRule="auto"/>
              <w:ind w:left="605" w:hanging="605"/>
              <w:rPr>
                <w:spacing w:val="0"/>
                <w:szCs w:val="24"/>
              </w:rPr>
            </w:pPr>
            <w:r w:rsidRPr="00D4563B">
              <w:rPr>
                <w:spacing w:val="0"/>
                <w:szCs w:val="24"/>
              </w:rPr>
              <w:t xml:space="preserve">At any time prior to the deadline for submission of </w:t>
            </w:r>
            <w:r w:rsidR="00B966E2" w:rsidRPr="00D4563B">
              <w:rPr>
                <w:spacing w:val="0"/>
                <w:szCs w:val="24"/>
              </w:rPr>
              <w:t>bids</w:t>
            </w:r>
            <w:r w:rsidRPr="00D4563B">
              <w:rPr>
                <w:spacing w:val="0"/>
                <w:szCs w:val="24"/>
              </w:rPr>
              <w:t xml:space="preserve">, the </w:t>
            </w:r>
            <w:r w:rsidR="00300822">
              <w:rPr>
                <w:spacing w:val="0"/>
                <w:szCs w:val="24"/>
              </w:rPr>
              <w:t>P</w:t>
            </w:r>
            <w:r w:rsidR="000345EA" w:rsidRPr="00D4563B">
              <w:rPr>
                <w:spacing w:val="0"/>
                <w:szCs w:val="24"/>
              </w:rPr>
              <w:t xml:space="preserve">rocuring </w:t>
            </w:r>
            <w:r w:rsidR="00300822">
              <w:rPr>
                <w:spacing w:val="0"/>
                <w:szCs w:val="24"/>
              </w:rPr>
              <w:t>E</w:t>
            </w:r>
            <w:r w:rsidR="000345EA" w:rsidRPr="00D4563B">
              <w:rPr>
                <w:spacing w:val="0"/>
                <w:szCs w:val="24"/>
              </w:rPr>
              <w:t>ntity</w:t>
            </w:r>
            <w:r w:rsidRPr="00D4563B">
              <w:rPr>
                <w:spacing w:val="0"/>
                <w:szCs w:val="24"/>
              </w:rPr>
              <w:t xml:space="preserve"> may amend the </w:t>
            </w:r>
            <w:r w:rsidR="00870ECB">
              <w:rPr>
                <w:spacing w:val="0"/>
                <w:szCs w:val="24"/>
              </w:rPr>
              <w:t>B</w:t>
            </w:r>
            <w:r w:rsidR="000345EA" w:rsidRPr="00D4563B">
              <w:rPr>
                <w:spacing w:val="0"/>
                <w:szCs w:val="24"/>
              </w:rPr>
              <w:t xml:space="preserve">idding </w:t>
            </w:r>
            <w:r w:rsidR="00870ECB">
              <w:rPr>
                <w:spacing w:val="0"/>
                <w:szCs w:val="24"/>
              </w:rPr>
              <w:t>D</w:t>
            </w:r>
            <w:r w:rsidR="000345EA" w:rsidRPr="00D4563B">
              <w:rPr>
                <w:spacing w:val="0"/>
                <w:szCs w:val="24"/>
              </w:rPr>
              <w:t>ocument</w:t>
            </w:r>
            <w:r w:rsidRPr="00D4563B">
              <w:rPr>
                <w:spacing w:val="0"/>
                <w:szCs w:val="24"/>
              </w:rPr>
              <w:t xml:space="preserve">s by issuing </w:t>
            </w:r>
            <w:r w:rsidR="0081211D" w:rsidRPr="00D4563B">
              <w:rPr>
                <w:spacing w:val="0"/>
                <w:szCs w:val="24"/>
              </w:rPr>
              <w:t xml:space="preserve">an </w:t>
            </w:r>
            <w:r w:rsidRPr="00D4563B">
              <w:rPr>
                <w:spacing w:val="0"/>
                <w:szCs w:val="24"/>
              </w:rPr>
              <w:t>addendum.</w:t>
            </w:r>
          </w:p>
          <w:p w14:paraId="318505CF" w14:textId="77777777" w:rsidR="006D481B" w:rsidRPr="00D4563B" w:rsidRDefault="006D481B" w:rsidP="006D481B">
            <w:pPr>
              <w:pStyle w:val="Sub-ClauseText"/>
              <w:spacing w:before="0" w:after="0" w:line="276" w:lineRule="auto"/>
              <w:ind w:left="605"/>
              <w:rPr>
                <w:spacing w:val="0"/>
                <w:szCs w:val="24"/>
              </w:rPr>
            </w:pPr>
          </w:p>
          <w:p w14:paraId="23824BF2" w14:textId="63FA22C7" w:rsidR="00455149" w:rsidRDefault="00455149" w:rsidP="006D481B">
            <w:pPr>
              <w:pStyle w:val="Sub-ClauseText"/>
              <w:numPr>
                <w:ilvl w:val="1"/>
                <w:numId w:val="20"/>
              </w:numPr>
              <w:spacing w:before="0" w:after="0" w:line="276" w:lineRule="auto"/>
              <w:ind w:left="605" w:hanging="605"/>
              <w:rPr>
                <w:spacing w:val="0"/>
                <w:szCs w:val="24"/>
              </w:rPr>
            </w:pPr>
            <w:r w:rsidRPr="00D4563B">
              <w:rPr>
                <w:spacing w:val="0"/>
                <w:szCs w:val="24"/>
              </w:rPr>
              <w:t xml:space="preserve">Any addendum issued shall </w:t>
            </w:r>
            <w:r w:rsidR="0081211D" w:rsidRPr="00D4563B">
              <w:rPr>
                <w:spacing w:val="0"/>
                <w:szCs w:val="24"/>
              </w:rPr>
              <w:t xml:space="preserve">form </w:t>
            </w:r>
            <w:r w:rsidRPr="00D4563B">
              <w:rPr>
                <w:spacing w:val="0"/>
                <w:szCs w:val="24"/>
              </w:rPr>
              <w:t xml:space="preserve">part of the </w:t>
            </w:r>
            <w:r w:rsidR="00870ECB">
              <w:rPr>
                <w:spacing w:val="0"/>
                <w:szCs w:val="24"/>
              </w:rPr>
              <w:t>B</w:t>
            </w:r>
            <w:r w:rsidR="000345EA" w:rsidRPr="00D4563B">
              <w:rPr>
                <w:spacing w:val="0"/>
                <w:szCs w:val="24"/>
              </w:rPr>
              <w:t xml:space="preserve">idding </w:t>
            </w:r>
            <w:r w:rsidR="00870ECB">
              <w:rPr>
                <w:spacing w:val="0"/>
                <w:szCs w:val="24"/>
              </w:rPr>
              <w:t>D</w:t>
            </w:r>
            <w:r w:rsidR="000345EA" w:rsidRPr="00D4563B">
              <w:rPr>
                <w:spacing w:val="0"/>
                <w:szCs w:val="24"/>
              </w:rPr>
              <w:t>ocument</w:t>
            </w:r>
            <w:r w:rsidRPr="00D4563B">
              <w:rPr>
                <w:spacing w:val="0"/>
                <w:szCs w:val="24"/>
              </w:rPr>
              <w:t xml:space="preserve">s and shall be communicated in writing to all who have obtained the </w:t>
            </w:r>
            <w:r w:rsidR="00870ECB">
              <w:rPr>
                <w:spacing w:val="0"/>
                <w:szCs w:val="24"/>
              </w:rPr>
              <w:t>B</w:t>
            </w:r>
            <w:r w:rsidR="000345EA" w:rsidRPr="00D4563B">
              <w:rPr>
                <w:spacing w:val="0"/>
                <w:szCs w:val="24"/>
              </w:rPr>
              <w:t xml:space="preserve">idding </w:t>
            </w:r>
            <w:r w:rsidR="00870ECB">
              <w:rPr>
                <w:spacing w:val="0"/>
                <w:szCs w:val="24"/>
              </w:rPr>
              <w:t>D</w:t>
            </w:r>
            <w:r w:rsidR="000345EA" w:rsidRPr="00D4563B">
              <w:rPr>
                <w:spacing w:val="0"/>
                <w:szCs w:val="24"/>
              </w:rPr>
              <w:t>ocument</w:t>
            </w:r>
            <w:r w:rsidRPr="00D4563B">
              <w:rPr>
                <w:spacing w:val="0"/>
                <w:szCs w:val="24"/>
              </w:rPr>
              <w:t xml:space="preserve">s directly from the </w:t>
            </w:r>
            <w:r w:rsidR="00300822">
              <w:rPr>
                <w:spacing w:val="0"/>
                <w:szCs w:val="24"/>
              </w:rPr>
              <w:t>P</w:t>
            </w:r>
            <w:r w:rsidR="000345EA" w:rsidRPr="00D4563B">
              <w:rPr>
                <w:spacing w:val="0"/>
                <w:szCs w:val="24"/>
              </w:rPr>
              <w:t xml:space="preserve">rocuring </w:t>
            </w:r>
            <w:r w:rsidR="00300822">
              <w:rPr>
                <w:spacing w:val="0"/>
                <w:szCs w:val="24"/>
              </w:rPr>
              <w:t>E</w:t>
            </w:r>
            <w:r w:rsidR="000345EA" w:rsidRPr="00D4563B">
              <w:rPr>
                <w:spacing w:val="0"/>
                <w:szCs w:val="24"/>
              </w:rPr>
              <w:t>ntity</w:t>
            </w:r>
            <w:r w:rsidRPr="00D4563B">
              <w:rPr>
                <w:spacing w:val="0"/>
                <w:szCs w:val="24"/>
              </w:rPr>
              <w:t>.</w:t>
            </w:r>
          </w:p>
          <w:p w14:paraId="4BF59B6E" w14:textId="77777777" w:rsidR="006D481B" w:rsidRPr="00D4563B" w:rsidRDefault="006D481B" w:rsidP="006D481B">
            <w:pPr>
              <w:pStyle w:val="Sub-ClauseText"/>
              <w:spacing w:before="0" w:after="0" w:line="276" w:lineRule="auto"/>
              <w:rPr>
                <w:spacing w:val="0"/>
                <w:szCs w:val="24"/>
              </w:rPr>
            </w:pPr>
          </w:p>
          <w:p w14:paraId="7F0A1C52" w14:textId="500C24E7" w:rsidR="00455149" w:rsidRDefault="00455149" w:rsidP="006D481B">
            <w:pPr>
              <w:pStyle w:val="Sub-ClauseText"/>
              <w:numPr>
                <w:ilvl w:val="1"/>
                <w:numId w:val="20"/>
              </w:numPr>
              <w:spacing w:before="0" w:after="0" w:line="276" w:lineRule="auto"/>
              <w:rPr>
                <w:spacing w:val="0"/>
                <w:szCs w:val="24"/>
              </w:rPr>
            </w:pPr>
            <w:r w:rsidRPr="00D4563B">
              <w:rPr>
                <w:spacing w:val="0"/>
                <w:szCs w:val="24"/>
              </w:rPr>
              <w:t xml:space="preserve">To give prospective </w:t>
            </w:r>
            <w:r w:rsidR="005C5072">
              <w:rPr>
                <w:spacing w:val="0"/>
                <w:szCs w:val="24"/>
              </w:rPr>
              <w:t>Bidder</w:t>
            </w:r>
            <w:r w:rsidR="00E32719" w:rsidRPr="00D4563B">
              <w:rPr>
                <w:spacing w:val="0"/>
                <w:szCs w:val="24"/>
              </w:rPr>
              <w:t>s</w:t>
            </w:r>
            <w:r w:rsidRPr="00D4563B">
              <w:rPr>
                <w:spacing w:val="0"/>
                <w:szCs w:val="24"/>
              </w:rPr>
              <w:t xml:space="preserve"> reasonable time in which to take an addendum into account in preparing their </w:t>
            </w:r>
            <w:r w:rsidR="007756A5" w:rsidRPr="00D4563B">
              <w:rPr>
                <w:spacing w:val="0"/>
                <w:szCs w:val="24"/>
              </w:rPr>
              <w:t>bids</w:t>
            </w:r>
            <w:r w:rsidRPr="00D4563B">
              <w:rPr>
                <w:spacing w:val="0"/>
                <w:szCs w:val="24"/>
              </w:rPr>
              <w:t xml:space="preserve"> the </w:t>
            </w:r>
            <w:r w:rsidR="00300822">
              <w:rPr>
                <w:spacing w:val="0"/>
                <w:szCs w:val="24"/>
              </w:rPr>
              <w:t>P</w:t>
            </w:r>
            <w:r w:rsidR="000345EA" w:rsidRPr="00D4563B">
              <w:rPr>
                <w:spacing w:val="0"/>
                <w:szCs w:val="24"/>
              </w:rPr>
              <w:t xml:space="preserve">rocuring </w:t>
            </w:r>
            <w:r w:rsidR="00300822">
              <w:rPr>
                <w:spacing w:val="0"/>
                <w:szCs w:val="24"/>
              </w:rPr>
              <w:t>E</w:t>
            </w:r>
            <w:r w:rsidR="000345EA" w:rsidRPr="00D4563B">
              <w:rPr>
                <w:spacing w:val="0"/>
                <w:szCs w:val="24"/>
              </w:rPr>
              <w:t>ntity</w:t>
            </w:r>
            <w:r w:rsidRPr="00D4563B">
              <w:rPr>
                <w:spacing w:val="0"/>
                <w:szCs w:val="24"/>
              </w:rPr>
              <w:t xml:space="preserve"> may, at its discretion, extend the deadline for the submission of </w:t>
            </w:r>
            <w:r w:rsidR="007756A5" w:rsidRPr="00D4563B">
              <w:rPr>
                <w:spacing w:val="0"/>
                <w:szCs w:val="24"/>
              </w:rPr>
              <w:t>bids</w:t>
            </w:r>
            <w:r w:rsidRPr="00D4563B">
              <w:rPr>
                <w:spacing w:val="0"/>
                <w:szCs w:val="24"/>
              </w:rPr>
              <w:t xml:space="preserve">, pursuant to </w:t>
            </w:r>
            <w:r w:rsidR="00F37632" w:rsidRPr="00227E1A">
              <w:rPr>
                <w:b/>
                <w:spacing w:val="0"/>
                <w:szCs w:val="24"/>
              </w:rPr>
              <w:t>ITB 23.2</w:t>
            </w:r>
            <w:r w:rsidR="004A0FA6" w:rsidRPr="00D4563B">
              <w:rPr>
                <w:spacing w:val="0"/>
                <w:szCs w:val="24"/>
              </w:rPr>
              <w:t xml:space="preserve"> of th</w:t>
            </w:r>
            <w:r w:rsidR="0000684A" w:rsidRPr="00D4563B">
              <w:rPr>
                <w:spacing w:val="0"/>
                <w:szCs w:val="24"/>
              </w:rPr>
              <w:t>is</w:t>
            </w:r>
            <w:r w:rsidR="004A0FA6" w:rsidRPr="00D4563B">
              <w:rPr>
                <w:spacing w:val="0"/>
                <w:szCs w:val="24"/>
              </w:rPr>
              <w:t xml:space="preserve"> </w:t>
            </w:r>
            <w:r w:rsidR="00F636E0">
              <w:rPr>
                <w:spacing w:val="0"/>
                <w:szCs w:val="24"/>
              </w:rPr>
              <w:t>B</w:t>
            </w:r>
            <w:r w:rsidR="000345EA" w:rsidRPr="00D4563B">
              <w:rPr>
                <w:spacing w:val="0"/>
                <w:szCs w:val="24"/>
              </w:rPr>
              <w:t>idding document</w:t>
            </w:r>
            <w:r w:rsidR="004A0FA6" w:rsidRPr="00D4563B">
              <w:rPr>
                <w:spacing w:val="0"/>
                <w:szCs w:val="24"/>
              </w:rPr>
              <w:t>.</w:t>
            </w:r>
          </w:p>
          <w:p w14:paraId="58A85901" w14:textId="59AE6AF4" w:rsidR="006D481B" w:rsidRPr="00D4563B" w:rsidRDefault="006D481B" w:rsidP="006D481B">
            <w:pPr>
              <w:pStyle w:val="Sub-ClauseText"/>
              <w:spacing w:before="0" w:after="0" w:line="276" w:lineRule="auto"/>
              <w:rPr>
                <w:spacing w:val="0"/>
                <w:szCs w:val="24"/>
              </w:rPr>
            </w:pPr>
          </w:p>
        </w:tc>
      </w:tr>
      <w:tr w:rsidR="00697740" w:rsidRPr="0027582F" w14:paraId="7419293A" w14:textId="77777777" w:rsidTr="002665D7">
        <w:tc>
          <w:tcPr>
            <w:tcW w:w="9316" w:type="dxa"/>
            <w:gridSpan w:val="2"/>
          </w:tcPr>
          <w:p w14:paraId="2DBE2EE1" w14:textId="77777777" w:rsidR="00697740" w:rsidRPr="0027582F" w:rsidRDefault="00697740" w:rsidP="006D481B">
            <w:pPr>
              <w:pStyle w:val="BodyText2"/>
              <w:numPr>
                <w:ilvl w:val="0"/>
                <w:numId w:val="105"/>
              </w:numPr>
              <w:tabs>
                <w:tab w:val="num" w:pos="360"/>
              </w:tabs>
              <w:spacing w:before="0" w:after="0" w:line="276" w:lineRule="auto"/>
              <w:ind w:left="30" w:firstLine="18"/>
              <w:rPr>
                <w:rFonts w:ascii="Calibri" w:hAnsi="Calibri" w:cs="Calibri"/>
              </w:rPr>
            </w:pPr>
            <w:bookmarkStart w:id="58" w:name="_Toc505659525"/>
            <w:bookmarkStart w:id="59" w:name="_Toc40878266"/>
            <w:r w:rsidRPr="00DC33AC">
              <w:rPr>
                <w:rFonts w:ascii="Arial" w:hAnsi="Arial" w:cs="Arial"/>
                <w:sz w:val="32"/>
                <w:szCs w:val="32"/>
              </w:rPr>
              <w:t>Preparation of Bids</w:t>
            </w:r>
            <w:bookmarkEnd w:id="58"/>
            <w:bookmarkEnd w:id="59"/>
          </w:p>
        </w:tc>
      </w:tr>
      <w:tr w:rsidR="00455149" w:rsidRPr="00CE6FAE" w14:paraId="11DB3F3F" w14:textId="77777777" w:rsidTr="002665D7">
        <w:tc>
          <w:tcPr>
            <w:tcW w:w="2126" w:type="dxa"/>
          </w:tcPr>
          <w:p w14:paraId="044F9ED2" w14:textId="77777777" w:rsidR="00455149" w:rsidRPr="00CE6FAE" w:rsidRDefault="00455149" w:rsidP="006D481B">
            <w:pPr>
              <w:pStyle w:val="Sec1-Clauses"/>
              <w:numPr>
                <w:ilvl w:val="0"/>
                <w:numId w:val="97"/>
              </w:numPr>
              <w:spacing w:before="0" w:after="0" w:line="276" w:lineRule="auto"/>
              <w:ind w:left="493" w:hanging="425"/>
              <w:rPr>
                <w:szCs w:val="24"/>
              </w:rPr>
            </w:pPr>
            <w:bookmarkStart w:id="60" w:name="_Toc438438830"/>
            <w:bookmarkStart w:id="61" w:name="_Toc438532578"/>
            <w:bookmarkStart w:id="62" w:name="_Toc438733974"/>
            <w:bookmarkStart w:id="63" w:name="_Toc438907013"/>
            <w:bookmarkStart w:id="64" w:name="_Toc438907212"/>
            <w:bookmarkStart w:id="65" w:name="_Toc40878267"/>
            <w:r w:rsidRPr="00CE6FAE">
              <w:rPr>
                <w:szCs w:val="24"/>
              </w:rPr>
              <w:t xml:space="preserve">Cost of </w:t>
            </w:r>
            <w:r w:rsidR="000345EA" w:rsidRPr="00CE6FAE">
              <w:rPr>
                <w:szCs w:val="24"/>
              </w:rPr>
              <w:t>Bidding</w:t>
            </w:r>
            <w:bookmarkEnd w:id="60"/>
            <w:bookmarkEnd w:id="61"/>
            <w:bookmarkEnd w:id="62"/>
            <w:bookmarkEnd w:id="63"/>
            <w:bookmarkEnd w:id="64"/>
            <w:bookmarkEnd w:id="65"/>
          </w:p>
        </w:tc>
        <w:tc>
          <w:tcPr>
            <w:tcW w:w="7190" w:type="dxa"/>
          </w:tcPr>
          <w:p w14:paraId="4B06F2B9" w14:textId="77777777" w:rsidR="004A0FA6" w:rsidRDefault="00455149" w:rsidP="006D481B">
            <w:pPr>
              <w:pStyle w:val="Sub-ClauseText"/>
              <w:numPr>
                <w:ilvl w:val="1"/>
                <w:numId w:val="21"/>
              </w:numPr>
              <w:spacing w:before="0" w:after="0" w:line="276" w:lineRule="auto"/>
              <w:rPr>
                <w:spacing w:val="0"/>
                <w:szCs w:val="24"/>
              </w:rPr>
            </w:pPr>
            <w:r w:rsidRPr="00CE6FAE">
              <w:rPr>
                <w:spacing w:val="0"/>
                <w:szCs w:val="24"/>
              </w:rPr>
              <w:t xml:space="preserve">The </w:t>
            </w:r>
            <w:r w:rsidR="005C5072">
              <w:rPr>
                <w:spacing w:val="0"/>
                <w:szCs w:val="24"/>
              </w:rPr>
              <w:t>Bidder</w:t>
            </w:r>
            <w:r w:rsidRPr="00CE6FAE">
              <w:rPr>
                <w:spacing w:val="0"/>
                <w:szCs w:val="24"/>
              </w:rPr>
              <w:t xml:space="preserve"> shall bear all costs associated with the preparation and submission of its </w:t>
            </w:r>
            <w:r w:rsidR="000345EA" w:rsidRPr="00CE6FAE">
              <w:rPr>
                <w:spacing w:val="0"/>
                <w:szCs w:val="24"/>
              </w:rPr>
              <w:t>bid</w:t>
            </w:r>
            <w:r w:rsidRPr="00CE6FAE">
              <w:rPr>
                <w:spacing w:val="0"/>
                <w:szCs w:val="24"/>
              </w:rPr>
              <w:t xml:space="preserve">, and the </w:t>
            </w:r>
            <w:r w:rsidR="000E3B56">
              <w:rPr>
                <w:spacing w:val="0"/>
                <w:szCs w:val="24"/>
              </w:rPr>
              <w:t>P</w:t>
            </w:r>
            <w:r w:rsidR="000345EA" w:rsidRPr="00CE6FAE">
              <w:rPr>
                <w:spacing w:val="0"/>
                <w:szCs w:val="24"/>
              </w:rPr>
              <w:t xml:space="preserve">rocuring </w:t>
            </w:r>
            <w:r w:rsidR="000E3B56">
              <w:rPr>
                <w:spacing w:val="0"/>
                <w:szCs w:val="24"/>
              </w:rPr>
              <w:t>E</w:t>
            </w:r>
            <w:r w:rsidR="000345EA" w:rsidRPr="00CE6FAE">
              <w:rPr>
                <w:spacing w:val="0"/>
                <w:szCs w:val="24"/>
              </w:rPr>
              <w:t>ntity</w:t>
            </w:r>
            <w:r w:rsidRPr="00CE6FAE">
              <w:rPr>
                <w:spacing w:val="0"/>
                <w:szCs w:val="24"/>
              </w:rPr>
              <w:t xml:space="preserve"> shall not be liable for those costs, regardless of the conduct or outcome of the </w:t>
            </w:r>
            <w:r w:rsidR="000345EA" w:rsidRPr="00CE6FAE">
              <w:rPr>
                <w:spacing w:val="0"/>
                <w:szCs w:val="24"/>
              </w:rPr>
              <w:t>bid</w:t>
            </w:r>
            <w:r w:rsidRPr="00CE6FAE">
              <w:rPr>
                <w:spacing w:val="0"/>
                <w:szCs w:val="24"/>
              </w:rPr>
              <w:t xml:space="preserve"> process.</w:t>
            </w:r>
          </w:p>
          <w:p w14:paraId="7D8C7E6E" w14:textId="5F627BF5" w:rsidR="006D481B" w:rsidRPr="00CE6FAE" w:rsidRDefault="006D481B" w:rsidP="006D481B">
            <w:pPr>
              <w:pStyle w:val="Sub-ClauseText"/>
              <w:spacing w:before="0" w:after="0" w:line="276" w:lineRule="auto"/>
              <w:ind w:left="600"/>
              <w:rPr>
                <w:spacing w:val="0"/>
                <w:szCs w:val="24"/>
              </w:rPr>
            </w:pPr>
          </w:p>
        </w:tc>
      </w:tr>
      <w:tr w:rsidR="00455149" w:rsidRPr="00CE6FAE" w14:paraId="7B241E82" w14:textId="77777777" w:rsidTr="002665D7">
        <w:tc>
          <w:tcPr>
            <w:tcW w:w="2126" w:type="dxa"/>
          </w:tcPr>
          <w:p w14:paraId="2315FBFA" w14:textId="77777777" w:rsidR="00455149" w:rsidRPr="00CE6FAE" w:rsidRDefault="00455149" w:rsidP="006D481B">
            <w:pPr>
              <w:pStyle w:val="Sec1-Clauses"/>
              <w:numPr>
                <w:ilvl w:val="0"/>
                <w:numId w:val="97"/>
              </w:numPr>
              <w:spacing w:before="0" w:after="0" w:line="276" w:lineRule="auto"/>
              <w:ind w:left="493" w:hanging="425"/>
              <w:rPr>
                <w:szCs w:val="24"/>
              </w:rPr>
            </w:pPr>
            <w:bookmarkStart w:id="66" w:name="_Toc438438831"/>
            <w:bookmarkStart w:id="67" w:name="_Toc438532579"/>
            <w:bookmarkStart w:id="68" w:name="_Toc438733975"/>
            <w:bookmarkStart w:id="69" w:name="_Toc438907014"/>
            <w:bookmarkStart w:id="70" w:name="_Toc438907213"/>
            <w:bookmarkStart w:id="71" w:name="_Toc40878268"/>
            <w:r w:rsidRPr="00CE6FAE">
              <w:rPr>
                <w:szCs w:val="24"/>
              </w:rPr>
              <w:t xml:space="preserve">Language of </w:t>
            </w:r>
            <w:r w:rsidR="000345EA" w:rsidRPr="00CE6FAE">
              <w:rPr>
                <w:szCs w:val="24"/>
              </w:rPr>
              <w:t>Bid</w:t>
            </w:r>
            <w:bookmarkEnd w:id="66"/>
            <w:bookmarkEnd w:id="67"/>
            <w:bookmarkEnd w:id="68"/>
            <w:bookmarkEnd w:id="69"/>
            <w:bookmarkEnd w:id="70"/>
            <w:bookmarkEnd w:id="71"/>
          </w:p>
        </w:tc>
        <w:tc>
          <w:tcPr>
            <w:tcW w:w="7190" w:type="dxa"/>
          </w:tcPr>
          <w:p w14:paraId="14859500" w14:textId="67170934" w:rsidR="004A0FA6" w:rsidRDefault="00455149" w:rsidP="006D481B">
            <w:pPr>
              <w:pStyle w:val="Sub-ClauseText"/>
              <w:numPr>
                <w:ilvl w:val="1"/>
                <w:numId w:val="22"/>
              </w:numPr>
              <w:spacing w:before="0" w:after="0" w:line="276" w:lineRule="auto"/>
              <w:rPr>
                <w:spacing w:val="0"/>
                <w:szCs w:val="24"/>
              </w:rPr>
            </w:pPr>
            <w:r w:rsidRPr="00CE6FAE">
              <w:rPr>
                <w:spacing w:val="0"/>
                <w:szCs w:val="24"/>
              </w:rPr>
              <w:t xml:space="preserve">The </w:t>
            </w:r>
            <w:r w:rsidR="00975A0E" w:rsidRPr="00CE6FAE">
              <w:rPr>
                <w:spacing w:val="0"/>
                <w:szCs w:val="24"/>
              </w:rPr>
              <w:t>bid</w:t>
            </w:r>
            <w:r w:rsidRPr="00CE6FAE">
              <w:rPr>
                <w:spacing w:val="0"/>
                <w:szCs w:val="24"/>
              </w:rPr>
              <w:t xml:space="preserve"> as well as all correspondence and documents relating to the </w:t>
            </w:r>
            <w:r w:rsidR="004A0FA6" w:rsidRPr="00CE6FAE">
              <w:rPr>
                <w:spacing w:val="0"/>
                <w:szCs w:val="24"/>
              </w:rPr>
              <w:t>same</w:t>
            </w:r>
            <w:r w:rsidRPr="00CE6FAE">
              <w:rPr>
                <w:spacing w:val="0"/>
                <w:szCs w:val="24"/>
              </w:rPr>
              <w:t xml:space="preserve">, shall be written in the </w:t>
            </w:r>
            <w:r w:rsidR="0007230C" w:rsidRPr="00CE6FAE">
              <w:rPr>
                <w:spacing w:val="0"/>
                <w:szCs w:val="24"/>
              </w:rPr>
              <w:t xml:space="preserve">English </w:t>
            </w:r>
            <w:r w:rsidRPr="00CE6FAE">
              <w:rPr>
                <w:spacing w:val="0"/>
                <w:szCs w:val="24"/>
              </w:rPr>
              <w:t>language.</w:t>
            </w:r>
            <w:r w:rsidR="006D481B">
              <w:rPr>
                <w:spacing w:val="0"/>
                <w:szCs w:val="24"/>
              </w:rPr>
              <w:t xml:space="preserve"> </w:t>
            </w:r>
            <w:r w:rsidRPr="00CE6FAE">
              <w:rPr>
                <w:spacing w:val="0"/>
                <w:szCs w:val="24"/>
              </w:rPr>
              <w:t>Supporting documents and</w:t>
            </w:r>
            <w:r w:rsidR="004A0FA6" w:rsidRPr="00CE6FAE">
              <w:rPr>
                <w:spacing w:val="0"/>
                <w:szCs w:val="24"/>
              </w:rPr>
              <w:t xml:space="preserve"> any other printed materials</w:t>
            </w:r>
            <w:r w:rsidRPr="00CE6FAE">
              <w:rPr>
                <w:spacing w:val="0"/>
                <w:szCs w:val="24"/>
              </w:rPr>
              <w:t xml:space="preserve"> that are part of the </w:t>
            </w:r>
            <w:r w:rsidR="00EC7FFE" w:rsidRPr="00CE6FAE">
              <w:rPr>
                <w:spacing w:val="0"/>
                <w:szCs w:val="24"/>
              </w:rPr>
              <w:t>b</w:t>
            </w:r>
            <w:r w:rsidR="000345EA" w:rsidRPr="00CE6FAE">
              <w:rPr>
                <w:spacing w:val="0"/>
                <w:szCs w:val="24"/>
              </w:rPr>
              <w:t>id</w:t>
            </w:r>
            <w:r w:rsidRPr="00CE6FAE">
              <w:rPr>
                <w:spacing w:val="0"/>
                <w:szCs w:val="24"/>
              </w:rPr>
              <w:t xml:space="preserve"> may be in another language provided they are accompanied by an accurate translation of the relevant passages</w:t>
            </w:r>
            <w:r w:rsidR="004A0FA6" w:rsidRPr="00CE6FAE">
              <w:rPr>
                <w:spacing w:val="0"/>
                <w:szCs w:val="24"/>
              </w:rPr>
              <w:t xml:space="preserve"> of the </w:t>
            </w:r>
            <w:r w:rsidR="00EC7FFE" w:rsidRPr="00CE6FAE">
              <w:rPr>
                <w:spacing w:val="0"/>
                <w:szCs w:val="24"/>
              </w:rPr>
              <w:t>b</w:t>
            </w:r>
            <w:r w:rsidR="000345EA" w:rsidRPr="00CE6FAE">
              <w:rPr>
                <w:spacing w:val="0"/>
                <w:szCs w:val="24"/>
              </w:rPr>
              <w:t>id</w:t>
            </w:r>
            <w:r w:rsidRPr="00CE6FAE">
              <w:rPr>
                <w:spacing w:val="0"/>
                <w:szCs w:val="24"/>
              </w:rPr>
              <w:t xml:space="preserve"> in the </w:t>
            </w:r>
            <w:r w:rsidR="0007230C" w:rsidRPr="00CE6FAE">
              <w:rPr>
                <w:spacing w:val="0"/>
                <w:szCs w:val="24"/>
              </w:rPr>
              <w:t xml:space="preserve">English </w:t>
            </w:r>
            <w:r w:rsidRPr="00CE6FAE">
              <w:rPr>
                <w:spacing w:val="0"/>
                <w:szCs w:val="24"/>
              </w:rPr>
              <w:t>language, in which case</w:t>
            </w:r>
            <w:r w:rsidR="004A0FA6" w:rsidRPr="00CE6FAE">
              <w:rPr>
                <w:spacing w:val="0"/>
                <w:szCs w:val="24"/>
              </w:rPr>
              <w:t xml:space="preserve"> and</w:t>
            </w:r>
            <w:r w:rsidRPr="00CE6FAE">
              <w:rPr>
                <w:spacing w:val="0"/>
                <w:szCs w:val="24"/>
              </w:rPr>
              <w:t xml:space="preserve"> for </w:t>
            </w:r>
            <w:r w:rsidR="004A0FA6" w:rsidRPr="00CE6FAE">
              <w:rPr>
                <w:spacing w:val="0"/>
                <w:szCs w:val="24"/>
              </w:rPr>
              <w:t xml:space="preserve">the </w:t>
            </w:r>
            <w:r w:rsidRPr="00CE6FAE">
              <w:rPr>
                <w:spacing w:val="0"/>
                <w:szCs w:val="24"/>
              </w:rPr>
              <w:t>purposes of interpret</w:t>
            </w:r>
            <w:r w:rsidR="004A0FA6" w:rsidRPr="00CE6FAE">
              <w:rPr>
                <w:spacing w:val="0"/>
                <w:szCs w:val="24"/>
              </w:rPr>
              <w:t xml:space="preserve">ing </w:t>
            </w:r>
            <w:r w:rsidRPr="00CE6FAE">
              <w:rPr>
                <w:spacing w:val="0"/>
                <w:szCs w:val="24"/>
              </w:rPr>
              <w:t xml:space="preserve">the </w:t>
            </w:r>
            <w:r w:rsidR="00EC7FFE" w:rsidRPr="00CE6FAE">
              <w:rPr>
                <w:spacing w:val="0"/>
                <w:szCs w:val="24"/>
              </w:rPr>
              <w:t>bid</w:t>
            </w:r>
            <w:r w:rsidRPr="00CE6FAE">
              <w:rPr>
                <w:spacing w:val="0"/>
                <w:szCs w:val="24"/>
              </w:rPr>
              <w:t xml:space="preserve">, </w:t>
            </w:r>
            <w:r w:rsidR="004A0FA6" w:rsidRPr="00CE6FAE">
              <w:rPr>
                <w:spacing w:val="0"/>
                <w:szCs w:val="24"/>
              </w:rPr>
              <w:t xml:space="preserve">the translated version </w:t>
            </w:r>
            <w:r w:rsidRPr="00CE6FAE">
              <w:rPr>
                <w:spacing w:val="0"/>
                <w:szCs w:val="24"/>
              </w:rPr>
              <w:t xml:space="preserve">shall </w:t>
            </w:r>
            <w:r w:rsidR="004A0FA6" w:rsidRPr="00CE6FAE">
              <w:rPr>
                <w:spacing w:val="0"/>
                <w:szCs w:val="24"/>
              </w:rPr>
              <w:t>take precedent</w:t>
            </w:r>
            <w:r w:rsidRPr="00CE6FAE">
              <w:rPr>
                <w:spacing w:val="0"/>
                <w:szCs w:val="24"/>
              </w:rPr>
              <w:t>.</w:t>
            </w:r>
          </w:p>
          <w:p w14:paraId="1D70601E" w14:textId="77777777" w:rsidR="006D481B" w:rsidRPr="00CE6FAE" w:rsidRDefault="006D481B" w:rsidP="006D481B">
            <w:pPr>
              <w:pStyle w:val="Sub-ClauseText"/>
              <w:spacing w:before="0" w:after="0" w:line="276" w:lineRule="auto"/>
              <w:ind w:left="600"/>
              <w:rPr>
                <w:spacing w:val="0"/>
                <w:szCs w:val="24"/>
              </w:rPr>
            </w:pPr>
          </w:p>
        </w:tc>
      </w:tr>
      <w:tr w:rsidR="00455149" w:rsidRPr="00CE6FAE" w14:paraId="09773108" w14:textId="77777777" w:rsidTr="002665D7">
        <w:tc>
          <w:tcPr>
            <w:tcW w:w="2126" w:type="dxa"/>
          </w:tcPr>
          <w:p w14:paraId="33B36999" w14:textId="77777777" w:rsidR="00455149" w:rsidRPr="00CE6FAE" w:rsidRDefault="00455149" w:rsidP="006D481B">
            <w:pPr>
              <w:pStyle w:val="Sec1-Clauses"/>
              <w:numPr>
                <w:ilvl w:val="0"/>
                <w:numId w:val="97"/>
              </w:numPr>
              <w:spacing w:before="0" w:after="0" w:line="276" w:lineRule="auto"/>
              <w:ind w:left="493" w:hanging="425"/>
              <w:rPr>
                <w:szCs w:val="24"/>
              </w:rPr>
            </w:pPr>
            <w:bookmarkStart w:id="72" w:name="_Toc438438832"/>
            <w:bookmarkStart w:id="73" w:name="_Toc438532580"/>
            <w:bookmarkStart w:id="74" w:name="_Toc438733976"/>
            <w:bookmarkStart w:id="75" w:name="_Toc438907015"/>
            <w:bookmarkStart w:id="76" w:name="_Toc438907214"/>
            <w:bookmarkStart w:id="77" w:name="_Toc40878269"/>
            <w:r w:rsidRPr="00CE6FAE">
              <w:rPr>
                <w:szCs w:val="24"/>
              </w:rPr>
              <w:t xml:space="preserve">Documents Comprising the </w:t>
            </w:r>
            <w:r w:rsidR="000345EA" w:rsidRPr="00CE6FAE">
              <w:rPr>
                <w:szCs w:val="24"/>
              </w:rPr>
              <w:t>Bid</w:t>
            </w:r>
            <w:bookmarkEnd w:id="72"/>
            <w:bookmarkEnd w:id="73"/>
            <w:bookmarkEnd w:id="74"/>
            <w:bookmarkEnd w:id="75"/>
            <w:bookmarkEnd w:id="76"/>
            <w:bookmarkEnd w:id="77"/>
          </w:p>
        </w:tc>
        <w:tc>
          <w:tcPr>
            <w:tcW w:w="7190" w:type="dxa"/>
          </w:tcPr>
          <w:p w14:paraId="04E6DC8A" w14:textId="77777777" w:rsidR="00455149" w:rsidRPr="00CE6FAE" w:rsidRDefault="00455149" w:rsidP="006D481B">
            <w:pPr>
              <w:pStyle w:val="Sub-ClauseText"/>
              <w:numPr>
                <w:ilvl w:val="1"/>
                <w:numId w:val="23"/>
              </w:numPr>
              <w:spacing w:before="0" w:after="0" w:line="276" w:lineRule="auto"/>
              <w:rPr>
                <w:spacing w:val="0"/>
                <w:szCs w:val="24"/>
              </w:rPr>
            </w:pPr>
            <w:r w:rsidRPr="00CE6FAE">
              <w:rPr>
                <w:spacing w:val="0"/>
                <w:szCs w:val="24"/>
              </w:rPr>
              <w:t xml:space="preserve">The </w:t>
            </w:r>
            <w:r w:rsidR="00EC7FFE" w:rsidRPr="00CE6FAE">
              <w:rPr>
                <w:spacing w:val="0"/>
                <w:szCs w:val="24"/>
              </w:rPr>
              <w:t>bid</w:t>
            </w:r>
            <w:r w:rsidRPr="00CE6FAE">
              <w:rPr>
                <w:spacing w:val="0"/>
                <w:szCs w:val="24"/>
              </w:rPr>
              <w:t xml:space="preserve"> shall comprise the following:</w:t>
            </w:r>
          </w:p>
          <w:p w14:paraId="27A75853" w14:textId="0A018DDD" w:rsidR="00455149" w:rsidRPr="00CE6FAE" w:rsidRDefault="00F30F58" w:rsidP="006D481B">
            <w:pPr>
              <w:pStyle w:val="Heading3"/>
              <w:numPr>
                <w:ilvl w:val="2"/>
                <w:numId w:val="121"/>
              </w:numPr>
              <w:tabs>
                <w:tab w:val="clear" w:pos="1152"/>
              </w:tabs>
              <w:spacing w:after="0" w:line="276" w:lineRule="auto"/>
              <w:ind w:left="1474" w:hanging="720"/>
              <w:rPr>
                <w:szCs w:val="24"/>
              </w:rPr>
            </w:pPr>
            <w:proofErr w:type="gramStart"/>
            <w:r w:rsidRPr="00CE6FAE">
              <w:rPr>
                <w:szCs w:val="24"/>
              </w:rPr>
              <w:t>the</w:t>
            </w:r>
            <w:proofErr w:type="gramEnd"/>
            <w:r w:rsidRPr="00CE6FAE">
              <w:rPr>
                <w:szCs w:val="24"/>
              </w:rPr>
              <w:t xml:space="preserve"> </w:t>
            </w:r>
            <w:r w:rsidR="000345EA" w:rsidRPr="00CE6FAE">
              <w:rPr>
                <w:szCs w:val="24"/>
              </w:rPr>
              <w:t>Bid</w:t>
            </w:r>
            <w:r w:rsidR="00455149" w:rsidRPr="00CE6FAE">
              <w:rPr>
                <w:szCs w:val="24"/>
              </w:rPr>
              <w:t xml:space="preserve"> Submission Form and the applicable Price Schedules in accordance with </w:t>
            </w:r>
            <w:r w:rsidR="00F37632" w:rsidRPr="00227E1A">
              <w:rPr>
                <w:b/>
                <w:szCs w:val="24"/>
              </w:rPr>
              <w:t>ITB 12, 14 and 15</w:t>
            </w:r>
            <w:r w:rsidR="00455149" w:rsidRPr="00CE6FAE">
              <w:rPr>
                <w:szCs w:val="24"/>
              </w:rPr>
              <w:t>;</w:t>
            </w:r>
          </w:p>
          <w:p w14:paraId="59F438D9" w14:textId="77777777" w:rsidR="00455149" w:rsidRPr="00CE6FAE" w:rsidRDefault="000345EA" w:rsidP="006D481B">
            <w:pPr>
              <w:pStyle w:val="Heading3"/>
              <w:numPr>
                <w:ilvl w:val="2"/>
                <w:numId w:val="121"/>
              </w:numPr>
              <w:tabs>
                <w:tab w:val="clear" w:pos="1152"/>
              </w:tabs>
              <w:spacing w:after="0" w:line="276" w:lineRule="auto"/>
              <w:ind w:left="1474" w:hanging="720"/>
              <w:rPr>
                <w:szCs w:val="24"/>
              </w:rPr>
            </w:pPr>
            <w:r w:rsidRPr="00CE6FAE">
              <w:rPr>
                <w:szCs w:val="24"/>
              </w:rPr>
              <w:t>Bid</w:t>
            </w:r>
            <w:r w:rsidR="00455149" w:rsidRPr="00CE6FAE">
              <w:rPr>
                <w:szCs w:val="24"/>
              </w:rPr>
              <w:t xml:space="preserve"> Security or </w:t>
            </w:r>
            <w:r w:rsidRPr="00CE6FAE">
              <w:rPr>
                <w:szCs w:val="24"/>
              </w:rPr>
              <w:t>Bid</w:t>
            </w:r>
            <w:r w:rsidR="00455149" w:rsidRPr="00CE6FAE">
              <w:rPr>
                <w:szCs w:val="24"/>
              </w:rPr>
              <w:t xml:space="preserve">-Securing Declaration in accordance with </w:t>
            </w:r>
            <w:r w:rsidR="00F37632" w:rsidRPr="00227E1A">
              <w:rPr>
                <w:b/>
                <w:szCs w:val="24"/>
              </w:rPr>
              <w:t>ITB 20</w:t>
            </w:r>
            <w:r w:rsidR="00455149" w:rsidRPr="00CE6FAE">
              <w:rPr>
                <w:szCs w:val="24"/>
              </w:rPr>
              <w:t xml:space="preserve"> if required;</w:t>
            </w:r>
          </w:p>
          <w:p w14:paraId="0935CEBA" w14:textId="7D587B72" w:rsidR="00455149" w:rsidRPr="00CE6FAE" w:rsidRDefault="00455149" w:rsidP="006D481B">
            <w:pPr>
              <w:pStyle w:val="Heading3"/>
              <w:numPr>
                <w:ilvl w:val="2"/>
                <w:numId w:val="121"/>
              </w:numPr>
              <w:tabs>
                <w:tab w:val="clear" w:pos="1152"/>
              </w:tabs>
              <w:spacing w:after="0" w:line="276" w:lineRule="auto"/>
              <w:ind w:left="1474" w:hanging="720"/>
              <w:rPr>
                <w:szCs w:val="24"/>
              </w:rPr>
            </w:pPr>
            <w:proofErr w:type="gramStart"/>
            <w:r w:rsidRPr="00CE6FAE">
              <w:rPr>
                <w:szCs w:val="24"/>
              </w:rPr>
              <w:t>written</w:t>
            </w:r>
            <w:proofErr w:type="gramEnd"/>
            <w:r w:rsidRPr="00CE6FAE">
              <w:rPr>
                <w:szCs w:val="24"/>
              </w:rPr>
              <w:t xml:space="preserve"> confirmation authori</w:t>
            </w:r>
            <w:r w:rsidR="00FD0C8C" w:rsidRPr="00CE6FAE">
              <w:rPr>
                <w:szCs w:val="24"/>
              </w:rPr>
              <w:t>s</w:t>
            </w:r>
            <w:r w:rsidRPr="00CE6FAE">
              <w:rPr>
                <w:szCs w:val="24"/>
              </w:rPr>
              <w:t xml:space="preserve">ing the signatory of the </w:t>
            </w:r>
            <w:r w:rsidR="00EC7FFE" w:rsidRPr="00CE6FAE">
              <w:rPr>
                <w:szCs w:val="24"/>
              </w:rPr>
              <w:t>bid</w:t>
            </w:r>
            <w:r w:rsidRPr="00CE6FAE">
              <w:rPr>
                <w:szCs w:val="24"/>
              </w:rPr>
              <w:t xml:space="preserve"> to commit the </w:t>
            </w:r>
            <w:r w:rsidR="005C5072">
              <w:rPr>
                <w:szCs w:val="24"/>
              </w:rPr>
              <w:t>Bidder</w:t>
            </w:r>
            <w:r w:rsidRPr="00CE6FAE">
              <w:rPr>
                <w:szCs w:val="24"/>
              </w:rPr>
              <w:t xml:space="preserve"> in accordance with </w:t>
            </w:r>
            <w:r w:rsidR="00F37632" w:rsidRPr="00227E1A">
              <w:rPr>
                <w:b/>
                <w:szCs w:val="24"/>
              </w:rPr>
              <w:t>ITB 21</w:t>
            </w:r>
            <w:r w:rsidRPr="00CE6FAE">
              <w:rPr>
                <w:szCs w:val="24"/>
              </w:rPr>
              <w:t>;</w:t>
            </w:r>
          </w:p>
          <w:p w14:paraId="70486CA4" w14:textId="6E05DC1D" w:rsidR="00455149" w:rsidRPr="00CE6FAE" w:rsidRDefault="00455149" w:rsidP="006D481B">
            <w:pPr>
              <w:pStyle w:val="Heading3"/>
              <w:numPr>
                <w:ilvl w:val="2"/>
                <w:numId w:val="121"/>
              </w:numPr>
              <w:tabs>
                <w:tab w:val="clear" w:pos="1152"/>
              </w:tabs>
              <w:spacing w:after="0" w:line="276" w:lineRule="auto"/>
              <w:ind w:left="1474" w:hanging="720"/>
              <w:rPr>
                <w:szCs w:val="24"/>
              </w:rPr>
            </w:pPr>
            <w:proofErr w:type="gramStart"/>
            <w:r w:rsidRPr="00CE6FAE">
              <w:rPr>
                <w:szCs w:val="24"/>
              </w:rPr>
              <w:t>documentary</w:t>
            </w:r>
            <w:proofErr w:type="gramEnd"/>
            <w:r w:rsidRPr="00CE6FAE">
              <w:rPr>
                <w:szCs w:val="24"/>
              </w:rPr>
              <w:t xml:space="preserve"> evidence in accordance with </w:t>
            </w:r>
            <w:r w:rsidR="00F37632" w:rsidRPr="00227E1A">
              <w:rPr>
                <w:b/>
                <w:szCs w:val="24"/>
              </w:rPr>
              <w:t>ITB 16</w:t>
            </w:r>
            <w:r w:rsidRPr="00227E1A">
              <w:rPr>
                <w:b/>
                <w:szCs w:val="24"/>
              </w:rPr>
              <w:t xml:space="preserve"> </w:t>
            </w:r>
            <w:r w:rsidRPr="00CE6FAE">
              <w:rPr>
                <w:szCs w:val="24"/>
              </w:rPr>
              <w:t xml:space="preserve">establishing the </w:t>
            </w:r>
            <w:r w:rsidR="005C5072">
              <w:rPr>
                <w:szCs w:val="24"/>
              </w:rPr>
              <w:t>Bidder</w:t>
            </w:r>
            <w:r w:rsidRPr="00CE6FAE">
              <w:rPr>
                <w:szCs w:val="24"/>
              </w:rPr>
              <w:t xml:space="preserve">’s eligibility to </w:t>
            </w:r>
            <w:r w:rsidR="000345EA" w:rsidRPr="00CE6FAE">
              <w:rPr>
                <w:szCs w:val="24"/>
              </w:rPr>
              <w:t>bid</w:t>
            </w:r>
            <w:r w:rsidR="005623C4" w:rsidRPr="00CE6FAE">
              <w:rPr>
                <w:szCs w:val="24"/>
              </w:rPr>
              <w:t xml:space="preserve">. A fraudulent declaration is an offence punishable under the laws of the Independent State of </w:t>
            </w:r>
            <w:proofErr w:type="spellStart"/>
            <w:r w:rsidR="005623C4" w:rsidRPr="00CE6FAE">
              <w:rPr>
                <w:szCs w:val="24"/>
              </w:rPr>
              <w:t>Sāmoa</w:t>
            </w:r>
            <w:proofErr w:type="spellEnd"/>
            <w:r w:rsidRPr="00CE6FAE">
              <w:rPr>
                <w:szCs w:val="24"/>
              </w:rPr>
              <w:t>;</w:t>
            </w:r>
          </w:p>
          <w:p w14:paraId="257CBCD3" w14:textId="3D28C97C" w:rsidR="00455149" w:rsidRPr="00CE6FAE" w:rsidRDefault="00455149" w:rsidP="006D481B">
            <w:pPr>
              <w:pStyle w:val="Heading3"/>
              <w:numPr>
                <w:ilvl w:val="2"/>
                <w:numId w:val="121"/>
              </w:numPr>
              <w:tabs>
                <w:tab w:val="clear" w:pos="1152"/>
              </w:tabs>
              <w:spacing w:after="0" w:line="276" w:lineRule="auto"/>
              <w:ind w:left="1474" w:hanging="720"/>
              <w:rPr>
                <w:szCs w:val="24"/>
              </w:rPr>
            </w:pPr>
            <w:proofErr w:type="gramStart"/>
            <w:r w:rsidRPr="00CE6FAE">
              <w:rPr>
                <w:szCs w:val="24"/>
              </w:rPr>
              <w:lastRenderedPageBreak/>
              <w:t>documentary</w:t>
            </w:r>
            <w:proofErr w:type="gramEnd"/>
            <w:r w:rsidRPr="00CE6FAE">
              <w:rPr>
                <w:szCs w:val="24"/>
              </w:rPr>
              <w:t xml:space="preserve"> evidence in accordance with </w:t>
            </w:r>
            <w:r w:rsidR="00F37632" w:rsidRPr="00227E1A">
              <w:rPr>
                <w:b/>
                <w:szCs w:val="24"/>
              </w:rPr>
              <w:t>ITB 17</w:t>
            </w:r>
            <w:r w:rsidR="000E3B56" w:rsidRPr="00227E1A">
              <w:rPr>
                <w:b/>
                <w:szCs w:val="24"/>
              </w:rPr>
              <w:t xml:space="preserve"> and ITB 29</w:t>
            </w:r>
            <w:r w:rsidRPr="00CE6FAE">
              <w:rPr>
                <w:szCs w:val="24"/>
              </w:rPr>
              <w:t xml:space="preserve"> that the </w:t>
            </w:r>
            <w:r w:rsidR="004146D3" w:rsidRPr="00CE6FAE">
              <w:rPr>
                <w:szCs w:val="24"/>
              </w:rPr>
              <w:t>goods</w:t>
            </w:r>
            <w:r w:rsidRPr="00CE6FAE">
              <w:rPr>
                <w:szCs w:val="24"/>
              </w:rPr>
              <w:t xml:space="preserve"> and </w:t>
            </w:r>
            <w:r w:rsidR="004146D3" w:rsidRPr="00CE6FAE">
              <w:rPr>
                <w:szCs w:val="24"/>
              </w:rPr>
              <w:t>related services</w:t>
            </w:r>
            <w:r w:rsidRPr="00CE6FAE">
              <w:rPr>
                <w:szCs w:val="24"/>
              </w:rPr>
              <w:t xml:space="preserve"> conform to the </w:t>
            </w:r>
            <w:r w:rsidR="006D481B">
              <w:rPr>
                <w:szCs w:val="24"/>
              </w:rPr>
              <w:t>B</w:t>
            </w:r>
            <w:r w:rsidR="000345EA" w:rsidRPr="00CE6FAE">
              <w:rPr>
                <w:szCs w:val="24"/>
              </w:rPr>
              <w:t>idding document</w:t>
            </w:r>
            <w:r w:rsidRPr="00CE6FAE">
              <w:rPr>
                <w:szCs w:val="24"/>
              </w:rPr>
              <w:t>s;</w:t>
            </w:r>
          </w:p>
          <w:p w14:paraId="3D64BE33" w14:textId="420A7957" w:rsidR="00455149" w:rsidRPr="00CE6FAE" w:rsidRDefault="00455149" w:rsidP="006D481B">
            <w:pPr>
              <w:pStyle w:val="Heading3"/>
              <w:numPr>
                <w:ilvl w:val="2"/>
                <w:numId w:val="121"/>
              </w:numPr>
              <w:tabs>
                <w:tab w:val="clear" w:pos="1152"/>
              </w:tabs>
              <w:spacing w:after="0" w:line="276" w:lineRule="auto"/>
              <w:ind w:left="1474" w:hanging="720"/>
              <w:rPr>
                <w:szCs w:val="24"/>
              </w:rPr>
            </w:pPr>
            <w:proofErr w:type="gramStart"/>
            <w:r w:rsidRPr="00CE6FAE">
              <w:rPr>
                <w:szCs w:val="24"/>
              </w:rPr>
              <w:t>documentary</w:t>
            </w:r>
            <w:proofErr w:type="gramEnd"/>
            <w:r w:rsidRPr="00CE6FAE">
              <w:rPr>
                <w:szCs w:val="24"/>
              </w:rPr>
              <w:t xml:space="preserve"> evidence in accordance with </w:t>
            </w:r>
            <w:r w:rsidR="00F37632" w:rsidRPr="00227E1A">
              <w:rPr>
                <w:b/>
                <w:szCs w:val="24"/>
              </w:rPr>
              <w:t>ITB 18</w:t>
            </w:r>
            <w:r w:rsidRPr="00CE6FAE">
              <w:rPr>
                <w:szCs w:val="24"/>
              </w:rPr>
              <w:t xml:space="preserve"> establishing the </w:t>
            </w:r>
            <w:r w:rsidR="005C5072">
              <w:rPr>
                <w:szCs w:val="24"/>
              </w:rPr>
              <w:t>Bidder</w:t>
            </w:r>
            <w:r w:rsidRPr="00CE6FAE">
              <w:rPr>
                <w:szCs w:val="24"/>
              </w:rPr>
              <w:t xml:space="preserve">’s qualifications to </w:t>
            </w:r>
            <w:r w:rsidR="003242A7" w:rsidRPr="00CE6FAE">
              <w:rPr>
                <w:szCs w:val="24"/>
              </w:rPr>
              <w:t xml:space="preserve">bid and </w:t>
            </w:r>
            <w:r w:rsidRPr="00CE6FAE">
              <w:rPr>
                <w:szCs w:val="24"/>
              </w:rPr>
              <w:t xml:space="preserve">perform the contract if its </w:t>
            </w:r>
            <w:r w:rsidR="000345EA" w:rsidRPr="00CE6FAE">
              <w:rPr>
                <w:szCs w:val="24"/>
              </w:rPr>
              <w:t>bid</w:t>
            </w:r>
            <w:r w:rsidRPr="00CE6FAE">
              <w:rPr>
                <w:szCs w:val="24"/>
              </w:rPr>
              <w:t xml:space="preserve"> is accepted;</w:t>
            </w:r>
            <w:r w:rsidR="00827F6F" w:rsidRPr="00CE6FAE">
              <w:rPr>
                <w:szCs w:val="24"/>
              </w:rPr>
              <w:t xml:space="preserve"> a</w:t>
            </w:r>
            <w:r w:rsidRPr="00CE6FAE">
              <w:rPr>
                <w:szCs w:val="24"/>
              </w:rPr>
              <w:t>nd</w:t>
            </w:r>
          </w:p>
          <w:p w14:paraId="04D7118E" w14:textId="2FE5322E" w:rsidR="006D481B" w:rsidRDefault="00455149" w:rsidP="006D481B">
            <w:pPr>
              <w:pStyle w:val="Heading3"/>
              <w:numPr>
                <w:ilvl w:val="2"/>
                <w:numId w:val="121"/>
              </w:numPr>
              <w:tabs>
                <w:tab w:val="clear" w:pos="1152"/>
              </w:tabs>
              <w:spacing w:after="0" w:line="276" w:lineRule="auto"/>
              <w:ind w:left="1474" w:hanging="720"/>
              <w:rPr>
                <w:szCs w:val="24"/>
              </w:rPr>
            </w:pPr>
            <w:proofErr w:type="gramStart"/>
            <w:r w:rsidRPr="00CE6FAE">
              <w:rPr>
                <w:szCs w:val="24"/>
              </w:rPr>
              <w:t>any</w:t>
            </w:r>
            <w:proofErr w:type="gramEnd"/>
            <w:r w:rsidRPr="00CE6FAE">
              <w:rPr>
                <w:szCs w:val="24"/>
              </w:rPr>
              <w:t xml:space="preserve"> other document </w:t>
            </w:r>
            <w:r w:rsidRPr="00227E1A">
              <w:rPr>
                <w:b/>
                <w:szCs w:val="24"/>
              </w:rPr>
              <w:t xml:space="preserve">required in the </w:t>
            </w:r>
            <w:r w:rsidR="005F41F5" w:rsidRPr="00227E1A">
              <w:rPr>
                <w:b/>
                <w:szCs w:val="24"/>
              </w:rPr>
              <w:t>BDS</w:t>
            </w:r>
            <w:r w:rsidRPr="00CE6FAE">
              <w:rPr>
                <w:szCs w:val="24"/>
              </w:rPr>
              <w:t>.</w:t>
            </w:r>
          </w:p>
          <w:p w14:paraId="7A4CC9D6" w14:textId="77777777" w:rsidR="006D481B" w:rsidRPr="006D481B" w:rsidRDefault="006D481B" w:rsidP="006D481B"/>
          <w:p w14:paraId="6765336A" w14:textId="77777777" w:rsidR="00B731E7" w:rsidRPr="006D481B" w:rsidRDefault="00B731E7" w:rsidP="006D481B">
            <w:pPr>
              <w:pStyle w:val="Sub-ClauseText"/>
              <w:numPr>
                <w:ilvl w:val="1"/>
                <w:numId w:val="23"/>
              </w:numPr>
              <w:spacing w:before="0" w:after="0" w:line="276" w:lineRule="auto"/>
              <w:rPr>
                <w:szCs w:val="24"/>
              </w:rPr>
            </w:pPr>
            <w:r w:rsidRPr="00CE6FAE">
              <w:rPr>
                <w:spacing w:val="0"/>
                <w:szCs w:val="24"/>
              </w:rPr>
              <w:t xml:space="preserve">In addition to the requirements under </w:t>
            </w:r>
            <w:r w:rsidR="00F37632" w:rsidRPr="00227E1A">
              <w:rPr>
                <w:b/>
                <w:spacing w:val="0"/>
                <w:szCs w:val="24"/>
              </w:rPr>
              <w:t>ITB 11.1</w:t>
            </w:r>
            <w:r w:rsidRPr="00CE6FAE">
              <w:rPr>
                <w:spacing w:val="0"/>
                <w:szCs w:val="24"/>
              </w:rPr>
              <w:t>, 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w:t>
            </w:r>
          </w:p>
          <w:p w14:paraId="4FEB1AFD" w14:textId="77777777" w:rsidR="006D481B" w:rsidRPr="00CE6FAE" w:rsidRDefault="006D481B" w:rsidP="006D481B">
            <w:pPr>
              <w:pStyle w:val="Sub-ClauseText"/>
              <w:spacing w:before="0" w:after="0" w:line="276" w:lineRule="auto"/>
              <w:ind w:left="600"/>
              <w:rPr>
                <w:szCs w:val="24"/>
              </w:rPr>
            </w:pPr>
          </w:p>
        </w:tc>
      </w:tr>
      <w:tr w:rsidR="00455149" w:rsidRPr="00CE6FAE" w14:paraId="47B27047" w14:textId="77777777" w:rsidTr="002665D7">
        <w:tc>
          <w:tcPr>
            <w:tcW w:w="2126" w:type="dxa"/>
          </w:tcPr>
          <w:p w14:paraId="3CA0C092" w14:textId="77777777" w:rsidR="00455149" w:rsidRPr="00CE6FAE" w:rsidRDefault="000345EA" w:rsidP="006D481B">
            <w:pPr>
              <w:pStyle w:val="Sec1-Clauses"/>
              <w:numPr>
                <w:ilvl w:val="0"/>
                <w:numId w:val="97"/>
              </w:numPr>
              <w:spacing w:before="0" w:after="0" w:line="276" w:lineRule="auto"/>
              <w:ind w:left="493" w:hanging="425"/>
              <w:rPr>
                <w:szCs w:val="24"/>
              </w:rPr>
            </w:pPr>
            <w:bookmarkStart w:id="78" w:name="_Toc40878270"/>
            <w:r w:rsidRPr="00CE6FAE">
              <w:rPr>
                <w:szCs w:val="24"/>
              </w:rPr>
              <w:lastRenderedPageBreak/>
              <w:t>Bid</w:t>
            </w:r>
            <w:r w:rsidR="00455149" w:rsidRPr="00CE6FAE">
              <w:rPr>
                <w:szCs w:val="24"/>
              </w:rPr>
              <w:t xml:space="preserve"> Submission Form and Price Schedules</w:t>
            </w:r>
            <w:bookmarkEnd w:id="78"/>
            <w:r w:rsidR="00455149" w:rsidRPr="00CE6FAE">
              <w:rPr>
                <w:szCs w:val="24"/>
              </w:rPr>
              <w:t xml:space="preserve"> </w:t>
            </w:r>
          </w:p>
        </w:tc>
        <w:tc>
          <w:tcPr>
            <w:tcW w:w="7190" w:type="dxa"/>
          </w:tcPr>
          <w:p w14:paraId="7E087182" w14:textId="4E3DFAE0" w:rsidR="00F30F58" w:rsidRDefault="00455149" w:rsidP="006D481B">
            <w:pPr>
              <w:pStyle w:val="Sub-ClauseText"/>
              <w:keepNext/>
              <w:keepLines/>
              <w:numPr>
                <w:ilvl w:val="1"/>
                <w:numId w:val="26"/>
              </w:numPr>
              <w:spacing w:before="0" w:after="0" w:line="276" w:lineRule="auto"/>
              <w:rPr>
                <w:spacing w:val="0"/>
                <w:szCs w:val="24"/>
              </w:rPr>
            </w:pPr>
            <w:r w:rsidRPr="00CE6FAE">
              <w:rPr>
                <w:spacing w:val="0"/>
                <w:szCs w:val="24"/>
              </w:rPr>
              <w:t xml:space="preserve">The </w:t>
            </w:r>
            <w:r w:rsidR="005C5072">
              <w:rPr>
                <w:spacing w:val="0"/>
                <w:szCs w:val="24"/>
              </w:rPr>
              <w:t>Bidder</w:t>
            </w:r>
            <w:r w:rsidRPr="00CE6FAE">
              <w:rPr>
                <w:spacing w:val="0"/>
                <w:szCs w:val="24"/>
              </w:rPr>
              <w:t xml:space="preserve"> shall submit the </w:t>
            </w:r>
            <w:r w:rsidR="000345EA" w:rsidRPr="00CE6FAE">
              <w:rPr>
                <w:spacing w:val="0"/>
                <w:szCs w:val="24"/>
              </w:rPr>
              <w:t>Bid</w:t>
            </w:r>
            <w:r w:rsidRPr="00CE6FAE">
              <w:rPr>
                <w:spacing w:val="0"/>
                <w:szCs w:val="24"/>
              </w:rPr>
              <w:t xml:space="preserve"> Submission Form using the form in </w:t>
            </w:r>
            <w:r w:rsidR="00F37632" w:rsidRPr="00CE6FAE">
              <w:rPr>
                <w:b/>
                <w:spacing w:val="0"/>
                <w:szCs w:val="24"/>
              </w:rPr>
              <w:t>Section IV - Bidding Forms</w:t>
            </w:r>
            <w:r w:rsidRPr="00CE6FAE">
              <w:rPr>
                <w:spacing w:val="0"/>
                <w:szCs w:val="24"/>
              </w:rPr>
              <w:t>.  This form must be completed without any alterations to its format, and no substitutes shall be accepted.  All blank spaces shall be filled in with the information requested.</w:t>
            </w:r>
          </w:p>
          <w:p w14:paraId="362DD619" w14:textId="77777777" w:rsidR="006D481B" w:rsidRPr="00CE6FAE" w:rsidRDefault="006D481B" w:rsidP="006D481B">
            <w:pPr>
              <w:pStyle w:val="Sub-ClauseText"/>
              <w:keepNext/>
              <w:keepLines/>
              <w:spacing w:before="0" w:after="0" w:line="276" w:lineRule="auto"/>
              <w:ind w:left="600"/>
              <w:rPr>
                <w:spacing w:val="0"/>
                <w:szCs w:val="24"/>
              </w:rPr>
            </w:pPr>
          </w:p>
          <w:p w14:paraId="70275FE6" w14:textId="3A487EF6" w:rsidR="00F30F58" w:rsidRDefault="00455149" w:rsidP="006D481B">
            <w:pPr>
              <w:pStyle w:val="Sub-ClauseText"/>
              <w:keepNext/>
              <w:keepLines/>
              <w:numPr>
                <w:ilvl w:val="1"/>
                <w:numId w:val="26"/>
              </w:numPr>
              <w:spacing w:before="0" w:after="0" w:line="276" w:lineRule="auto"/>
              <w:rPr>
                <w:spacing w:val="0"/>
                <w:szCs w:val="24"/>
              </w:rPr>
            </w:pPr>
            <w:r w:rsidRPr="00CE6FAE">
              <w:rPr>
                <w:spacing w:val="0"/>
                <w:szCs w:val="24"/>
              </w:rPr>
              <w:t xml:space="preserve">The </w:t>
            </w:r>
            <w:r w:rsidR="005C5072">
              <w:rPr>
                <w:spacing w:val="0"/>
                <w:szCs w:val="24"/>
              </w:rPr>
              <w:t>Bidder</w:t>
            </w:r>
            <w:r w:rsidRPr="00CE6FAE">
              <w:rPr>
                <w:spacing w:val="0"/>
                <w:szCs w:val="24"/>
              </w:rPr>
              <w:t xml:space="preserve"> shall submit the Price Schedules for </w:t>
            </w:r>
            <w:r w:rsidR="004146D3" w:rsidRPr="00CE6FAE">
              <w:rPr>
                <w:spacing w:val="0"/>
                <w:szCs w:val="24"/>
              </w:rPr>
              <w:t>goods</w:t>
            </w:r>
            <w:r w:rsidRPr="00CE6FAE">
              <w:rPr>
                <w:spacing w:val="0"/>
                <w:szCs w:val="24"/>
              </w:rPr>
              <w:t xml:space="preserve"> and </w:t>
            </w:r>
            <w:r w:rsidR="004146D3" w:rsidRPr="00CE6FAE">
              <w:rPr>
                <w:spacing w:val="0"/>
                <w:szCs w:val="24"/>
              </w:rPr>
              <w:t>related services</w:t>
            </w:r>
            <w:r w:rsidRPr="00CE6FAE">
              <w:rPr>
                <w:spacing w:val="0"/>
                <w:szCs w:val="24"/>
              </w:rPr>
              <w:t xml:space="preserve">, according to their origin as appropriate, using the forms </w:t>
            </w:r>
            <w:r w:rsidR="00F30F58" w:rsidRPr="00CE6FAE">
              <w:rPr>
                <w:spacing w:val="0"/>
                <w:szCs w:val="24"/>
              </w:rPr>
              <w:t xml:space="preserve">provided for </w:t>
            </w:r>
            <w:r w:rsidRPr="00CE6FAE">
              <w:rPr>
                <w:spacing w:val="0"/>
                <w:szCs w:val="24"/>
              </w:rPr>
              <w:t xml:space="preserve">in </w:t>
            </w:r>
            <w:r w:rsidR="00F37632" w:rsidRPr="00CE6FAE">
              <w:rPr>
                <w:b/>
                <w:spacing w:val="0"/>
                <w:szCs w:val="24"/>
              </w:rPr>
              <w:t>Section IV - Bidding Forms</w:t>
            </w:r>
            <w:r w:rsidR="00F37632" w:rsidRPr="00CE6FAE">
              <w:rPr>
                <w:spacing w:val="0"/>
                <w:szCs w:val="24"/>
              </w:rPr>
              <w:t>.</w:t>
            </w:r>
          </w:p>
          <w:p w14:paraId="24F78B94" w14:textId="731B953B" w:rsidR="006D481B" w:rsidRPr="00CE6FAE" w:rsidRDefault="006D481B" w:rsidP="006D481B">
            <w:pPr>
              <w:pStyle w:val="Sub-ClauseText"/>
              <w:keepNext/>
              <w:keepLines/>
              <w:spacing w:before="0" w:after="0" w:line="276" w:lineRule="auto"/>
              <w:jc w:val="left"/>
              <w:rPr>
                <w:spacing w:val="0"/>
                <w:szCs w:val="24"/>
              </w:rPr>
            </w:pPr>
          </w:p>
        </w:tc>
      </w:tr>
      <w:tr w:rsidR="00455149" w:rsidRPr="00CE6FAE" w14:paraId="14BE9835" w14:textId="77777777" w:rsidTr="002665D7">
        <w:tc>
          <w:tcPr>
            <w:tcW w:w="2126" w:type="dxa"/>
          </w:tcPr>
          <w:p w14:paraId="238A2086" w14:textId="77777777" w:rsidR="00455149" w:rsidRPr="00CE6FAE" w:rsidRDefault="00455149" w:rsidP="006D481B">
            <w:pPr>
              <w:pStyle w:val="Sec1-Clauses"/>
              <w:numPr>
                <w:ilvl w:val="0"/>
                <w:numId w:val="97"/>
              </w:numPr>
              <w:spacing w:before="0" w:after="0" w:line="276" w:lineRule="auto"/>
              <w:ind w:left="493" w:hanging="425"/>
              <w:rPr>
                <w:szCs w:val="24"/>
              </w:rPr>
            </w:pPr>
            <w:bookmarkStart w:id="79" w:name="_Toc438438834"/>
            <w:bookmarkStart w:id="80" w:name="_Toc438532587"/>
            <w:bookmarkStart w:id="81" w:name="_Toc438733978"/>
            <w:bookmarkStart w:id="82" w:name="_Toc438907017"/>
            <w:bookmarkStart w:id="83" w:name="_Toc438907216"/>
            <w:bookmarkStart w:id="84" w:name="_Toc40878271"/>
            <w:r w:rsidRPr="00CE6FAE">
              <w:rPr>
                <w:szCs w:val="24"/>
              </w:rPr>
              <w:t xml:space="preserve">Alternative </w:t>
            </w:r>
            <w:r w:rsidR="00697740" w:rsidRPr="00CE6FAE">
              <w:rPr>
                <w:szCs w:val="24"/>
              </w:rPr>
              <w:t>Bids</w:t>
            </w:r>
            <w:bookmarkEnd w:id="79"/>
            <w:bookmarkEnd w:id="80"/>
            <w:bookmarkEnd w:id="81"/>
            <w:bookmarkEnd w:id="82"/>
            <w:bookmarkEnd w:id="83"/>
            <w:bookmarkEnd w:id="84"/>
          </w:p>
        </w:tc>
        <w:tc>
          <w:tcPr>
            <w:tcW w:w="7190" w:type="dxa"/>
          </w:tcPr>
          <w:p w14:paraId="2BACAB59" w14:textId="77777777" w:rsidR="00F30F58" w:rsidRDefault="00455149" w:rsidP="006D481B">
            <w:pPr>
              <w:pStyle w:val="Sub-ClauseText"/>
              <w:keepNext/>
              <w:keepLines/>
              <w:numPr>
                <w:ilvl w:val="1"/>
                <w:numId w:val="27"/>
              </w:numPr>
              <w:spacing w:before="0" w:after="0" w:line="276" w:lineRule="auto"/>
              <w:rPr>
                <w:spacing w:val="0"/>
                <w:szCs w:val="24"/>
              </w:rPr>
            </w:pPr>
            <w:r w:rsidRPr="00CE6FAE">
              <w:rPr>
                <w:spacing w:val="0"/>
                <w:szCs w:val="24"/>
              </w:rPr>
              <w:t xml:space="preserve">Unless otherwise </w:t>
            </w:r>
            <w:r w:rsidRPr="00CE6FAE">
              <w:rPr>
                <w:b/>
                <w:bCs/>
                <w:spacing w:val="0"/>
                <w:szCs w:val="24"/>
              </w:rPr>
              <w:t>specified in the</w:t>
            </w:r>
            <w:r w:rsidRPr="00CE6FAE">
              <w:rPr>
                <w:spacing w:val="0"/>
                <w:szCs w:val="24"/>
              </w:rPr>
              <w:t xml:space="preserve"> </w:t>
            </w:r>
            <w:r w:rsidR="005F41F5" w:rsidRPr="00CE6FAE">
              <w:rPr>
                <w:b/>
                <w:spacing w:val="0"/>
                <w:szCs w:val="24"/>
              </w:rPr>
              <w:t>BDS</w:t>
            </w:r>
            <w:r w:rsidRPr="00CE6FAE">
              <w:rPr>
                <w:spacing w:val="0"/>
                <w:szCs w:val="24"/>
              </w:rPr>
              <w:t xml:space="preserve">, alternative </w:t>
            </w:r>
            <w:r w:rsidR="000345EA" w:rsidRPr="00CE6FAE">
              <w:rPr>
                <w:spacing w:val="0"/>
                <w:szCs w:val="24"/>
              </w:rPr>
              <w:t>bid</w:t>
            </w:r>
            <w:r w:rsidRPr="00CE6FAE">
              <w:rPr>
                <w:spacing w:val="0"/>
                <w:szCs w:val="24"/>
              </w:rPr>
              <w:t>s shall not be considered.</w:t>
            </w:r>
          </w:p>
          <w:p w14:paraId="050E6829" w14:textId="77777777" w:rsidR="006D481B" w:rsidRPr="00CE6FAE" w:rsidRDefault="006D481B" w:rsidP="006D481B">
            <w:pPr>
              <w:pStyle w:val="Sub-ClauseText"/>
              <w:keepNext/>
              <w:keepLines/>
              <w:spacing w:before="0" w:after="0" w:line="276" w:lineRule="auto"/>
              <w:ind w:left="600"/>
              <w:jc w:val="left"/>
              <w:rPr>
                <w:spacing w:val="0"/>
                <w:szCs w:val="24"/>
              </w:rPr>
            </w:pPr>
          </w:p>
        </w:tc>
      </w:tr>
      <w:tr w:rsidR="00455149" w:rsidRPr="00CE6FAE" w14:paraId="04DC3AA7" w14:textId="77777777" w:rsidTr="002665D7">
        <w:tc>
          <w:tcPr>
            <w:tcW w:w="2126" w:type="dxa"/>
          </w:tcPr>
          <w:p w14:paraId="6EE1DC47" w14:textId="77777777" w:rsidR="00455149" w:rsidRPr="00CE6FAE" w:rsidRDefault="000345EA" w:rsidP="006D481B">
            <w:pPr>
              <w:pStyle w:val="Sec1-Clauses"/>
              <w:numPr>
                <w:ilvl w:val="0"/>
                <w:numId w:val="97"/>
              </w:numPr>
              <w:spacing w:before="0" w:after="0" w:line="276" w:lineRule="auto"/>
              <w:ind w:left="493" w:hanging="425"/>
              <w:rPr>
                <w:szCs w:val="24"/>
              </w:rPr>
            </w:pPr>
            <w:bookmarkStart w:id="85" w:name="_Toc438438835"/>
            <w:bookmarkStart w:id="86" w:name="_Toc438532588"/>
            <w:bookmarkStart w:id="87" w:name="_Toc438733979"/>
            <w:bookmarkStart w:id="88" w:name="_Toc438907018"/>
            <w:bookmarkStart w:id="89" w:name="_Toc438907217"/>
            <w:bookmarkStart w:id="90" w:name="_Toc40878272"/>
            <w:r w:rsidRPr="00CE6FAE">
              <w:rPr>
                <w:szCs w:val="24"/>
              </w:rPr>
              <w:t>Bid</w:t>
            </w:r>
            <w:r w:rsidR="00D90754" w:rsidRPr="00CE6FAE">
              <w:rPr>
                <w:szCs w:val="24"/>
              </w:rPr>
              <w:t xml:space="preserve"> Prices and </w:t>
            </w:r>
            <w:r w:rsidR="00455149" w:rsidRPr="00CE6FAE">
              <w:rPr>
                <w:szCs w:val="24"/>
              </w:rPr>
              <w:t>Discounts</w:t>
            </w:r>
            <w:bookmarkEnd w:id="85"/>
            <w:bookmarkEnd w:id="86"/>
            <w:bookmarkEnd w:id="87"/>
            <w:bookmarkEnd w:id="88"/>
            <w:bookmarkEnd w:id="89"/>
            <w:bookmarkEnd w:id="90"/>
          </w:p>
        </w:tc>
        <w:tc>
          <w:tcPr>
            <w:tcW w:w="7190" w:type="dxa"/>
          </w:tcPr>
          <w:p w14:paraId="69CC8461" w14:textId="6F1FAAFD" w:rsidR="009A2A21" w:rsidRDefault="00455149" w:rsidP="006D481B">
            <w:pPr>
              <w:pStyle w:val="Sub-ClauseText"/>
              <w:numPr>
                <w:ilvl w:val="1"/>
                <w:numId w:val="28"/>
              </w:numPr>
              <w:spacing w:before="0" w:after="0" w:line="276" w:lineRule="auto"/>
              <w:rPr>
                <w:spacing w:val="0"/>
                <w:szCs w:val="24"/>
              </w:rPr>
            </w:pPr>
            <w:r w:rsidRPr="00CE6FAE">
              <w:rPr>
                <w:spacing w:val="0"/>
                <w:szCs w:val="24"/>
              </w:rPr>
              <w:t xml:space="preserve">The prices and discounts quoted by the </w:t>
            </w:r>
            <w:r w:rsidR="005C5072">
              <w:rPr>
                <w:spacing w:val="0"/>
                <w:szCs w:val="24"/>
              </w:rPr>
              <w:t>Bidder</w:t>
            </w:r>
            <w:r w:rsidRPr="00CE6FAE">
              <w:rPr>
                <w:spacing w:val="0"/>
                <w:szCs w:val="24"/>
              </w:rPr>
              <w:t xml:space="preserve"> in the </w:t>
            </w:r>
            <w:r w:rsidR="000345EA" w:rsidRPr="00CE6FAE">
              <w:rPr>
                <w:spacing w:val="0"/>
                <w:szCs w:val="24"/>
              </w:rPr>
              <w:t>Bid</w:t>
            </w:r>
            <w:r w:rsidRPr="00CE6FAE">
              <w:rPr>
                <w:spacing w:val="0"/>
                <w:szCs w:val="24"/>
              </w:rPr>
              <w:t xml:space="preserve"> Submission Form and in the Price Schedules shall conform to the requirements specified </w:t>
            </w:r>
            <w:r w:rsidR="009A2A21" w:rsidRPr="00CE6FAE">
              <w:rPr>
                <w:spacing w:val="0"/>
                <w:szCs w:val="24"/>
              </w:rPr>
              <w:t xml:space="preserve">in this </w:t>
            </w:r>
            <w:r w:rsidR="00F37632" w:rsidRPr="00227E1A">
              <w:rPr>
                <w:b/>
                <w:spacing w:val="0"/>
                <w:szCs w:val="24"/>
              </w:rPr>
              <w:t>ITB 14</w:t>
            </w:r>
            <w:r w:rsidRPr="00CE6FAE">
              <w:rPr>
                <w:spacing w:val="0"/>
                <w:szCs w:val="24"/>
              </w:rPr>
              <w:t>.</w:t>
            </w:r>
          </w:p>
          <w:p w14:paraId="0F764D15" w14:textId="77777777" w:rsidR="006D481B" w:rsidRPr="00CE6FAE" w:rsidRDefault="006D481B" w:rsidP="006D481B">
            <w:pPr>
              <w:pStyle w:val="Sub-ClauseText"/>
              <w:spacing w:before="0" w:after="0" w:line="276" w:lineRule="auto"/>
              <w:ind w:left="600"/>
              <w:rPr>
                <w:spacing w:val="0"/>
                <w:szCs w:val="24"/>
              </w:rPr>
            </w:pPr>
          </w:p>
          <w:p w14:paraId="65FF6F5A" w14:textId="7CF09D36" w:rsidR="00782873" w:rsidRDefault="00782873" w:rsidP="006D481B">
            <w:pPr>
              <w:pStyle w:val="ListParagraph"/>
              <w:numPr>
                <w:ilvl w:val="1"/>
                <w:numId w:val="28"/>
              </w:numPr>
              <w:spacing w:line="276" w:lineRule="auto"/>
              <w:jc w:val="both"/>
              <w:rPr>
                <w:szCs w:val="24"/>
              </w:rPr>
            </w:pPr>
            <w:r w:rsidRPr="00CE6FAE">
              <w:rPr>
                <w:szCs w:val="24"/>
              </w:rPr>
              <w:t xml:space="preserve">If so indicated in </w:t>
            </w:r>
            <w:r w:rsidR="00F37632" w:rsidRPr="00227E1A">
              <w:rPr>
                <w:b/>
                <w:szCs w:val="24"/>
              </w:rPr>
              <w:t>ITB 1.1</w:t>
            </w:r>
            <w:r w:rsidRPr="00CE6FAE">
              <w:rPr>
                <w:szCs w:val="24"/>
              </w:rPr>
              <w:t xml:space="preserve">, bids are invited for individual contracts (lots) or for any combination of contracts (packages).  Unless otherwise </w:t>
            </w:r>
            <w:r w:rsidRPr="00227E1A">
              <w:rPr>
                <w:b/>
                <w:szCs w:val="24"/>
              </w:rPr>
              <w:t>indicated in the</w:t>
            </w:r>
            <w:r w:rsidRPr="00CE6FAE">
              <w:rPr>
                <w:szCs w:val="24"/>
              </w:rPr>
              <w:t xml:space="preserve"> </w:t>
            </w:r>
            <w:r w:rsidR="005F41F5" w:rsidRPr="00CE6FAE">
              <w:rPr>
                <w:b/>
                <w:szCs w:val="24"/>
              </w:rPr>
              <w:t>BDS</w:t>
            </w:r>
            <w:r w:rsidRPr="00CE6FAE">
              <w:rPr>
                <w:szCs w:val="24"/>
              </w:rPr>
              <w:t xml:space="preserve">, prices quoted shall correspond to 100% of the items specified for each lot and to 100% of the quantities specified for each item of a lot.  </w:t>
            </w:r>
            <w:r w:rsidR="005C5072">
              <w:rPr>
                <w:szCs w:val="24"/>
              </w:rPr>
              <w:t>Bidder</w:t>
            </w:r>
            <w:r w:rsidRPr="00CE6FAE">
              <w:rPr>
                <w:szCs w:val="24"/>
              </w:rPr>
              <w:t xml:space="preserve">s wishing to offer any price reduction (discount) for the award of more than one Contract shall specify the applicable price reduction in accordance with </w:t>
            </w:r>
            <w:r w:rsidR="00F37632" w:rsidRPr="00227E1A">
              <w:rPr>
                <w:b/>
                <w:szCs w:val="24"/>
              </w:rPr>
              <w:t>ITB 12.1</w:t>
            </w:r>
            <w:r w:rsidRPr="00CE6FAE">
              <w:rPr>
                <w:szCs w:val="24"/>
              </w:rPr>
              <w:t xml:space="preserve"> provided the bids for all lots are submitted and opened at the same time. </w:t>
            </w:r>
          </w:p>
          <w:p w14:paraId="399E7224" w14:textId="77777777" w:rsidR="006D481B" w:rsidRPr="006D481B" w:rsidRDefault="006D481B" w:rsidP="006D481B">
            <w:pPr>
              <w:spacing w:line="276" w:lineRule="auto"/>
              <w:jc w:val="both"/>
              <w:rPr>
                <w:szCs w:val="24"/>
              </w:rPr>
            </w:pPr>
          </w:p>
          <w:p w14:paraId="135FC20A" w14:textId="77777777" w:rsidR="009A2A21" w:rsidRPr="00CE6FAE" w:rsidRDefault="00455149" w:rsidP="006D481B">
            <w:pPr>
              <w:pStyle w:val="Sub-ClauseText"/>
              <w:numPr>
                <w:ilvl w:val="1"/>
                <w:numId w:val="28"/>
              </w:numPr>
              <w:spacing w:before="0" w:after="0" w:line="276" w:lineRule="auto"/>
              <w:rPr>
                <w:spacing w:val="0"/>
                <w:szCs w:val="24"/>
              </w:rPr>
            </w:pPr>
            <w:r w:rsidRPr="00CE6FAE">
              <w:rPr>
                <w:spacing w:val="0"/>
                <w:szCs w:val="24"/>
              </w:rPr>
              <w:t xml:space="preserve">All lots and items must be listed and priced separately in the Price Schedules. </w:t>
            </w:r>
          </w:p>
          <w:p w14:paraId="5BA3B427" w14:textId="77777777" w:rsidR="009A2A21" w:rsidRDefault="00455149" w:rsidP="006D481B">
            <w:pPr>
              <w:pStyle w:val="Sub-ClauseText"/>
              <w:numPr>
                <w:ilvl w:val="1"/>
                <w:numId w:val="28"/>
              </w:numPr>
              <w:spacing w:before="0" w:after="0" w:line="276" w:lineRule="auto"/>
              <w:rPr>
                <w:color w:val="0D0D0D"/>
                <w:spacing w:val="0"/>
                <w:szCs w:val="24"/>
              </w:rPr>
            </w:pPr>
            <w:r w:rsidRPr="00CE6FAE">
              <w:rPr>
                <w:spacing w:val="0"/>
                <w:szCs w:val="24"/>
              </w:rPr>
              <w:lastRenderedPageBreak/>
              <w:t xml:space="preserve">The price to be quoted in the </w:t>
            </w:r>
            <w:r w:rsidR="000345EA" w:rsidRPr="00CE6FAE">
              <w:rPr>
                <w:spacing w:val="0"/>
                <w:szCs w:val="24"/>
              </w:rPr>
              <w:t>Bid</w:t>
            </w:r>
            <w:r w:rsidRPr="00CE6FAE">
              <w:rPr>
                <w:spacing w:val="0"/>
                <w:szCs w:val="24"/>
              </w:rPr>
              <w:t xml:space="preserve"> Submission Form shall be the total price of the </w:t>
            </w:r>
            <w:r w:rsidR="00EC7FFE" w:rsidRPr="00CE6FAE">
              <w:rPr>
                <w:spacing w:val="0"/>
                <w:szCs w:val="24"/>
              </w:rPr>
              <w:t>bid</w:t>
            </w:r>
            <w:r w:rsidRPr="00CE6FAE">
              <w:rPr>
                <w:spacing w:val="0"/>
                <w:szCs w:val="24"/>
              </w:rPr>
              <w:t xml:space="preserve">, </w:t>
            </w:r>
            <w:r w:rsidR="00CA7CE7" w:rsidRPr="00CE6FAE">
              <w:rPr>
                <w:color w:val="0D0D0D"/>
                <w:spacing w:val="0"/>
                <w:szCs w:val="24"/>
              </w:rPr>
              <w:t xml:space="preserve">including </w:t>
            </w:r>
            <w:r w:rsidR="003242A7" w:rsidRPr="00CE6FAE">
              <w:rPr>
                <w:szCs w:val="24"/>
              </w:rPr>
              <w:t>VAGST, and excluding any discounts offered and withholding tax</w:t>
            </w:r>
            <w:r w:rsidRPr="00CE6FAE">
              <w:rPr>
                <w:color w:val="0D0D0D"/>
                <w:spacing w:val="0"/>
                <w:szCs w:val="24"/>
              </w:rPr>
              <w:t xml:space="preserve">. </w:t>
            </w:r>
          </w:p>
          <w:p w14:paraId="0D1FF4EF" w14:textId="77777777" w:rsidR="006D481B" w:rsidRPr="00CE6FAE" w:rsidRDefault="006D481B" w:rsidP="006D481B">
            <w:pPr>
              <w:pStyle w:val="Sub-ClauseText"/>
              <w:spacing w:before="0" w:after="0" w:line="276" w:lineRule="auto"/>
              <w:ind w:left="600"/>
              <w:rPr>
                <w:color w:val="0D0D0D"/>
                <w:spacing w:val="0"/>
                <w:szCs w:val="24"/>
              </w:rPr>
            </w:pPr>
          </w:p>
          <w:p w14:paraId="324310B0" w14:textId="4AB8891B" w:rsidR="009A2A21" w:rsidRDefault="00455149" w:rsidP="006D481B">
            <w:pPr>
              <w:pStyle w:val="Sub-ClauseText"/>
              <w:numPr>
                <w:ilvl w:val="1"/>
                <w:numId w:val="28"/>
              </w:numPr>
              <w:spacing w:before="0" w:after="0" w:line="276" w:lineRule="auto"/>
              <w:rPr>
                <w:spacing w:val="0"/>
                <w:szCs w:val="24"/>
              </w:rPr>
            </w:pPr>
            <w:r w:rsidRPr="00CE6FAE">
              <w:rPr>
                <w:spacing w:val="0"/>
                <w:szCs w:val="24"/>
              </w:rPr>
              <w:t xml:space="preserve">The </w:t>
            </w:r>
            <w:r w:rsidR="005C5072">
              <w:rPr>
                <w:spacing w:val="0"/>
                <w:szCs w:val="24"/>
              </w:rPr>
              <w:t>Bidder</w:t>
            </w:r>
            <w:r w:rsidRPr="00CE6FAE">
              <w:rPr>
                <w:spacing w:val="0"/>
                <w:szCs w:val="24"/>
              </w:rPr>
              <w:t xml:space="preserve"> shall quote any unconditional discounts and indicate the method for their application in the </w:t>
            </w:r>
            <w:r w:rsidR="000345EA" w:rsidRPr="00CE6FAE">
              <w:rPr>
                <w:spacing w:val="0"/>
                <w:szCs w:val="24"/>
              </w:rPr>
              <w:t>Bid</w:t>
            </w:r>
            <w:r w:rsidRPr="00CE6FAE">
              <w:rPr>
                <w:spacing w:val="0"/>
                <w:szCs w:val="24"/>
              </w:rPr>
              <w:t xml:space="preserve"> Submission Form.</w:t>
            </w:r>
          </w:p>
          <w:p w14:paraId="375BB7D3" w14:textId="77777777" w:rsidR="006D481B" w:rsidRDefault="006D481B" w:rsidP="006D481B">
            <w:pPr>
              <w:pStyle w:val="Sub-ClauseText"/>
              <w:spacing w:before="0" w:after="0" w:line="276" w:lineRule="auto"/>
              <w:rPr>
                <w:spacing w:val="0"/>
                <w:szCs w:val="24"/>
              </w:rPr>
            </w:pPr>
          </w:p>
          <w:p w14:paraId="23607E2B" w14:textId="59E8E465" w:rsidR="005F490C" w:rsidRDefault="00455149" w:rsidP="006D481B">
            <w:pPr>
              <w:pStyle w:val="Sub-ClauseText"/>
              <w:numPr>
                <w:ilvl w:val="1"/>
                <w:numId w:val="28"/>
              </w:numPr>
              <w:spacing w:before="0" w:after="0" w:line="276" w:lineRule="auto"/>
              <w:rPr>
                <w:spacing w:val="0"/>
                <w:szCs w:val="24"/>
              </w:rPr>
            </w:pPr>
            <w:r w:rsidRPr="00C144EF">
              <w:rPr>
                <w:spacing w:val="0"/>
                <w:szCs w:val="24"/>
              </w:rPr>
              <w:t xml:space="preserve">The terms EXW, CIP, and other similar terms shall be governed by the rules prescribed in the current edition of Incoterms, published by The International Chamber of Commerce as </w:t>
            </w:r>
            <w:r w:rsidRPr="00227E1A">
              <w:rPr>
                <w:b/>
                <w:szCs w:val="24"/>
              </w:rPr>
              <w:t>specified in the</w:t>
            </w:r>
            <w:r w:rsidRPr="00C144EF">
              <w:rPr>
                <w:spacing w:val="0"/>
                <w:szCs w:val="24"/>
              </w:rPr>
              <w:t xml:space="preserve"> </w:t>
            </w:r>
            <w:r w:rsidR="005F41F5" w:rsidRPr="00C144EF">
              <w:rPr>
                <w:b/>
                <w:spacing w:val="0"/>
                <w:szCs w:val="24"/>
              </w:rPr>
              <w:t>BDS</w:t>
            </w:r>
            <w:r w:rsidRPr="00C144EF">
              <w:rPr>
                <w:spacing w:val="0"/>
                <w:szCs w:val="24"/>
              </w:rPr>
              <w:t>.</w:t>
            </w:r>
          </w:p>
          <w:p w14:paraId="3E00AAAB" w14:textId="77777777" w:rsidR="006D481B" w:rsidRPr="00CE6FAE" w:rsidRDefault="006D481B" w:rsidP="006D481B">
            <w:pPr>
              <w:pStyle w:val="Sub-ClauseText"/>
              <w:spacing w:before="0" w:after="0" w:line="276" w:lineRule="auto"/>
              <w:rPr>
                <w:spacing w:val="0"/>
                <w:szCs w:val="24"/>
              </w:rPr>
            </w:pPr>
          </w:p>
          <w:p w14:paraId="33B6F035" w14:textId="7E4FABF7" w:rsidR="00FE270F" w:rsidRPr="008A48F4" w:rsidRDefault="00455149" w:rsidP="006D481B">
            <w:pPr>
              <w:pStyle w:val="Sub-ClauseText"/>
              <w:numPr>
                <w:ilvl w:val="1"/>
                <w:numId w:val="28"/>
              </w:numPr>
              <w:spacing w:before="0" w:after="0" w:line="276" w:lineRule="auto"/>
              <w:rPr>
                <w:spacing w:val="0"/>
                <w:szCs w:val="24"/>
              </w:rPr>
            </w:pPr>
            <w:r w:rsidRPr="005F490C">
              <w:rPr>
                <w:spacing w:val="0"/>
                <w:szCs w:val="24"/>
              </w:rPr>
              <w:t xml:space="preserve">Prices shall be quoted as specified in each Price Schedule included in </w:t>
            </w:r>
            <w:r w:rsidR="00F37632" w:rsidRPr="005F490C">
              <w:rPr>
                <w:b/>
                <w:spacing w:val="0"/>
                <w:szCs w:val="24"/>
              </w:rPr>
              <w:t>Section IV- Bidding Forms</w:t>
            </w:r>
            <w:r w:rsidRPr="005F490C">
              <w:rPr>
                <w:spacing w:val="0"/>
                <w:szCs w:val="24"/>
              </w:rPr>
              <w:t xml:space="preserve">. The disaggregation of price components is required solely for the purpose of facilitating the comparison of </w:t>
            </w:r>
            <w:r w:rsidR="007756A5" w:rsidRPr="00762B82">
              <w:rPr>
                <w:spacing w:val="0"/>
                <w:szCs w:val="24"/>
              </w:rPr>
              <w:t>bids</w:t>
            </w:r>
            <w:r w:rsidRPr="00762B82">
              <w:rPr>
                <w:spacing w:val="0"/>
                <w:szCs w:val="24"/>
              </w:rPr>
              <w:t xml:space="preserve"> by the </w:t>
            </w:r>
            <w:r w:rsidR="00300822">
              <w:rPr>
                <w:spacing w:val="0"/>
                <w:szCs w:val="24"/>
              </w:rPr>
              <w:t>P</w:t>
            </w:r>
            <w:r w:rsidR="000345EA" w:rsidRPr="00762B82">
              <w:rPr>
                <w:spacing w:val="0"/>
                <w:szCs w:val="24"/>
              </w:rPr>
              <w:t xml:space="preserve">rocuring </w:t>
            </w:r>
            <w:r w:rsidR="00300822">
              <w:rPr>
                <w:spacing w:val="0"/>
                <w:szCs w:val="24"/>
              </w:rPr>
              <w:t>E</w:t>
            </w:r>
            <w:r w:rsidR="000345EA" w:rsidRPr="00762B82">
              <w:rPr>
                <w:spacing w:val="0"/>
                <w:szCs w:val="24"/>
              </w:rPr>
              <w:t>ntity</w:t>
            </w:r>
            <w:r w:rsidRPr="00762B82">
              <w:rPr>
                <w:spacing w:val="0"/>
                <w:szCs w:val="24"/>
              </w:rPr>
              <w:t xml:space="preserve">. This shall not in any way limit the </w:t>
            </w:r>
            <w:r w:rsidR="00300822">
              <w:rPr>
                <w:spacing w:val="0"/>
                <w:szCs w:val="24"/>
              </w:rPr>
              <w:t>P</w:t>
            </w:r>
            <w:r w:rsidR="000345EA" w:rsidRPr="00762B82">
              <w:rPr>
                <w:spacing w:val="0"/>
                <w:szCs w:val="24"/>
              </w:rPr>
              <w:t xml:space="preserve">rocuring </w:t>
            </w:r>
            <w:r w:rsidR="00300822">
              <w:rPr>
                <w:spacing w:val="0"/>
                <w:szCs w:val="24"/>
              </w:rPr>
              <w:t>E</w:t>
            </w:r>
            <w:r w:rsidR="000345EA" w:rsidRPr="00762B82">
              <w:rPr>
                <w:spacing w:val="0"/>
                <w:szCs w:val="24"/>
              </w:rPr>
              <w:t>ntity</w:t>
            </w:r>
            <w:r w:rsidRPr="00762B82">
              <w:rPr>
                <w:spacing w:val="0"/>
                <w:szCs w:val="24"/>
              </w:rPr>
              <w:t xml:space="preserve">’s right to contract on any of the terms offered. In quoting </w:t>
            </w:r>
            <w:r w:rsidR="00FE270F" w:rsidRPr="008A48F4">
              <w:rPr>
                <w:spacing w:val="0"/>
                <w:szCs w:val="24"/>
              </w:rPr>
              <w:t xml:space="preserve">its </w:t>
            </w:r>
            <w:r w:rsidRPr="008A48F4">
              <w:rPr>
                <w:spacing w:val="0"/>
                <w:szCs w:val="24"/>
              </w:rPr>
              <w:t xml:space="preserve">prices, the </w:t>
            </w:r>
            <w:r w:rsidR="005C5072">
              <w:rPr>
                <w:spacing w:val="0"/>
                <w:szCs w:val="24"/>
              </w:rPr>
              <w:t>Bidder</w:t>
            </w:r>
            <w:r w:rsidRPr="008A48F4">
              <w:rPr>
                <w:spacing w:val="0"/>
                <w:szCs w:val="24"/>
              </w:rPr>
              <w:t xml:space="preserve"> shall be free to use transportation </w:t>
            </w:r>
            <w:r w:rsidR="00DD462E" w:rsidRPr="008A48F4">
              <w:rPr>
                <w:spacing w:val="0"/>
                <w:szCs w:val="24"/>
              </w:rPr>
              <w:t>and insurance services from eligible sources.</w:t>
            </w:r>
            <w:r w:rsidRPr="008A48F4">
              <w:rPr>
                <w:spacing w:val="0"/>
                <w:szCs w:val="24"/>
              </w:rPr>
              <w:t xml:space="preserve">  Prices shall be entered in the following manner:</w:t>
            </w:r>
          </w:p>
          <w:p w14:paraId="0C29FB3F" w14:textId="77777777" w:rsidR="00455149" w:rsidRPr="00CE6FAE" w:rsidRDefault="00455149" w:rsidP="006D481B">
            <w:pPr>
              <w:pStyle w:val="Heading3"/>
              <w:numPr>
                <w:ilvl w:val="2"/>
                <w:numId w:val="58"/>
              </w:numPr>
              <w:tabs>
                <w:tab w:val="clear" w:pos="1152"/>
              </w:tabs>
              <w:spacing w:after="0" w:line="276" w:lineRule="auto"/>
              <w:ind w:left="1474" w:hanging="720"/>
              <w:jc w:val="left"/>
              <w:rPr>
                <w:szCs w:val="24"/>
              </w:rPr>
            </w:pPr>
            <w:r w:rsidRPr="00CE6FAE">
              <w:rPr>
                <w:b/>
                <w:szCs w:val="24"/>
              </w:rPr>
              <w:t xml:space="preserve">For </w:t>
            </w:r>
            <w:r w:rsidR="004146D3" w:rsidRPr="00CE6FAE">
              <w:rPr>
                <w:b/>
                <w:szCs w:val="24"/>
              </w:rPr>
              <w:t>goods</w:t>
            </w:r>
            <w:r w:rsidRPr="00CE6FAE">
              <w:rPr>
                <w:b/>
                <w:szCs w:val="24"/>
              </w:rPr>
              <w:t xml:space="preserve"> manufactured in</w:t>
            </w:r>
            <w:r w:rsidR="00FB2A3C" w:rsidRPr="00CE6FAE">
              <w:rPr>
                <w:b/>
                <w:szCs w:val="24"/>
              </w:rPr>
              <w:t xml:space="preserve"> Samoa</w:t>
            </w:r>
            <w:r w:rsidRPr="00CE6FAE">
              <w:rPr>
                <w:szCs w:val="24"/>
              </w:rPr>
              <w:t>:</w:t>
            </w:r>
          </w:p>
          <w:p w14:paraId="41985922" w14:textId="563BBF6B" w:rsidR="00FE270F" w:rsidRPr="00CE6FAE" w:rsidRDefault="00455149" w:rsidP="006D481B">
            <w:pPr>
              <w:pStyle w:val="BodyTextIndent3"/>
              <w:numPr>
                <w:ilvl w:val="0"/>
                <w:numId w:val="117"/>
              </w:numPr>
              <w:spacing w:line="276" w:lineRule="auto"/>
              <w:ind w:left="2194" w:hanging="720"/>
              <w:jc w:val="both"/>
              <w:rPr>
                <w:szCs w:val="24"/>
              </w:rPr>
            </w:pPr>
            <w:r w:rsidRPr="00CE6FAE">
              <w:rPr>
                <w:szCs w:val="24"/>
              </w:rPr>
              <w:t xml:space="preserve">the price of the </w:t>
            </w:r>
            <w:r w:rsidR="004146D3" w:rsidRPr="00CE6FAE">
              <w:rPr>
                <w:szCs w:val="24"/>
              </w:rPr>
              <w:t>goods</w:t>
            </w:r>
            <w:r w:rsidRPr="00CE6FAE">
              <w:rPr>
                <w:szCs w:val="24"/>
              </w:rPr>
              <w:t xml:space="preserve"> quoted EXW (</w:t>
            </w:r>
            <w:proofErr w:type="spellStart"/>
            <w:r w:rsidRPr="00CE6FAE">
              <w:rPr>
                <w:szCs w:val="24"/>
              </w:rPr>
              <w:t>ex works</w:t>
            </w:r>
            <w:proofErr w:type="spellEnd"/>
            <w:r w:rsidRPr="00CE6FAE">
              <w:rPr>
                <w:szCs w:val="24"/>
              </w:rPr>
              <w:t>,</w:t>
            </w:r>
            <w:r w:rsidR="00EC3FDF">
              <w:rPr>
                <w:szCs w:val="24"/>
              </w:rPr>
              <w:t xml:space="preserve"> </w:t>
            </w:r>
            <w:proofErr w:type="spellStart"/>
            <w:r w:rsidRPr="00CE6FAE">
              <w:rPr>
                <w:szCs w:val="24"/>
              </w:rPr>
              <w:t>ex factory</w:t>
            </w:r>
            <w:proofErr w:type="spellEnd"/>
            <w:r w:rsidRPr="00CE6FAE">
              <w:rPr>
                <w:szCs w:val="24"/>
              </w:rPr>
              <w:t xml:space="preserve">, ex warehouse, ex showroom, or off-the-shelf, as applicable), including all customs duties and sales and other taxes already paid or payable on the components and raw material used in the manufacture or assembly of the </w:t>
            </w:r>
            <w:r w:rsidR="004146D3" w:rsidRPr="00CE6FAE">
              <w:rPr>
                <w:szCs w:val="24"/>
              </w:rPr>
              <w:t>goods</w:t>
            </w:r>
            <w:r w:rsidRPr="00CE6FAE">
              <w:rPr>
                <w:szCs w:val="24"/>
              </w:rPr>
              <w:t xml:space="preserve">; </w:t>
            </w:r>
          </w:p>
          <w:p w14:paraId="0CA03E81" w14:textId="43B65690" w:rsidR="00FE270F" w:rsidRPr="00CE6FAE" w:rsidRDefault="00455149" w:rsidP="006D481B">
            <w:pPr>
              <w:pStyle w:val="BodyTextIndent3"/>
              <w:numPr>
                <w:ilvl w:val="0"/>
                <w:numId w:val="117"/>
              </w:numPr>
              <w:spacing w:line="276" w:lineRule="auto"/>
              <w:ind w:left="2194" w:hanging="720"/>
              <w:jc w:val="both"/>
              <w:rPr>
                <w:szCs w:val="24"/>
              </w:rPr>
            </w:pPr>
            <w:r w:rsidRPr="00CE6FAE">
              <w:rPr>
                <w:szCs w:val="24"/>
              </w:rPr>
              <w:t>any sales tax and other taxes</w:t>
            </w:r>
            <w:r w:rsidR="00FB2A3C" w:rsidRPr="00CE6FAE">
              <w:rPr>
                <w:szCs w:val="24"/>
              </w:rPr>
              <w:t xml:space="preserve"> in accordance with the laws of the Independent State of Samoa</w:t>
            </w:r>
            <w:r w:rsidRPr="00CE6FAE">
              <w:rPr>
                <w:szCs w:val="24"/>
              </w:rPr>
              <w:t xml:space="preserve"> which will be payable on the </w:t>
            </w:r>
            <w:r w:rsidR="004146D3" w:rsidRPr="00CE6FAE">
              <w:rPr>
                <w:szCs w:val="24"/>
              </w:rPr>
              <w:t>goods</w:t>
            </w:r>
            <w:r w:rsidRPr="00CE6FAE">
              <w:rPr>
                <w:szCs w:val="24"/>
              </w:rPr>
              <w:t xml:space="preserve"> if the contract is awarded to the </w:t>
            </w:r>
            <w:r w:rsidR="005C5072">
              <w:rPr>
                <w:szCs w:val="24"/>
              </w:rPr>
              <w:t>Bidder</w:t>
            </w:r>
            <w:r w:rsidRPr="00CE6FAE">
              <w:rPr>
                <w:szCs w:val="24"/>
              </w:rPr>
              <w:t>; and</w:t>
            </w:r>
          </w:p>
          <w:p w14:paraId="7A8A8379" w14:textId="77777777" w:rsidR="00FE270F" w:rsidRPr="00CE6FAE" w:rsidRDefault="00455149" w:rsidP="006D481B">
            <w:pPr>
              <w:pStyle w:val="BodyTextIndent3"/>
              <w:numPr>
                <w:ilvl w:val="0"/>
                <w:numId w:val="117"/>
              </w:numPr>
              <w:spacing w:line="276" w:lineRule="auto"/>
              <w:ind w:left="2194" w:hanging="720"/>
              <w:jc w:val="both"/>
              <w:rPr>
                <w:szCs w:val="24"/>
              </w:rPr>
            </w:pPr>
            <w:proofErr w:type="gramStart"/>
            <w:r w:rsidRPr="00CE6FAE">
              <w:rPr>
                <w:szCs w:val="24"/>
              </w:rPr>
              <w:t>the</w:t>
            </w:r>
            <w:proofErr w:type="gramEnd"/>
            <w:r w:rsidRPr="00CE6FAE">
              <w:rPr>
                <w:szCs w:val="24"/>
              </w:rPr>
              <w:t xml:space="preserve"> price for inland transportation, insurance, and other local services required to convey the </w:t>
            </w:r>
            <w:r w:rsidR="004146D3" w:rsidRPr="00CE6FAE">
              <w:rPr>
                <w:szCs w:val="24"/>
              </w:rPr>
              <w:t>goods</w:t>
            </w:r>
            <w:r w:rsidRPr="00CE6FAE">
              <w:rPr>
                <w:szCs w:val="24"/>
              </w:rPr>
              <w:t xml:space="preserve"> to their final destination (Project Site) </w:t>
            </w:r>
            <w:r w:rsidR="00FE270F" w:rsidRPr="00CE6FAE">
              <w:rPr>
                <w:szCs w:val="24"/>
              </w:rPr>
              <w:t xml:space="preserve">as </w:t>
            </w:r>
            <w:r w:rsidRPr="00227E1A">
              <w:rPr>
                <w:b/>
                <w:szCs w:val="24"/>
              </w:rPr>
              <w:t>specified in the</w:t>
            </w:r>
            <w:r w:rsidRPr="00CE6FAE">
              <w:rPr>
                <w:szCs w:val="24"/>
              </w:rPr>
              <w:t xml:space="preserve"> </w:t>
            </w:r>
            <w:r w:rsidR="005F41F5" w:rsidRPr="00CE6FAE">
              <w:rPr>
                <w:b/>
                <w:szCs w:val="24"/>
              </w:rPr>
              <w:t>BDS</w:t>
            </w:r>
            <w:r w:rsidRPr="00CE6FAE">
              <w:rPr>
                <w:szCs w:val="24"/>
              </w:rPr>
              <w:t>.</w:t>
            </w:r>
          </w:p>
          <w:p w14:paraId="2EE2A408" w14:textId="77777777" w:rsidR="00455149" w:rsidRPr="002D49B6" w:rsidRDefault="00455149" w:rsidP="006D481B">
            <w:pPr>
              <w:pStyle w:val="Heading3"/>
              <w:numPr>
                <w:ilvl w:val="2"/>
                <w:numId w:val="58"/>
              </w:numPr>
              <w:tabs>
                <w:tab w:val="clear" w:pos="1152"/>
              </w:tabs>
              <w:spacing w:after="0" w:line="276" w:lineRule="auto"/>
              <w:ind w:left="1474" w:hanging="720"/>
              <w:rPr>
                <w:b/>
                <w:szCs w:val="24"/>
              </w:rPr>
            </w:pPr>
            <w:r w:rsidRPr="00CE6FAE">
              <w:rPr>
                <w:b/>
                <w:szCs w:val="24"/>
              </w:rPr>
              <w:t xml:space="preserve">For </w:t>
            </w:r>
            <w:r w:rsidR="004146D3" w:rsidRPr="00CE6FAE">
              <w:rPr>
                <w:b/>
                <w:szCs w:val="24"/>
              </w:rPr>
              <w:t>goods</w:t>
            </w:r>
            <w:r w:rsidRPr="00CE6FAE">
              <w:rPr>
                <w:b/>
                <w:szCs w:val="24"/>
              </w:rPr>
              <w:t xml:space="preserve"> manufactured outside </w:t>
            </w:r>
            <w:r w:rsidR="00FB2A3C" w:rsidRPr="00CE6FAE">
              <w:rPr>
                <w:b/>
                <w:szCs w:val="24"/>
              </w:rPr>
              <w:t>Samoa</w:t>
            </w:r>
            <w:r w:rsidRPr="00CE6FAE">
              <w:rPr>
                <w:b/>
                <w:szCs w:val="24"/>
              </w:rPr>
              <w:t>, to be imported</w:t>
            </w:r>
            <w:r w:rsidRPr="002D49B6">
              <w:rPr>
                <w:b/>
                <w:szCs w:val="24"/>
              </w:rPr>
              <w:t>:</w:t>
            </w:r>
          </w:p>
          <w:p w14:paraId="47BB901C" w14:textId="77777777" w:rsidR="00455149" w:rsidRPr="00CE6FAE" w:rsidRDefault="00455149" w:rsidP="006D481B">
            <w:pPr>
              <w:pStyle w:val="BodyTextIndent3"/>
              <w:numPr>
                <w:ilvl w:val="0"/>
                <w:numId w:val="118"/>
              </w:numPr>
              <w:spacing w:line="276" w:lineRule="auto"/>
              <w:ind w:left="2194" w:hanging="720"/>
              <w:jc w:val="both"/>
              <w:rPr>
                <w:szCs w:val="24"/>
              </w:rPr>
            </w:pPr>
            <w:r w:rsidRPr="00CE6FAE">
              <w:rPr>
                <w:szCs w:val="24"/>
              </w:rPr>
              <w:t xml:space="preserve">the price of the </w:t>
            </w:r>
            <w:r w:rsidR="004146D3" w:rsidRPr="00CE6FAE">
              <w:rPr>
                <w:szCs w:val="24"/>
              </w:rPr>
              <w:t>goods</w:t>
            </w:r>
            <w:r w:rsidRPr="00CE6FAE">
              <w:rPr>
                <w:szCs w:val="24"/>
              </w:rPr>
              <w:t>, quoted CIP named place of destina</w:t>
            </w:r>
            <w:r w:rsidR="007F35C9" w:rsidRPr="00CE6FAE">
              <w:rPr>
                <w:szCs w:val="24"/>
              </w:rPr>
              <w:t>tion, or CIF</w:t>
            </w:r>
            <w:r w:rsidRPr="00CE6FAE">
              <w:rPr>
                <w:szCs w:val="24"/>
              </w:rPr>
              <w:t xml:space="preserve"> port of destination</w:t>
            </w:r>
            <w:r w:rsidR="007F35C9" w:rsidRPr="00CE6FAE">
              <w:rPr>
                <w:szCs w:val="24"/>
              </w:rPr>
              <w:t xml:space="preserve"> </w:t>
            </w:r>
            <w:r w:rsidRPr="00CE6FAE">
              <w:rPr>
                <w:szCs w:val="24"/>
              </w:rPr>
              <w:t xml:space="preserve">as </w:t>
            </w:r>
            <w:r w:rsidRPr="00227E1A">
              <w:rPr>
                <w:b/>
                <w:szCs w:val="24"/>
              </w:rPr>
              <w:t>specified in the</w:t>
            </w:r>
            <w:r w:rsidRPr="00CE6FAE">
              <w:rPr>
                <w:szCs w:val="24"/>
              </w:rPr>
              <w:t xml:space="preserve"> </w:t>
            </w:r>
            <w:r w:rsidR="005F41F5" w:rsidRPr="002D49B6">
              <w:rPr>
                <w:b/>
                <w:szCs w:val="24"/>
              </w:rPr>
              <w:t>BDS</w:t>
            </w:r>
            <w:r w:rsidRPr="00CE6FAE">
              <w:rPr>
                <w:szCs w:val="24"/>
              </w:rPr>
              <w:t xml:space="preserve">;  </w:t>
            </w:r>
          </w:p>
          <w:p w14:paraId="01946DC6" w14:textId="77777777" w:rsidR="000C1F79" w:rsidRPr="00CE6FAE" w:rsidRDefault="00455149" w:rsidP="006D481B">
            <w:pPr>
              <w:pStyle w:val="BodyTextIndent3"/>
              <w:numPr>
                <w:ilvl w:val="0"/>
                <w:numId w:val="118"/>
              </w:numPr>
              <w:spacing w:line="276" w:lineRule="auto"/>
              <w:ind w:left="2194" w:hanging="720"/>
              <w:jc w:val="both"/>
              <w:rPr>
                <w:szCs w:val="24"/>
              </w:rPr>
            </w:pPr>
            <w:r w:rsidRPr="00CE6FAE">
              <w:rPr>
                <w:szCs w:val="24"/>
              </w:rPr>
              <w:t xml:space="preserve">the price for inland transportation, insurance, and other local services required to convey the </w:t>
            </w:r>
            <w:r w:rsidR="004146D3" w:rsidRPr="00CE6FAE">
              <w:rPr>
                <w:szCs w:val="24"/>
              </w:rPr>
              <w:t>goods</w:t>
            </w:r>
            <w:r w:rsidRPr="00CE6FAE">
              <w:rPr>
                <w:szCs w:val="24"/>
              </w:rPr>
              <w:t xml:space="preserve"> </w:t>
            </w:r>
            <w:r w:rsidRPr="00CE6FAE">
              <w:rPr>
                <w:szCs w:val="24"/>
              </w:rPr>
              <w:lastRenderedPageBreak/>
              <w:t xml:space="preserve">from the named place of destination to their final destination </w:t>
            </w:r>
            <w:r w:rsidRPr="00227E1A">
              <w:rPr>
                <w:b/>
                <w:szCs w:val="24"/>
              </w:rPr>
              <w:t>(Project Site) specified in the</w:t>
            </w:r>
            <w:r w:rsidRPr="00CE6FAE">
              <w:rPr>
                <w:szCs w:val="24"/>
              </w:rPr>
              <w:t xml:space="preserve"> </w:t>
            </w:r>
            <w:r w:rsidR="005F41F5" w:rsidRPr="002D49B6">
              <w:rPr>
                <w:b/>
                <w:szCs w:val="24"/>
              </w:rPr>
              <w:t>BDS</w:t>
            </w:r>
            <w:r w:rsidRPr="00CE6FAE">
              <w:rPr>
                <w:szCs w:val="24"/>
              </w:rPr>
              <w:t>;</w:t>
            </w:r>
            <w:r w:rsidR="000C1F79" w:rsidRPr="00CE6FAE">
              <w:rPr>
                <w:szCs w:val="24"/>
              </w:rPr>
              <w:t xml:space="preserve"> </w:t>
            </w:r>
          </w:p>
          <w:p w14:paraId="3643F21D" w14:textId="77777777" w:rsidR="000C1F79" w:rsidRPr="00CE6FAE" w:rsidRDefault="00455149" w:rsidP="006D481B">
            <w:pPr>
              <w:pStyle w:val="BodyTextIndent3"/>
              <w:numPr>
                <w:ilvl w:val="0"/>
                <w:numId w:val="118"/>
              </w:numPr>
              <w:spacing w:line="276" w:lineRule="auto"/>
              <w:ind w:left="2194" w:hanging="754"/>
              <w:jc w:val="both"/>
              <w:rPr>
                <w:szCs w:val="24"/>
              </w:rPr>
            </w:pPr>
            <w:r w:rsidRPr="00CE6FAE">
              <w:rPr>
                <w:szCs w:val="24"/>
              </w:rPr>
              <w:t>in addition to the CIP prices specified in (b)(</w:t>
            </w:r>
            <w:proofErr w:type="spellStart"/>
            <w:r w:rsidRPr="00CE6FAE">
              <w:rPr>
                <w:szCs w:val="24"/>
              </w:rPr>
              <w:t>i</w:t>
            </w:r>
            <w:proofErr w:type="spellEnd"/>
            <w:r w:rsidRPr="00CE6FAE">
              <w:rPr>
                <w:szCs w:val="24"/>
              </w:rPr>
              <w:t xml:space="preserve">) above, the price of the </w:t>
            </w:r>
            <w:r w:rsidR="004146D3" w:rsidRPr="00CE6FAE">
              <w:rPr>
                <w:szCs w:val="24"/>
              </w:rPr>
              <w:t>goods</w:t>
            </w:r>
            <w:r w:rsidRPr="00CE6FAE">
              <w:rPr>
                <w:szCs w:val="24"/>
              </w:rPr>
              <w:t xml:space="preserve"> to be imported may be quoted FCA (named place of destination) or CPT (named place of destination), if so </w:t>
            </w:r>
            <w:r w:rsidRPr="00227E1A">
              <w:rPr>
                <w:b/>
                <w:szCs w:val="24"/>
              </w:rPr>
              <w:t>specified in the</w:t>
            </w:r>
            <w:r w:rsidRPr="00CE6FAE">
              <w:rPr>
                <w:szCs w:val="24"/>
              </w:rPr>
              <w:t xml:space="preserve"> </w:t>
            </w:r>
            <w:r w:rsidR="005F41F5" w:rsidRPr="002D49B6">
              <w:rPr>
                <w:b/>
                <w:szCs w:val="24"/>
              </w:rPr>
              <w:t>BDS</w:t>
            </w:r>
            <w:r w:rsidRPr="00CE6FAE">
              <w:rPr>
                <w:szCs w:val="24"/>
              </w:rPr>
              <w:t>;</w:t>
            </w:r>
            <w:r w:rsidR="00CB629D" w:rsidRPr="00CE6FAE">
              <w:rPr>
                <w:szCs w:val="24"/>
              </w:rPr>
              <w:t xml:space="preserve"> </w:t>
            </w:r>
            <w:r w:rsidR="000C1F79" w:rsidRPr="00CE6FAE">
              <w:rPr>
                <w:szCs w:val="24"/>
              </w:rPr>
              <w:t xml:space="preserve">and </w:t>
            </w:r>
          </w:p>
          <w:p w14:paraId="67AC0A51" w14:textId="11F3910B" w:rsidR="00455149" w:rsidRPr="00CE6FAE" w:rsidRDefault="005C5072" w:rsidP="006D481B">
            <w:pPr>
              <w:pStyle w:val="BodyTextIndent3"/>
              <w:numPr>
                <w:ilvl w:val="0"/>
                <w:numId w:val="118"/>
              </w:numPr>
              <w:spacing w:line="276" w:lineRule="auto"/>
              <w:ind w:left="2194" w:hanging="754"/>
              <w:jc w:val="both"/>
              <w:rPr>
                <w:szCs w:val="24"/>
              </w:rPr>
            </w:pPr>
            <w:r>
              <w:rPr>
                <w:b/>
                <w:szCs w:val="24"/>
                <w:u w:val="single"/>
              </w:rPr>
              <w:t>Bidder</w:t>
            </w:r>
            <w:r w:rsidR="00CB629D" w:rsidRPr="002D49B6">
              <w:rPr>
                <w:b/>
                <w:szCs w:val="24"/>
                <w:u w:val="single"/>
              </w:rPr>
              <w:t>s shall note that the basis of Customs charges assessment is CIF</w:t>
            </w:r>
            <w:r w:rsidR="000C1F79" w:rsidRPr="00CE6FAE">
              <w:rPr>
                <w:szCs w:val="24"/>
              </w:rPr>
              <w:t>.</w:t>
            </w:r>
          </w:p>
          <w:p w14:paraId="4E14AB2E" w14:textId="77777777" w:rsidR="00455149" w:rsidRPr="00CE6FAE" w:rsidRDefault="00455149" w:rsidP="006D481B">
            <w:pPr>
              <w:pStyle w:val="Heading3"/>
              <w:numPr>
                <w:ilvl w:val="2"/>
                <w:numId w:val="58"/>
              </w:numPr>
              <w:tabs>
                <w:tab w:val="clear" w:pos="1152"/>
              </w:tabs>
              <w:spacing w:after="0" w:line="276" w:lineRule="auto"/>
              <w:ind w:left="1474" w:hanging="720"/>
              <w:rPr>
                <w:szCs w:val="24"/>
              </w:rPr>
            </w:pPr>
            <w:r w:rsidRPr="00CE6FAE">
              <w:rPr>
                <w:b/>
                <w:szCs w:val="24"/>
              </w:rPr>
              <w:t xml:space="preserve">For </w:t>
            </w:r>
            <w:r w:rsidR="004146D3" w:rsidRPr="00CE6FAE">
              <w:rPr>
                <w:b/>
                <w:szCs w:val="24"/>
              </w:rPr>
              <w:t>goods</w:t>
            </w:r>
            <w:r w:rsidRPr="00CE6FAE">
              <w:rPr>
                <w:b/>
                <w:szCs w:val="24"/>
              </w:rPr>
              <w:t xml:space="preserve"> manufactured outside </w:t>
            </w:r>
            <w:r w:rsidR="00FB2A3C" w:rsidRPr="00CE6FAE">
              <w:rPr>
                <w:b/>
                <w:szCs w:val="24"/>
              </w:rPr>
              <w:t>Samoa</w:t>
            </w:r>
            <w:r w:rsidRPr="00CE6FAE">
              <w:rPr>
                <w:b/>
                <w:szCs w:val="24"/>
              </w:rPr>
              <w:t>, already imported</w:t>
            </w:r>
            <w:r w:rsidRPr="002D49B6">
              <w:rPr>
                <w:b/>
                <w:szCs w:val="24"/>
              </w:rPr>
              <w:t xml:space="preserve">: </w:t>
            </w:r>
          </w:p>
          <w:p w14:paraId="09F7D0D1" w14:textId="3AF19E58" w:rsidR="00455149" w:rsidRPr="00CE6FAE" w:rsidRDefault="00455149" w:rsidP="006D481B">
            <w:pPr>
              <w:pStyle w:val="BodyTextIndent3"/>
              <w:spacing w:line="276" w:lineRule="auto"/>
              <w:ind w:left="1474" w:firstLine="0"/>
              <w:jc w:val="both"/>
              <w:rPr>
                <w:i/>
                <w:iCs/>
                <w:szCs w:val="24"/>
              </w:rPr>
            </w:pPr>
            <w:r w:rsidRPr="00CE6FAE">
              <w:rPr>
                <w:i/>
                <w:iCs/>
                <w:szCs w:val="24"/>
              </w:rPr>
              <w:t xml:space="preserve">[For previously imported </w:t>
            </w:r>
            <w:r w:rsidR="004146D3" w:rsidRPr="00CE6FAE">
              <w:rPr>
                <w:i/>
                <w:iCs/>
                <w:szCs w:val="24"/>
              </w:rPr>
              <w:t>goods</w:t>
            </w:r>
            <w:r w:rsidRPr="00CE6FAE">
              <w:rPr>
                <w:i/>
                <w:iCs/>
                <w:szCs w:val="24"/>
              </w:rPr>
              <w:t>, the quoted price shall be distinguishable from the original import value of th</w:t>
            </w:r>
            <w:r w:rsidR="000C1F79" w:rsidRPr="00CE6FAE">
              <w:rPr>
                <w:i/>
                <w:iCs/>
                <w:szCs w:val="24"/>
              </w:rPr>
              <w:t>ose</w:t>
            </w:r>
            <w:r w:rsidRPr="00CE6FAE">
              <w:rPr>
                <w:i/>
                <w:iCs/>
                <w:szCs w:val="24"/>
              </w:rPr>
              <w:t xml:space="preserve"> </w:t>
            </w:r>
            <w:r w:rsidR="004146D3" w:rsidRPr="00CE6FAE">
              <w:rPr>
                <w:i/>
                <w:iCs/>
                <w:szCs w:val="24"/>
              </w:rPr>
              <w:t>goods</w:t>
            </w:r>
            <w:r w:rsidRPr="00CE6FAE">
              <w:rPr>
                <w:i/>
                <w:iCs/>
                <w:szCs w:val="24"/>
              </w:rPr>
              <w:t xml:space="preserve"> declared to customs and shall include any rebate or mark-up of the local agent or representative and all local costs except import duties and taxes, which have been and/or have to be paid by the </w:t>
            </w:r>
            <w:r w:rsidR="00300822">
              <w:rPr>
                <w:i/>
                <w:iCs/>
                <w:szCs w:val="24"/>
              </w:rPr>
              <w:t>P</w:t>
            </w:r>
            <w:r w:rsidR="000345EA" w:rsidRPr="00CE6FAE">
              <w:rPr>
                <w:i/>
                <w:iCs/>
                <w:szCs w:val="24"/>
              </w:rPr>
              <w:t xml:space="preserve">rocuring </w:t>
            </w:r>
            <w:r w:rsidR="00300822">
              <w:rPr>
                <w:i/>
                <w:iCs/>
                <w:szCs w:val="24"/>
              </w:rPr>
              <w:t>E</w:t>
            </w:r>
            <w:r w:rsidR="000345EA" w:rsidRPr="00CE6FAE">
              <w:rPr>
                <w:i/>
                <w:iCs/>
                <w:szCs w:val="24"/>
              </w:rPr>
              <w:t>ntity</w:t>
            </w:r>
            <w:r w:rsidRPr="00CE6FAE">
              <w:rPr>
                <w:i/>
                <w:iCs/>
                <w:szCs w:val="24"/>
              </w:rPr>
              <w:t xml:space="preserve">. For clarity the </w:t>
            </w:r>
            <w:r w:rsidR="005C5072">
              <w:rPr>
                <w:i/>
                <w:iCs/>
                <w:szCs w:val="24"/>
              </w:rPr>
              <w:t>Bidder</w:t>
            </w:r>
            <w:r w:rsidR="00E32719" w:rsidRPr="00CE6FAE">
              <w:rPr>
                <w:i/>
                <w:iCs/>
                <w:szCs w:val="24"/>
              </w:rPr>
              <w:t>s</w:t>
            </w:r>
            <w:r w:rsidRPr="00CE6FAE">
              <w:rPr>
                <w:i/>
                <w:iCs/>
                <w:szCs w:val="24"/>
              </w:rPr>
              <w:t xml:space="preserve"> are asked to quote the price including import duties, and additionally to provide the import duties and the price net of import duties which is the difference </w:t>
            </w:r>
            <w:r w:rsidR="000C1F79" w:rsidRPr="00CE6FAE">
              <w:rPr>
                <w:i/>
                <w:iCs/>
                <w:szCs w:val="24"/>
              </w:rPr>
              <w:t xml:space="preserve">from </w:t>
            </w:r>
            <w:r w:rsidRPr="00CE6FAE">
              <w:rPr>
                <w:i/>
                <w:iCs/>
                <w:szCs w:val="24"/>
              </w:rPr>
              <w:t>those values.]</w:t>
            </w:r>
          </w:p>
          <w:p w14:paraId="031291E2" w14:textId="77777777" w:rsidR="00455149" w:rsidRPr="00CE6FAE" w:rsidRDefault="00455149" w:rsidP="006D481B">
            <w:pPr>
              <w:pStyle w:val="BodyTextIndent3"/>
              <w:numPr>
                <w:ilvl w:val="0"/>
                <w:numId w:val="119"/>
              </w:numPr>
              <w:spacing w:line="276" w:lineRule="auto"/>
              <w:ind w:left="2194" w:hanging="754"/>
              <w:jc w:val="both"/>
              <w:rPr>
                <w:szCs w:val="24"/>
              </w:rPr>
            </w:pPr>
            <w:r w:rsidRPr="00CE6FAE">
              <w:rPr>
                <w:szCs w:val="24"/>
              </w:rPr>
              <w:t xml:space="preserve">the price of the </w:t>
            </w:r>
            <w:r w:rsidR="004146D3" w:rsidRPr="00CE6FAE">
              <w:rPr>
                <w:szCs w:val="24"/>
              </w:rPr>
              <w:t>goods</w:t>
            </w:r>
            <w:r w:rsidRPr="00CE6FAE">
              <w:rPr>
                <w:szCs w:val="24"/>
              </w:rPr>
              <w:t xml:space="preserve">, including the original import value of the </w:t>
            </w:r>
            <w:r w:rsidR="004146D3" w:rsidRPr="00CE6FAE">
              <w:rPr>
                <w:szCs w:val="24"/>
              </w:rPr>
              <w:t>goods</w:t>
            </w:r>
            <w:r w:rsidRPr="00CE6FAE">
              <w:rPr>
                <w:szCs w:val="24"/>
              </w:rPr>
              <w:t xml:space="preserve">; plus any mark-up (or rebate); plus any other related local cost, and custom duties and other import taxes already paid or to be paid on the </w:t>
            </w:r>
            <w:r w:rsidR="004146D3" w:rsidRPr="00CE6FAE">
              <w:rPr>
                <w:szCs w:val="24"/>
              </w:rPr>
              <w:t>goods</w:t>
            </w:r>
            <w:r w:rsidRPr="00CE6FAE">
              <w:rPr>
                <w:szCs w:val="24"/>
              </w:rPr>
              <w:t xml:space="preserve"> already imported.</w:t>
            </w:r>
          </w:p>
          <w:p w14:paraId="7A73482A" w14:textId="77777777" w:rsidR="00455149" w:rsidRPr="00CE6FAE" w:rsidRDefault="00455149" w:rsidP="006D481B">
            <w:pPr>
              <w:pStyle w:val="BodyTextIndent3"/>
              <w:numPr>
                <w:ilvl w:val="0"/>
                <w:numId w:val="119"/>
              </w:numPr>
              <w:spacing w:line="276" w:lineRule="auto"/>
              <w:ind w:left="2194" w:hanging="754"/>
              <w:jc w:val="both"/>
              <w:rPr>
                <w:szCs w:val="24"/>
              </w:rPr>
            </w:pPr>
            <w:r w:rsidRPr="00CE6FAE">
              <w:rPr>
                <w:szCs w:val="24"/>
              </w:rPr>
              <w:t xml:space="preserve">the custom duties and other import taxes already paid (need to be supported with documentary evidence) or to be paid on the </w:t>
            </w:r>
            <w:r w:rsidR="004146D3" w:rsidRPr="00CE6FAE">
              <w:rPr>
                <w:szCs w:val="24"/>
              </w:rPr>
              <w:t>goods</w:t>
            </w:r>
            <w:r w:rsidRPr="00CE6FAE">
              <w:rPr>
                <w:szCs w:val="24"/>
              </w:rPr>
              <w:t xml:space="preserve"> already imported; </w:t>
            </w:r>
          </w:p>
          <w:p w14:paraId="33A474E3" w14:textId="77777777" w:rsidR="00455149" w:rsidRPr="00CE6FAE" w:rsidRDefault="00455149" w:rsidP="006D481B">
            <w:pPr>
              <w:pStyle w:val="BodyTextIndent3"/>
              <w:numPr>
                <w:ilvl w:val="0"/>
                <w:numId w:val="119"/>
              </w:numPr>
              <w:spacing w:line="276" w:lineRule="auto"/>
              <w:ind w:left="2194" w:hanging="754"/>
              <w:jc w:val="both"/>
              <w:rPr>
                <w:szCs w:val="24"/>
              </w:rPr>
            </w:pPr>
            <w:r w:rsidRPr="00CE6FAE">
              <w:rPr>
                <w:szCs w:val="24"/>
              </w:rPr>
              <w:t xml:space="preserve">the price of the </w:t>
            </w:r>
            <w:r w:rsidR="004146D3" w:rsidRPr="00CE6FAE">
              <w:rPr>
                <w:szCs w:val="24"/>
              </w:rPr>
              <w:t>goods</w:t>
            </w:r>
            <w:r w:rsidRPr="00CE6FAE">
              <w:rPr>
                <w:szCs w:val="24"/>
              </w:rPr>
              <w:t>, obtained as the difference between (</w:t>
            </w:r>
            <w:proofErr w:type="spellStart"/>
            <w:r w:rsidRPr="00CE6FAE">
              <w:rPr>
                <w:szCs w:val="24"/>
              </w:rPr>
              <w:t>i</w:t>
            </w:r>
            <w:proofErr w:type="spellEnd"/>
            <w:r w:rsidRPr="00CE6FAE">
              <w:rPr>
                <w:szCs w:val="24"/>
              </w:rPr>
              <w:t>) and (ii) above;</w:t>
            </w:r>
          </w:p>
          <w:p w14:paraId="4724FC29" w14:textId="498AAF2A" w:rsidR="00455149" w:rsidRPr="00CE6FAE" w:rsidRDefault="00455149" w:rsidP="006D481B">
            <w:pPr>
              <w:pStyle w:val="BodyTextIndent3"/>
              <w:numPr>
                <w:ilvl w:val="0"/>
                <w:numId w:val="119"/>
              </w:numPr>
              <w:spacing w:line="276" w:lineRule="auto"/>
              <w:ind w:left="2194" w:hanging="754"/>
              <w:jc w:val="both"/>
              <w:rPr>
                <w:szCs w:val="24"/>
              </w:rPr>
            </w:pPr>
            <w:r w:rsidRPr="00CE6FAE">
              <w:rPr>
                <w:szCs w:val="24"/>
              </w:rPr>
              <w:t xml:space="preserve">any sales and other taxes </w:t>
            </w:r>
            <w:r w:rsidR="00FB2A3C" w:rsidRPr="00CE6FAE">
              <w:rPr>
                <w:szCs w:val="24"/>
              </w:rPr>
              <w:t xml:space="preserve">in accordance with the laws of the Independent State of Samoa </w:t>
            </w:r>
            <w:r w:rsidRPr="00CE6FAE">
              <w:rPr>
                <w:szCs w:val="24"/>
              </w:rPr>
              <w:t xml:space="preserve">which will be payable on the </w:t>
            </w:r>
            <w:r w:rsidR="004146D3" w:rsidRPr="00CE6FAE">
              <w:rPr>
                <w:szCs w:val="24"/>
              </w:rPr>
              <w:t>goods</w:t>
            </w:r>
            <w:r w:rsidRPr="00CE6FAE">
              <w:rPr>
                <w:szCs w:val="24"/>
              </w:rPr>
              <w:t xml:space="preserve"> if the contract is awarded to the </w:t>
            </w:r>
            <w:r w:rsidR="005C5072">
              <w:rPr>
                <w:szCs w:val="24"/>
              </w:rPr>
              <w:t>Bidder</w:t>
            </w:r>
            <w:r w:rsidRPr="00CE6FAE">
              <w:rPr>
                <w:szCs w:val="24"/>
              </w:rPr>
              <w:t xml:space="preserve">; and </w:t>
            </w:r>
          </w:p>
          <w:p w14:paraId="70EA869C" w14:textId="77777777" w:rsidR="00455149" w:rsidRPr="00CE6FAE" w:rsidRDefault="00455149" w:rsidP="006D481B">
            <w:pPr>
              <w:pStyle w:val="BodyTextIndent3"/>
              <w:numPr>
                <w:ilvl w:val="0"/>
                <w:numId w:val="119"/>
              </w:numPr>
              <w:spacing w:line="276" w:lineRule="auto"/>
              <w:ind w:left="2194" w:hanging="754"/>
              <w:jc w:val="both"/>
              <w:rPr>
                <w:szCs w:val="24"/>
              </w:rPr>
            </w:pPr>
            <w:proofErr w:type="gramStart"/>
            <w:r w:rsidRPr="00CE6FAE">
              <w:rPr>
                <w:szCs w:val="24"/>
              </w:rPr>
              <w:t>the</w:t>
            </w:r>
            <w:proofErr w:type="gramEnd"/>
            <w:r w:rsidRPr="00CE6FAE">
              <w:rPr>
                <w:szCs w:val="24"/>
              </w:rPr>
              <w:t xml:space="preserve"> price for inland transportation, insurance, and other local services required to convey the </w:t>
            </w:r>
            <w:r w:rsidR="004146D3" w:rsidRPr="00CE6FAE">
              <w:rPr>
                <w:szCs w:val="24"/>
              </w:rPr>
              <w:t>goods</w:t>
            </w:r>
            <w:r w:rsidRPr="00CE6FAE">
              <w:rPr>
                <w:szCs w:val="24"/>
              </w:rPr>
              <w:t xml:space="preserve"> from the named place of destination to their final destination </w:t>
            </w:r>
            <w:r w:rsidRPr="00227E1A">
              <w:rPr>
                <w:b/>
                <w:szCs w:val="24"/>
              </w:rPr>
              <w:t>(Project Site) specified in the</w:t>
            </w:r>
            <w:r w:rsidRPr="00CE6FAE">
              <w:rPr>
                <w:szCs w:val="24"/>
              </w:rPr>
              <w:t xml:space="preserve"> </w:t>
            </w:r>
            <w:r w:rsidR="005F41F5" w:rsidRPr="002D49B6">
              <w:rPr>
                <w:b/>
                <w:szCs w:val="24"/>
              </w:rPr>
              <w:t>BDS</w:t>
            </w:r>
            <w:r w:rsidRPr="00CE6FAE">
              <w:rPr>
                <w:szCs w:val="24"/>
              </w:rPr>
              <w:t>.</w:t>
            </w:r>
          </w:p>
          <w:p w14:paraId="703B0714" w14:textId="77777777" w:rsidR="005D2E6C" w:rsidRPr="002D49B6" w:rsidRDefault="00455149" w:rsidP="006D481B">
            <w:pPr>
              <w:pStyle w:val="Heading3"/>
              <w:numPr>
                <w:ilvl w:val="2"/>
                <w:numId w:val="58"/>
              </w:numPr>
              <w:tabs>
                <w:tab w:val="clear" w:pos="1152"/>
              </w:tabs>
              <w:spacing w:after="0" w:line="276" w:lineRule="auto"/>
              <w:ind w:left="1474" w:hanging="720"/>
              <w:jc w:val="left"/>
              <w:rPr>
                <w:b/>
                <w:szCs w:val="24"/>
              </w:rPr>
            </w:pPr>
            <w:proofErr w:type="gramStart"/>
            <w:r w:rsidRPr="00CE6FAE">
              <w:rPr>
                <w:b/>
                <w:szCs w:val="24"/>
              </w:rPr>
              <w:t>for</w:t>
            </w:r>
            <w:proofErr w:type="gramEnd"/>
            <w:r w:rsidRPr="00CE6FAE">
              <w:rPr>
                <w:b/>
                <w:szCs w:val="24"/>
              </w:rPr>
              <w:t xml:space="preserve"> </w:t>
            </w:r>
            <w:r w:rsidR="00DD462E" w:rsidRPr="00CE6FAE">
              <w:rPr>
                <w:b/>
                <w:szCs w:val="24"/>
              </w:rPr>
              <w:t>r</w:t>
            </w:r>
            <w:r w:rsidRPr="00CE6FAE">
              <w:rPr>
                <w:b/>
                <w:szCs w:val="24"/>
              </w:rPr>
              <w:t xml:space="preserve">elated </w:t>
            </w:r>
            <w:r w:rsidR="00DD462E" w:rsidRPr="00CE6FAE">
              <w:rPr>
                <w:b/>
                <w:szCs w:val="24"/>
              </w:rPr>
              <w:t>s</w:t>
            </w:r>
            <w:r w:rsidRPr="00CE6FAE">
              <w:rPr>
                <w:b/>
                <w:szCs w:val="24"/>
              </w:rPr>
              <w:t>ervices</w:t>
            </w:r>
            <w:r w:rsidRPr="002D49B6">
              <w:rPr>
                <w:b/>
                <w:szCs w:val="24"/>
              </w:rPr>
              <w:t xml:space="preserve">, </w:t>
            </w:r>
            <w:r w:rsidRPr="002D49B6">
              <w:rPr>
                <w:szCs w:val="24"/>
              </w:rPr>
              <w:t xml:space="preserve">other than inland transportation and other services required to convey the </w:t>
            </w:r>
            <w:r w:rsidR="005B3641" w:rsidRPr="002D49B6">
              <w:rPr>
                <w:szCs w:val="24"/>
              </w:rPr>
              <w:t>g</w:t>
            </w:r>
            <w:r w:rsidRPr="002D49B6">
              <w:rPr>
                <w:szCs w:val="24"/>
              </w:rPr>
              <w:t xml:space="preserve">oods to their final </w:t>
            </w:r>
            <w:r w:rsidRPr="002D49B6">
              <w:rPr>
                <w:szCs w:val="24"/>
              </w:rPr>
              <w:lastRenderedPageBreak/>
              <w:t xml:space="preserve">destination, whenever such </w:t>
            </w:r>
            <w:r w:rsidR="005B3641" w:rsidRPr="002D49B6">
              <w:rPr>
                <w:szCs w:val="24"/>
              </w:rPr>
              <w:t>r</w:t>
            </w:r>
            <w:r w:rsidRPr="002D49B6">
              <w:rPr>
                <w:szCs w:val="24"/>
              </w:rPr>
              <w:t xml:space="preserve">elated </w:t>
            </w:r>
            <w:r w:rsidR="005B3641" w:rsidRPr="002D49B6">
              <w:rPr>
                <w:szCs w:val="24"/>
              </w:rPr>
              <w:t>s</w:t>
            </w:r>
            <w:r w:rsidRPr="002D49B6">
              <w:rPr>
                <w:szCs w:val="24"/>
              </w:rPr>
              <w:t>ervices are specified in the Schedule of Requirements:</w:t>
            </w:r>
          </w:p>
          <w:p w14:paraId="238B8693" w14:textId="77777777" w:rsidR="00455149" w:rsidRDefault="00455149" w:rsidP="006D481B">
            <w:pPr>
              <w:pStyle w:val="BodyTextIndent3"/>
              <w:numPr>
                <w:ilvl w:val="0"/>
                <w:numId w:val="120"/>
              </w:numPr>
              <w:spacing w:line="276" w:lineRule="auto"/>
              <w:ind w:left="2194" w:hanging="720"/>
              <w:jc w:val="both"/>
              <w:rPr>
                <w:szCs w:val="24"/>
              </w:rPr>
            </w:pPr>
            <w:proofErr w:type="gramStart"/>
            <w:r w:rsidRPr="00CE6FAE">
              <w:rPr>
                <w:szCs w:val="24"/>
              </w:rPr>
              <w:t>the</w:t>
            </w:r>
            <w:proofErr w:type="gramEnd"/>
            <w:r w:rsidRPr="00CE6FAE">
              <w:rPr>
                <w:szCs w:val="24"/>
              </w:rPr>
              <w:t xml:space="preserve"> price of each item comprising the </w:t>
            </w:r>
            <w:r w:rsidR="005B3641" w:rsidRPr="00CE6FAE">
              <w:rPr>
                <w:szCs w:val="24"/>
              </w:rPr>
              <w:t>r</w:t>
            </w:r>
            <w:r w:rsidRPr="00CE6FAE">
              <w:rPr>
                <w:szCs w:val="24"/>
              </w:rPr>
              <w:t xml:space="preserve">elated </w:t>
            </w:r>
            <w:r w:rsidR="005B3641" w:rsidRPr="00CE6FAE">
              <w:rPr>
                <w:szCs w:val="24"/>
              </w:rPr>
              <w:t>s</w:t>
            </w:r>
            <w:r w:rsidRPr="00CE6FAE">
              <w:rPr>
                <w:szCs w:val="24"/>
              </w:rPr>
              <w:t xml:space="preserve">ervices (inclusive of any applicable taxes). </w:t>
            </w:r>
          </w:p>
          <w:p w14:paraId="6CD8E3CF" w14:textId="77777777" w:rsidR="006D481B" w:rsidRPr="00CE6FAE" w:rsidRDefault="006D481B" w:rsidP="006D481B">
            <w:pPr>
              <w:pStyle w:val="BodyTextIndent3"/>
              <w:spacing w:line="276" w:lineRule="auto"/>
              <w:ind w:left="2194" w:firstLine="0"/>
              <w:jc w:val="both"/>
              <w:rPr>
                <w:szCs w:val="24"/>
              </w:rPr>
            </w:pPr>
          </w:p>
          <w:p w14:paraId="73DC22A1" w14:textId="77777777" w:rsidR="009926E1" w:rsidRDefault="00455149" w:rsidP="006D481B">
            <w:pPr>
              <w:pStyle w:val="Sub-ClauseText"/>
              <w:numPr>
                <w:ilvl w:val="1"/>
                <w:numId w:val="28"/>
              </w:numPr>
              <w:spacing w:before="0" w:after="0" w:line="276" w:lineRule="auto"/>
              <w:rPr>
                <w:spacing w:val="0"/>
                <w:szCs w:val="24"/>
              </w:rPr>
            </w:pPr>
            <w:r w:rsidRPr="00CE6FAE">
              <w:rPr>
                <w:spacing w:val="0"/>
                <w:szCs w:val="24"/>
              </w:rPr>
              <w:t xml:space="preserve">Prices quoted by the </w:t>
            </w:r>
            <w:r w:rsidR="005C5072">
              <w:rPr>
                <w:spacing w:val="0"/>
                <w:szCs w:val="24"/>
              </w:rPr>
              <w:t>Bidder</w:t>
            </w:r>
            <w:r w:rsidRPr="00CE6FAE">
              <w:rPr>
                <w:spacing w:val="0"/>
                <w:szCs w:val="24"/>
              </w:rPr>
              <w:t xml:space="preserve"> shall be fixed during the </w:t>
            </w:r>
            <w:r w:rsidR="005C5072">
              <w:rPr>
                <w:spacing w:val="0"/>
                <w:szCs w:val="24"/>
              </w:rPr>
              <w:t>Bidder</w:t>
            </w:r>
            <w:r w:rsidRPr="00CE6FAE">
              <w:rPr>
                <w:spacing w:val="0"/>
                <w:szCs w:val="24"/>
              </w:rPr>
              <w:t xml:space="preserve">’s performance of the Contract and not subject to variation on any account, unless otherwise </w:t>
            </w:r>
            <w:r w:rsidRPr="00227E1A">
              <w:rPr>
                <w:b/>
                <w:spacing w:val="0"/>
                <w:szCs w:val="24"/>
              </w:rPr>
              <w:t>specified in the</w:t>
            </w:r>
            <w:r w:rsidRPr="00CE6FAE">
              <w:rPr>
                <w:spacing w:val="0"/>
                <w:szCs w:val="24"/>
              </w:rPr>
              <w:t xml:space="preserve"> </w:t>
            </w:r>
            <w:r w:rsidR="005F41F5" w:rsidRPr="00CE6FAE">
              <w:rPr>
                <w:b/>
                <w:spacing w:val="0"/>
                <w:szCs w:val="24"/>
              </w:rPr>
              <w:t>BDS</w:t>
            </w:r>
            <w:r w:rsidRPr="00CE6FAE">
              <w:rPr>
                <w:spacing w:val="0"/>
                <w:szCs w:val="24"/>
              </w:rPr>
              <w:t xml:space="preserve">.  A </w:t>
            </w:r>
            <w:r w:rsidR="00EC7FFE" w:rsidRPr="00CE6FAE">
              <w:rPr>
                <w:spacing w:val="0"/>
                <w:szCs w:val="24"/>
              </w:rPr>
              <w:t>bid</w:t>
            </w:r>
            <w:r w:rsidRPr="00CE6FAE">
              <w:rPr>
                <w:spacing w:val="0"/>
                <w:szCs w:val="24"/>
              </w:rPr>
              <w:t xml:space="preserve"> submitted with an adjustable price quotation shall be treated as non</w:t>
            </w:r>
            <w:r w:rsidR="009926E1" w:rsidRPr="00CE6FAE">
              <w:rPr>
                <w:spacing w:val="0"/>
                <w:szCs w:val="24"/>
              </w:rPr>
              <w:t>-</w:t>
            </w:r>
            <w:r w:rsidRPr="00CE6FAE">
              <w:rPr>
                <w:spacing w:val="0"/>
                <w:szCs w:val="24"/>
              </w:rPr>
              <w:t xml:space="preserve">responsive and shall be rejected, pursuant to </w:t>
            </w:r>
            <w:r w:rsidR="00F37632" w:rsidRPr="00227E1A">
              <w:rPr>
                <w:b/>
                <w:spacing w:val="0"/>
                <w:szCs w:val="24"/>
              </w:rPr>
              <w:t>ITB 29</w:t>
            </w:r>
            <w:r w:rsidRPr="00CE6FAE">
              <w:rPr>
                <w:spacing w:val="0"/>
                <w:szCs w:val="24"/>
              </w:rPr>
              <w:t xml:space="preserve">.  However, if </w:t>
            </w:r>
            <w:r w:rsidRPr="00227E1A">
              <w:rPr>
                <w:b/>
                <w:spacing w:val="0"/>
                <w:szCs w:val="24"/>
              </w:rPr>
              <w:t>in accordance with the</w:t>
            </w:r>
            <w:r w:rsidRPr="00CE6FAE">
              <w:rPr>
                <w:spacing w:val="0"/>
                <w:szCs w:val="24"/>
              </w:rPr>
              <w:t xml:space="preserve"> </w:t>
            </w:r>
            <w:r w:rsidR="005F41F5" w:rsidRPr="00CE6FAE">
              <w:rPr>
                <w:b/>
                <w:spacing w:val="0"/>
                <w:szCs w:val="24"/>
              </w:rPr>
              <w:t>BDS</w:t>
            </w:r>
            <w:r w:rsidRPr="00CE6FAE">
              <w:rPr>
                <w:spacing w:val="0"/>
                <w:szCs w:val="24"/>
              </w:rPr>
              <w:t xml:space="preserve">, prices quoted by the </w:t>
            </w:r>
            <w:r w:rsidR="005C5072">
              <w:rPr>
                <w:spacing w:val="0"/>
                <w:szCs w:val="24"/>
              </w:rPr>
              <w:t>Bidder</w:t>
            </w:r>
            <w:r w:rsidRPr="00CE6FAE">
              <w:rPr>
                <w:spacing w:val="0"/>
                <w:szCs w:val="24"/>
              </w:rPr>
              <w:t xml:space="preserve"> shall be subject to adjustment during the performance of the Contract, a </w:t>
            </w:r>
            <w:r w:rsidR="000345EA" w:rsidRPr="00CE6FAE">
              <w:rPr>
                <w:spacing w:val="0"/>
                <w:szCs w:val="24"/>
              </w:rPr>
              <w:t>bid</w:t>
            </w:r>
            <w:r w:rsidRPr="00CE6FAE">
              <w:rPr>
                <w:spacing w:val="0"/>
                <w:szCs w:val="24"/>
              </w:rPr>
              <w:t xml:space="preserve"> submitted with a fixed price quotation shall not be rejected, but the price adjustment shall be treated as zero.</w:t>
            </w:r>
            <w:r w:rsidR="00827F6F" w:rsidRPr="00CE6FAE">
              <w:rPr>
                <w:spacing w:val="0"/>
                <w:szCs w:val="24"/>
              </w:rPr>
              <w:t xml:space="preserve"> </w:t>
            </w:r>
          </w:p>
          <w:p w14:paraId="3AB67611" w14:textId="4F99113B" w:rsidR="006D481B" w:rsidRPr="00CE6FAE" w:rsidRDefault="006D481B" w:rsidP="006D481B">
            <w:pPr>
              <w:pStyle w:val="Sub-ClauseText"/>
              <w:spacing w:before="0" w:after="0" w:line="276" w:lineRule="auto"/>
              <w:ind w:left="600"/>
              <w:rPr>
                <w:spacing w:val="0"/>
                <w:szCs w:val="24"/>
              </w:rPr>
            </w:pPr>
          </w:p>
        </w:tc>
      </w:tr>
      <w:tr w:rsidR="00455149" w:rsidRPr="00CE6FAE" w14:paraId="5D7C48D6" w14:textId="77777777" w:rsidTr="002665D7">
        <w:tc>
          <w:tcPr>
            <w:tcW w:w="2126" w:type="dxa"/>
          </w:tcPr>
          <w:p w14:paraId="0FC2CF4B" w14:textId="77777777" w:rsidR="00455149" w:rsidRPr="00CE6FAE" w:rsidRDefault="00455149" w:rsidP="006D481B">
            <w:pPr>
              <w:pStyle w:val="Sec1-Clauses"/>
              <w:numPr>
                <w:ilvl w:val="0"/>
                <w:numId w:val="97"/>
              </w:numPr>
              <w:spacing w:before="0" w:after="0" w:line="276" w:lineRule="auto"/>
              <w:ind w:left="493" w:hanging="425"/>
              <w:rPr>
                <w:szCs w:val="24"/>
              </w:rPr>
            </w:pPr>
            <w:bookmarkStart w:id="91" w:name="_Toc438438836"/>
            <w:bookmarkStart w:id="92" w:name="_Toc438532597"/>
            <w:bookmarkStart w:id="93" w:name="_Toc438733980"/>
            <w:bookmarkStart w:id="94" w:name="_Toc438907019"/>
            <w:bookmarkStart w:id="95" w:name="_Toc438907218"/>
            <w:bookmarkStart w:id="96" w:name="_Toc40878273"/>
            <w:r w:rsidRPr="00CE6FAE">
              <w:rPr>
                <w:szCs w:val="24"/>
              </w:rPr>
              <w:lastRenderedPageBreak/>
              <w:t>Cu</w:t>
            </w:r>
            <w:bookmarkStart w:id="97" w:name="_Hlt438531797"/>
            <w:bookmarkEnd w:id="97"/>
            <w:r w:rsidRPr="00CE6FAE">
              <w:rPr>
                <w:szCs w:val="24"/>
              </w:rPr>
              <w:t xml:space="preserve">rrencies of </w:t>
            </w:r>
            <w:r w:rsidR="000345EA" w:rsidRPr="00CE6FAE">
              <w:rPr>
                <w:szCs w:val="24"/>
              </w:rPr>
              <w:t>Bid</w:t>
            </w:r>
            <w:bookmarkEnd w:id="91"/>
            <w:bookmarkEnd w:id="92"/>
            <w:bookmarkEnd w:id="93"/>
            <w:bookmarkEnd w:id="94"/>
            <w:bookmarkEnd w:id="95"/>
            <w:bookmarkEnd w:id="96"/>
          </w:p>
        </w:tc>
        <w:tc>
          <w:tcPr>
            <w:tcW w:w="7190" w:type="dxa"/>
          </w:tcPr>
          <w:p w14:paraId="3F9733AF" w14:textId="1EB11585" w:rsidR="009926E1" w:rsidRPr="006D481B" w:rsidRDefault="00E606F2" w:rsidP="006D481B">
            <w:pPr>
              <w:pStyle w:val="Sub-ClauseText"/>
              <w:numPr>
                <w:ilvl w:val="1"/>
                <w:numId w:val="29"/>
              </w:numPr>
              <w:spacing w:before="0" w:after="0" w:line="276" w:lineRule="auto"/>
              <w:ind w:left="605" w:hanging="605"/>
              <w:rPr>
                <w:spacing w:val="0"/>
                <w:szCs w:val="24"/>
              </w:rPr>
            </w:pPr>
            <w:r w:rsidRPr="00CE6FAE">
              <w:rPr>
                <w:spacing w:val="0"/>
                <w:szCs w:val="24"/>
              </w:rPr>
              <w:t xml:space="preserve">The </w:t>
            </w:r>
            <w:proofErr w:type="gramStart"/>
            <w:r w:rsidRPr="00CE6FAE">
              <w:rPr>
                <w:spacing w:val="0"/>
                <w:szCs w:val="24"/>
              </w:rPr>
              <w:t>currency(</w:t>
            </w:r>
            <w:proofErr w:type="spellStart"/>
            <w:proofErr w:type="gramEnd"/>
            <w:r w:rsidRPr="00CE6FAE">
              <w:rPr>
                <w:spacing w:val="0"/>
                <w:szCs w:val="24"/>
              </w:rPr>
              <w:t>ies</w:t>
            </w:r>
            <w:proofErr w:type="spellEnd"/>
            <w:r w:rsidRPr="00CE6FAE">
              <w:rPr>
                <w:spacing w:val="0"/>
                <w:szCs w:val="24"/>
              </w:rPr>
              <w:t>) of the bid and the currency(</w:t>
            </w:r>
            <w:proofErr w:type="spellStart"/>
            <w:r w:rsidRPr="00CE6FAE">
              <w:rPr>
                <w:spacing w:val="0"/>
                <w:szCs w:val="24"/>
              </w:rPr>
              <w:t>ies</w:t>
            </w:r>
            <w:proofErr w:type="spellEnd"/>
            <w:r w:rsidRPr="00CE6FAE">
              <w:rPr>
                <w:spacing w:val="0"/>
                <w:szCs w:val="24"/>
              </w:rPr>
              <w:t xml:space="preserve">) of payments shall be the same.  </w:t>
            </w:r>
            <w:r w:rsidR="00455149" w:rsidRPr="00CE6FAE">
              <w:rPr>
                <w:spacing w:val="0"/>
                <w:szCs w:val="24"/>
              </w:rPr>
              <w:t xml:space="preserve">The </w:t>
            </w:r>
            <w:r w:rsidR="005C5072">
              <w:rPr>
                <w:spacing w:val="0"/>
                <w:szCs w:val="24"/>
              </w:rPr>
              <w:t>Bidder</w:t>
            </w:r>
            <w:r w:rsidR="00455149" w:rsidRPr="00CE6FAE">
              <w:rPr>
                <w:spacing w:val="0"/>
                <w:szCs w:val="24"/>
              </w:rPr>
              <w:t xml:space="preserve"> shall quote in </w:t>
            </w:r>
            <w:r w:rsidRPr="00CE6FAE">
              <w:rPr>
                <w:szCs w:val="24"/>
              </w:rPr>
              <w:t xml:space="preserve">Samoan Tala (SAT$), </w:t>
            </w:r>
            <w:r w:rsidR="00455149" w:rsidRPr="00CE6FAE">
              <w:rPr>
                <w:spacing w:val="0"/>
                <w:szCs w:val="24"/>
              </w:rPr>
              <w:t xml:space="preserve">the portion of the </w:t>
            </w:r>
            <w:r w:rsidR="000345EA" w:rsidRPr="00CE6FAE">
              <w:rPr>
                <w:spacing w:val="0"/>
                <w:szCs w:val="24"/>
              </w:rPr>
              <w:t>bid</w:t>
            </w:r>
            <w:r w:rsidR="00455149" w:rsidRPr="00CE6FAE">
              <w:rPr>
                <w:spacing w:val="0"/>
                <w:szCs w:val="24"/>
              </w:rPr>
              <w:t xml:space="preserve"> price that corresponds to expenditures incurred in </w:t>
            </w:r>
            <w:r w:rsidRPr="00CE6FAE">
              <w:rPr>
                <w:spacing w:val="0"/>
                <w:szCs w:val="24"/>
              </w:rPr>
              <w:t>Samoa</w:t>
            </w:r>
            <w:r w:rsidR="00455149" w:rsidRPr="00CE6FAE">
              <w:rPr>
                <w:spacing w:val="0"/>
                <w:szCs w:val="24"/>
              </w:rPr>
              <w:t xml:space="preserve">, unless otherwise </w:t>
            </w:r>
            <w:r w:rsidR="00455149" w:rsidRPr="00227E1A">
              <w:rPr>
                <w:b/>
                <w:spacing w:val="0"/>
                <w:szCs w:val="24"/>
              </w:rPr>
              <w:t>specified in the</w:t>
            </w:r>
            <w:r w:rsidR="00455149" w:rsidRPr="00CE6FAE">
              <w:rPr>
                <w:spacing w:val="0"/>
                <w:szCs w:val="24"/>
              </w:rPr>
              <w:t xml:space="preserve"> </w:t>
            </w:r>
            <w:r w:rsidR="005F41F5" w:rsidRPr="00CE6FAE">
              <w:rPr>
                <w:b/>
                <w:spacing w:val="0"/>
                <w:szCs w:val="24"/>
              </w:rPr>
              <w:t>BDS</w:t>
            </w:r>
            <w:r w:rsidR="00455149" w:rsidRPr="006D481B">
              <w:rPr>
                <w:bCs/>
                <w:spacing w:val="0"/>
                <w:szCs w:val="24"/>
              </w:rPr>
              <w:t>.</w:t>
            </w:r>
          </w:p>
          <w:p w14:paraId="3A8132AB" w14:textId="77777777" w:rsidR="006D481B" w:rsidRPr="00CE6FAE" w:rsidRDefault="006D481B" w:rsidP="006D481B">
            <w:pPr>
              <w:pStyle w:val="Sub-ClauseText"/>
              <w:spacing w:before="0" w:after="0" w:line="276" w:lineRule="auto"/>
              <w:ind w:left="605"/>
              <w:rPr>
                <w:spacing w:val="0"/>
                <w:szCs w:val="24"/>
              </w:rPr>
            </w:pPr>
          </w:p>
          <w:p w14:paraId="43ECEAFC" w14:textId="77777777" w:rsidR="00A33445" w:rsidRDefault="00CA100E" w:rsidP="006D481B">
            <w:pPr>
              <w:pStyle w:val="Sub-ClauseText"/>
              <w:numPr>
                <w:ilvl w:val="1"/>
                <w:numId w:val="29"/>
              </w:numPr>
              <w:spacing w:before="0" w:after="0" w:line="276" w:lineRule="auto"/>
              <w:ind w:left="605" w:hanging="605"/>
              <w:rPr>
                <w:spacing w:val="0"/>
                <w:szCs w:val="24"/>
              </w:rPr>
            </w:pPr>
            <w:r w:rsidRPr="00CE6FAE">
              <w:rPr>
                <w:spacing w:val="0"/>
                <w:szCs w:val="24"/>
              </w:rPr>
              <w:t xml:space="preserve">The </w:t>
            </w:r>
            <w:r w:rsidR="005C5072">
              <w:rPr>
                <w:spacing w:val="0"/>
                <w:szCs w:val="24"/>
              </w:rPr>
              <w:t>Bidder</w:t>
            </w:r>
            <w:r w:rsidRPr="00CE6FAE">
              <w:rPr>
                <w:spacing w:val="0"/>
                <w:szCs w:val="24"/>
              </w:rPr>
              <w:t xml:space="preserve"> may express the bid price for expenditure outside of </w:t>
            </w:r>
            <w:r w:rsidR="00E17B58" w:rsidRPr="00CE6FAE">
              <w:rPr>
                <w:spacing w:val="0"/>
                <w:szCs w:val="24"/>
              </w:rPr>
              <w:t>Samoa</w:t>
            </w:r>
            <w:r w:rsidRPr="00CE6FAE">
              <w:rPr>
                <w:spacing w:val="0"/>
                <w:szCs w:val="24"/>
              </w:rPr>
              <w:t xml:space="preserve"> in any freely convertible currency. If the </w:t>
            </w:r>
            <w:r w:rsidR="005C5072">
              <w:rPr>
                <w:spacing w:val="0"/>
                <w:szCs w:val="24"/>
              </w:rPr>
              <w:t>Bidder</w:t>
            </w:r>
            <w:r w:rsidRPr="00CE6FAE">
              <w:rPr>
                <w:spacing w:val="0"/>
                <w:szCs w:val="24"/>
              </w:rPr>
              <w:t xml:space="preserve"> wishes to be paid in a combination of amounts in different currencies, it may quote its price accordingly but shall use no more than three freely convertible international currencies in addition to </w:t>
            </w:r>
            <w:r w:rsidRPr="00CE6FAE">
              <w:rPr>
                <w:szCs w:val="24"/>
              </w:rPr>
              <w:t>Samoan Tala (SAT$)</w:t>
            </w:r>
            <w:r w:rsidRPr="00CE6FAE">
              <w:rPr>
                <w:spacing w:val="0"/>
                <w:szCs w:val="24"/>
              </w:rPr>
              <w:t xml:space="preserve">. </w:t>
            </w:r>
          </w:p>
          <w:p w14:paraId="26A68656" w14:textId="72A428ED" w:rsidR="006D481B" w:rsidRPr="00CE6FAE" w:rsidRDefault="006D481B" w:rsidP="006D481B">
            <w:pPr>
              <w:pStyle w:val="Sub-ClauseText"/>
              <w:spacing w:before="0" w:after="0" w:line="276" w:lineRule="auto"/>
              <w:jc w:val="left"/>
              <w:rPr>
                <w:spacing w:val="0"/>
                <w:szCs w:val="24"/>
              </w:rPr>
            </w:pPr>
          </w:p>
        </w:tc>
      </w:tr>
      <w:tr w:rsidR="00455149" w:rsidRPr="00CE6FAE" w14:paraId="38578E59" w14:textId="77777777" w:rsidTr="002665D7">
        <w:tc>
          <w:tcPr>
            <w:tcW w:w="2126" w:type="dxa"/>
          </w:tcPr>
          <w:p w14:paraId="04033168" w14:textId="71CA0245" w:rsidR="00455149" w:rsidRPr="00CE6FAE" w:rsidRDefault="00455149" w:rsidP="006D481B">
            <w:pPr>
              <w:pStyle w:val="Sec1-Clauses"/>
              <w:numPr>
                <w:ilvl w:val="0"/>
                <w:numId w:val="97"/>
              </w:numPr>
              <w:spacing w:before="0" w:after="0" w:line="276" w:lineRule="auto"/>
              <w:ind w:left="493" w:hanging="425"/>
              <w:rPr>
                <w:szCs w:val="24"/>
              </w:rPr>
            </w:pPr>
            <w:bookmarkStart w:id="98" w:name="_Toc438438837"/>
            <w:bookmarkStart w:id="99" w:name="_Toc438532598"/>
            <w:bookmarkStart w:id="100" w:name="_Toc438733981"/>
            <w:bookmarkStart w:id="101" w:name="_Toc438907020"/>
            <w:bookmarkStart w:id="102" w:name="_Toc438907219"/>
            <w:bookmarkStart w:id="103" w:name="_Toc40878274"/>
            <w:r w:rsidRPr="00CE6FAE">
              <w:rPr>
                <w:szCs w:val="24"/>
              </w:rPr>
              <w:t xml:space="preserve">Documents </w:t>
            </w:r>
            <w:bookmarkStart w:id="104" w:name="_Hlt438531760"/>
            <w:bookmarkEnd w:id="104"/>
            <w:r w:rsidRPr="00CE6FAE">
              <w:rPr>
                <w:szCs w:val="24"/>
              </w:rPr>
              <w:t xml:space="preserve">Establishing the Eligibility of the </w:t>
            </w:r>
            <w:bookmarkEnd w:id="98"/>
            <w:bookmarkEnd w:id="99"/>
            <w:bookmarkEnd w:id="100"/>
            <w:bookmarkEnd w:id="101"/>
            <w:bookmarkEnd w:id="102"/>
            <w:bookmarkEnd w:id="103"/>
            <w:r w:rsidR="005C5072">
              <w:rPr>
                <w:szCs w:val="24"/>
              </w:rPr>
              <w:t>Bidder</w:t>
            </w:r>
          </w:p>
        </w:tc>
        <w:tc>
          <w:tcPr>
            <w:tcW w:w="7190" w:type="dxa"/>
          </w:tcPr>
          <w:p w14:paraId="098B1955" w14:textId="49429CB6" w:rsidR="006D50B4" w:rsidRPr="00CE6FAE" w:rsidRDefault="00455149" w:rsidP="001D441B">
            <w:pPr>
              <w:pStyle w:val="Sub-ClauseText"/>
              <w:numPr>
                <w:ilvl w:val="1"/>
                <w:numId w:val="30"/>
              </w:numPr>
              <w:spacing w:before="0" w:after="0" w:line="276" w:lineRule="auto"/>
              <w:rPr>
                <w:szCs w:val="24"/>
              </w:rPr>
            </w:pPr>
            <w:r w:rsidRPr="00CE6FAE">
              <w:rPr>
                <w:szCs w:val="24"/>
              </w:rPr>
              <w:t xml:space="preserve">To establish their eligibility in accordance with </w:t>
            </w:r>
            <w:r w:rsidR="00F37632" w:rsidRPr="00227E1A">
              <w:rPr>
                <w:b/>
                <w:szCs w:val="24"/>
              </w:rPr>
              <w:t>ITB 4</w:t>
            </w:r>
            <w:r w:rsidRPr="00CE6FAE">
              <w:rPr>
                <w:szCs w:val="24"/>
              </w:rPr>
              <w:t xml:space="preserve">, </w:t>
            </w:r>
            <w:r w:rsidR="005C5072">
              <w:rPr>
                <w:szCs w:val="24"/>
              </w:rPr>
              <w:t>Bidder</w:t>
            </w:r>
            <w:r w:rsidR="00E32719" w:rsidRPr="00CE6FAE">
              <w:rPr>
                <w:szCs w:val="24"/>
              </w:rPr>
              <w:t>s</w:t>
            </w:r>
            <w:r w:rsidRPr="00CE6FAE">
              <w:rPr>
                <w:szCs w:val="24"/>
              </w:rPr>
              <w:t xml:space="preserve"> shall complete the </w:t>
            </w:r>
            <w:r w:rsidR="000345EA" w:rsidRPr="00CE6FAE">
              <w:rPr>
                <w:szCs w:val="24"/>
              </w:rPr>
              <w:t>Bid</w:t>
            </w:r>
            <w:r w:rsidRPr="00CE6FAE">
              <w:rPr>
                <w:szCs w:val="24"/>
              </w:rPr>
              <w:t xml:space="preserve"> Submission Form included in </w:t>
            </w:r>
            <w:r w:rsidR="00F37632" w:rsidRPr="001D441B">
              <w:rPr>
                <w:b/>
                <w:bCs/>
                <w:szCs w:val="24"/>
              </w:rPr>
              <w:t>Section IV - Bidding Forms</w:t>
            </w:r>
            <w:r w:rsidRPr="00CE6FAE">
              <w:rPr>
                <w:szCs w:val="24"/>
              </w:rPr>
              <w:t xml:space="preserve">. </w:t>
            </w:r>
          </w:p>
        </w:tc>
      </w:tr>
      <w:tr w:rsidR="00455149" w:rsidRPr="00CE6FAE" w14:paraId="6B1E41B7" w14:textId="77777777" w:rsidTr="002665D7">
        <w:tc>
          <w:tcPr>
            <w:tcW w:w="2126" w:type="dxa"/>
          </w:tcPr>
          <w:p w14:paraId="11FCB637" w14:textId="77777777" w:rsidR="00455149" w:rsidRPr="00CE6FAE" w:rsidRDefault="00455149" w:rsidP="006D481B">
            <w:pPr>
              <w:pStyle w:val="Sec1-Clauses"/>
              <w:numPr>
                <w:ilvl w:val="0"/>
                <w:numId w:val="97"/>
              </w:numPr>
              <w:spacing w:before="0" w:after="0" w:line="276" w:lineRule="auto"/>
              <w:ind w:left="493" w:hanging="425"/>
              <w:rPr>
                <w:szCs w:val="24"/>
              </w:rPr>
            </w:pPr>
            <w:bookmarkStart w:id="105" w:name="_Toc438438839"/>
            <w:bookmarkStart w:id="106" w:name="_Toc438532600"/>
            <w:bookmarkStart w:id="107" w:name="_Toc438733983"/>
            <w:bookmarkStart w:id="108" w:name="_Toc438907022"/>
            <w:bookmarkStart w:id="109" w:name="_Toc438907221"/>
            <w:bookmarkStart w:id="110" w:name="_Toc40878275"/>
            <w:r w:rsidRPr="00CE6FAE">
              <w:rPr>
                <w:szCs w:val="24"/>
              </w:rPr>
              <w:t>Documents Establishing the Conformity of the Goods and Related Services</w:t>
            </w:r>
            <w:bookmarkEnd w:id="105"/>
            <w:bookmarkEnd w:id="106"/>
            <w:bookmarkEnd w:id="107"/>
            <w:bookmarkEnd w:id="108"/>
            <w:bookmarkEnd w:id="109"/>
            <w:bookmarkEnd w:id="110"/>
          </w:p>
        </w:tc>
        <w:tc>
          <w:tcPr>
            <w:tcW w:w="7190" w:type="dxa"/>
          </w:tcPr>
          <w:p w14:paraId="26E71334" w14:textId="3A4DD5D3" w:rsidR="003D1BEE" w:rsidRDefault="00455149" w:rsidP="001D441B">
            <w:pPr>
              <w:pStyle w:val="Sub-ClauseText"/>
              <w:numPr>
                <w:ilvl w:val="1"/>
                <w:numId w:val="31"/>
              </w:numPr>
              <w:spacing w:before="0" w:after="0" w:line="276" w:lineRule="auto"/>
              <w:ind w:left="605" w:hanging="605"/>
              <w:rPr>
                <w:spacing w:val="0"/>
                <w:szCs w:val="24"/>
              </w:rPr>
            </w:pPr>
            <w:r w:rsidRPr="00CE6FAE">
              <w:rPr>
                <w:spacing w:val="0"/>
                <w:szCs w:val="24"/>
              </w:rPr>
              <w:t xml:space="preserve">To establish the conformity of the </w:t>
            </w:r>
            <w:r w:rsidR="004146D3" w:rsidRPr="00CE6FAE">
              <w:rPr>
                <w:spacing w:val="0"/>
                <w:szCs w:val="24"/>
              </w:rPr>
              <w:t>goods</w:t>
            </w:r>
            <w:r w:rsidRPr="00CE6FAE">
              <w:rPr>
                <w:spacing w:val="0"/>
                <w:szCs w:val="24"/>
              </w:rPr>
              <w:t xml:space="preserve"> and </w:t>
            </w:r>
            <w:r w:rsidR="004146D3" w:rsidRPr="00CE6FAE">
              <w:rPr>
                <w:spacing w:val="0"/>
                <w:szCs w:val="24"/>
              </w:rPr>
              <w:t>related services</w:t>
            </w:r>
            <w:r w:rsidRPr="00CE6FAE">
              <w:rPr>
                <w:spacing w:val="0"/>
                <w:szCs w:val="24"/>
              </w:rPr>
              <w:t xml:space="preserve"> to the </w:t>
            </w:r>
            <w:r w:rsidR="000345EA" w:rsidRPr="00CE6FAE">
              <w:rPr>
                <w:spacing w:val="0"/>
                <w:szCs w:val="24"/>
              </w:rPr>
              <w:t>bidding document</w:t>
            </w:r>
            <w:r w:rsidRPr="00CE6FAE">
              <w:rPr>
                <w:spacing w:val="0"/>
                <w:szCs w:val="24"/>
              </w:rPr>
              <w:t xml:space="preserve">s, the </w:t>
            </w:r>
            <w:r w:rsidR="005C5072">
              <w:rPr>
                <w:spacing w:val="0"/>
                <w:szCs w:val="24"/>
              </w:rPr>
              <w:t>Bidder</w:t>
            </w:r>
            <w:r w:rsidRPr="00CE6FAE">
              <w:rPr>
                <w:spacing w:val="0"/>
                <w:szCs w:val="24"/>
              </w:rPr>
              <w:t xml:space="preserve"> shall furnish as part of its </w:t>
            </w:r>
            <w:r w:rsidR="00EC7FFE" w:rsidRPr="00CE6FAE">
              <w:rPr>
                <w:spacing w:val="0"/>
                <w:szCs w:val="24"/>
              </w:rPr>
              <w:t>bid</w:t>
            </w:r>
            <w:r w:rsidRPr="00CE6FAE">
              <w:rPr>
                <w:spacing w:val="0"/>
                <w:szCs w:val="24"/>
              </w:rPr>
              <w:t xml:space="preserve"> the documentary evidence that the </w:t>
            </w:r>
            <w:r w:rsidR="004146D3" w:rsidRPr="00CE6FAE">
              <w:rPr>
                <w:spacing w:val="0"/>
                <w:szCs w:val="24"/>
              </w:rPr>
              <w:t>goods</w:t>
            </w:r>
            <w:r w:rsidRPr="00CE6FAE">
              <w:rPr>
                <w:spacing w:val="0"/>
                <w:szCs w:val="24"/>
              </w:rPr>
              <w:t xml:space="preserve"> conform to the technical specifications and standards specified in </w:t>
            </w:r>
            <w:r w:rsidR="00F37632" w:rsidRPr="00CE6FAE">
              <w:rPr>
                <w:b/>
                <w:spacing w:val="0"/>
                <w:szCs w:val="24"/>
              </w:rPr>
              <w:t>Section V</w:t>
            </w:r>
            <w:r w:rsidR="005C5072">
              <w:rPr>
                <w:b/>
                <w:spacing w:val="0"/>
                <w:szCs w:val="24"/>
              </w:rPr>
              <w:t>I</w:t>
            </w:r>
            <w:r w:rsidR="00F37632" w:rsidRPr="00CE6FAE">
              <w:rPr>
                <w:b/>
                <w:spacing w:val="0"/>
                <w:szCs w:val="24"/>
              </w:rPr>
              <w:t>- Schedule of Requirements</w:t>
            </w:r>
            <w:r w:rsidR="00F37632" w:rsidRPr="00CE6FAE">
              <w:rPr>
                <w:spacing w:val="0"/>
                <w:szCs w:val="24"/>
              </w:rPr>
              <w:t>.</w:t>
            </w:r>
          </w:p>
          <w:p w14:paraId="08D63CDE" w14:textId="77777777" w:rsidR="001D441B" w:rsidRPr="00CE6FAE" w:rsidRDefault="001D441B" w:rsidP="001D441B">
            <w:pPr>
              <w:pStyle w:val="Sub-ClauseText"/>
              <w:spacing w:before="0" w:after="0" w:line="276" w:lineRule="auto"/>
              <w:ind w:left="605"/>
              <w:jc w:val="left"/>
              <w:rPr>
                <w:spacing w:val="0"/>
                <w:szCs w:val="24"/>
              </w:rPr>
            </w:pPr>
          </w:p>
          <w:p w14:paraId="09D886B7" w14:textId="77777777" w:rsidR="003D1BEE" w:rsidRDefault="00455149" w:rsidP="001D441B">
            <w:pPr>
              <w:pStyle w:val="Sub-ClauseText"/>
              <w:numPr>
                <w:ilvl w:val="1"/>
                <w:numId w:val="31"/>
              </w:numPr>
              <w:spacing w:before="0" w:after="0" w:line="276" w:lineRule="auto"/>
              <w:ind w:left="605" w:hanging="605"/>
              <w:rPr>
                <w:spacing w:val="0"/>
                <w:szCs w:val="24"/>
              </w:rPr>
            </w:pPr>
            <w:r w:rsidRPr="00CE6FAE">
              <w:rPr>
                <w:spacing w:val="0"/>
                <w:szCs w:val="24"/>
              </w:rPr>
              <w:t xml:space="preserve">The documentary evidence may be in the form of literature, drawings or data, and shall consist of a detailed item by item description of the essential technical and performance characteristics of the </w:t>
            </w:r>
            <w:r w:rsidR="004146D3" w:rsidRPr="00CE6FAE">
              <w:rPr>
                <w:spacing w:val="0"/>
                <w:szCs w:val="24"/>
              </w:rPr>
              <w:t>goods</w:t>
            </w:r>
            <w:r w:rsidRPr="00CE6FAE">
              <w:rPr>
                <w:spacing w:val="0"/>
                <w:szCs w:val="24"/>
              </w:rPr>
              <w:t xml:space="preserve"> and </w:t>
            </w:r>
            <w:r w:rsidR="004146D3" w:rsidRPr="00CE6FAE">
              <w:rPr>
                <w:spacing w:val="0"/>
                <w:szCs w:val="24"/>
              </w:rPr>
              <w:t>related services</w:t>
            </w:r>
            <w:r w:rsidRPr="00CE6FAE">
              <w:rPr>
                <w:spacing w:val="0"/>
                <w:szCs w:val="24"/>
              </w:rPr>
              <w:t xml:space="preserve">, demonstrating substantial responsiveness of the </w:t>
            </w:r>
            <w:r w:rsidR="004146D3" w:rsidRPr="00CE6FAE">
              <w:rPr>
                <w:spacing w:val="0"/>
                <w:szCs w:val="24"/>
              </w:rPr>
              <w:t>goods</w:t>
            </w:r>
            <w:r w:rsidRPr="00CE6FAE">
              <w:rPr>
                <w:spacing w:val="0"/>
                <w:szCs w:val="24"/>
              </w:rPr>
              <w:t xml:space="preserve"> and </w:t>
            </w:r>
            <w:r w:rsidR="004146D3" w:rsidRPr="00CE6FAE">
              <w:rPr>
                <w:spacing w:val="0"/>
                <w:szCs w:val="24"/>
              </w:rPr>
              <w:t>related services</w:t>
            </w:r>
            <w:r w:rsidRPr="00CE6FAE">
              <w:rPr>
                <w:spacing w:val="0"/>
                <w:szCs w:val="24"/>
              </w:rPr>
              <w:t xml:space="preserve"> to the </w:t>
            </w:r>
            <w:r w:rsidRPr="00CE6FAE">
              <w:rPr>
                <w:spacing w:val="0"/>
                <w:szCs w:val="24"/>
              </w:rPr>
              <w:lastRenderedPageBreak/>
              <w:t>technical specification, and if applicable, a statement of deviations and exceptions to the provisions of the Schedule of Requirements.</w:t>
            </w:r>
          </w:p>
          <w:p w14:paraId="2D69020A" w14:textId="77777777" w:rsidR="001D441B" w:rsidRPr="00CE6FAE" w:rsidRDefault="001D441B" w:rsidP="001D441B">
            <w:pPr>
              <w:pStyle w:val="Sub-ClauseText"/>
              <w:spacing w:before="0" w:after="0" w:line="276" w:lineRule="auto"/>
              <w:rPr>
                <w:spacing w:val="0"/>
                <w:szCs w:val="24"/>
              </w:rPr>
            </w:pPr>
          </w:p>
          <w:p w14:paraId="52B4BF45" w14:textId="2378AAF5" w:rsidR="005623C4" w:rsidRPr="001D441B" w:rsidRDefault="005623C4" w:rsidP="001D441B">
            <w:pPr>
              <w:pStyle w:val="Sub-ClauseText"/>
              <w:numPr>
                <w:ilvl w:val="1"/>
                <w:numId w:val="31"/>
              </w:numPr>
              <w:spacing w:before="0" w:after="0" w:line="276" w:lineRule="auto"/>
              <w:ind w:left="605" w:hanging="605"/>
              <w:rPr>
                <w:spacing w:val="0"/>
                <w:szCs w:val="24"/>
              </w:rPr>
            </w:pPr>
            <w:r w:rsidRPr="00CE6FAE">
              <w:rPr>
                <w:szCs w:val="24"/>
              </w:rPr>
              <w:t>Technical Specifications shall be presented in a clearly itemised format identifying major features of material importance as “</w:t>
            </w:r>
            <w:r w:rsidRPr="00CE6FAE">
              <w:rPr>
                <w:b/>
                <w:szCs w:val="24"/>
              </w:rPr>
              <w:t xml:space="preserve">Specification </w:t>
            </w:r>
            <w:proofErr w:type="gramStart"/>
            <w:r w:rsidRPr="00CE6FAE">
              <w:rPr>
                <w:b/>
                <w:szCs w:val="24"/>
              </w:rPr>
              <w:t>Required</w:t>
            </w:r>
            <w:proofErr w:type="gramEnd"/>
            <w:r w:rsidRPr="00CE6FAE">
              <w:rPr>
                <w:szCs w:val="24"/>
              </w:rPr>
              <w:t xml:space="preserve">”, against which the </w:t>
            </w:r>
            <w:r w:rsidR="005C5072">
              <w:rPr>
                <w:szCs w:val="24"/>
              </w:rPr>
              <w:t>Bidder</w:t>
            </w:r>
            <w:r w:rsidRPr="00CE6FAE">
              <w:rPr>
                <w:szCs w:val="24"/>
              </w:rPr>
              <w:t xml:space="preserve"> shall provide “</w:t>
            </w:r>
            <w:r w:rsidRPr="00CE6FAE">
              <w:rPr>
                <w:b/>
                <w:szCs w:val="24"/>
              </w:rPr>
              <w:t>Specification Offered</w:t>
            </w:r>
            <w:r w:rsidRPr="00CE6FAE">
              <w:rPr>
                <w:szCs w:val="24"/>
              </w:rPr>
              <w:t>”, for each feature indicating in the column headed “</w:t>
            </w:r>
            <w:r w:rsidRPr="00CE6FAE">
              <w:rPr>
                <w:b/>
                <w:szCs w:val="24"/>
              </w:rPr>
              <w:t>Complies?</w:t>
            </w:r>
            <w:r w:rsidRPr="00CE6FAE">
              <w:rPr>
                <w:szCs w:val="24"/>
              </w:rPr>
              <w:t>”: “</w:t>
            </w:r>
            <w:r w:rsidRPr="00CE6FAE">
              <w:rPr>
                <w:b/>
                <w:szCs w:val="24"/>
              </w:rPr>
              <w:t>YES</w:t>
            </w:r>
            <w:r w:rsidRPr="00CE6FAE">
              <w:rPr>
                <w:szCs w:val="24"/>
              </w:rPr>
              <w:t>” for compliance (substantial responsiveness) or “</w:t>
            </w:r>
            <w:r w:rsidRPr="00CE6FAE">
              <w:rPr>
                <w:b/>
                <w:szCs w:val="24"/>
              </w:rPr>
              <w:t>NO</w:t>
            </w:r>
            <w:r w:rsidRPr="00CE6FAE">
              <w:rPr>
                <w:szCs w:val="24"/>
              </w:rPr>
              <w:t>” for non-compliance.</w:t>
            </w:r>
          </w:p>
          <w:p w14:paraId="3C39925D" w14:textId="77777777" w:rsidR="001D441B" w:rsidRPr="00CE6FAE" w:rsidRDefault="001D441B" w:rsidP="001D441B">
            <w:pPr>
              <w:pStyle w:val="Sub-ClauseText"/>
              <w:spacing w:before="0" w:after="0" w:line="276" w:lineRule="auto"/>
              <w:jc w:val="left"/>
              <w:rPr>
                <w:spacing w:val="0"/>
                <w:szCs w:val="24"/>
              </w:rPr>
            </w:pPr>
          </w:p>
          <w:p w14:paraId="7B1A9B05" w14:textId="3864A022" w:rsidR="00852D24" w:rsidRDefault="00455149" w:rsidP="001D441B">
            <w:pPr>
              <w:pStyle w:val="Sub-ClauseText"/>
              <w:numPr>
                <w:ilvl w:val="1"/>
                <w:numId w:val="31"/>
              </w:numPr>
              <w:spacing w:before="0" w:after="0" w:line="276" w:lineRule="auto"/>
              <w:ind w:left="605" w:hanging="605"/>
              <w:rPr>
                <w:spacing w:val="0"/>
                <w:szCs w:val="24"/>
              </w:rPr>
            </w:pPr>
            <w:r w:rsidRPr="00CE6FAE">
              <w:rPr>
                <w:spacing w:val="0"/>
                <w:szCs w:val="24"/>
              </w:rPr>
              <w:t xml:space="preserve">The </w:t>
            </w:r>
            <w:r w:rsidR="005C5072">
              <w:rPr>
                <w:spacing w:val="0"/>
                <w:szCs w:val="24"/>
              </w:rPr>
              <w:t>Bidder</w:t>
            </w:r>
            <w:r w:rsidRPr="00CE6FAE">
              <w:rPr>
                <w:spacing w:val="0"/>
                <w:szCs w:val="24"/>
              </w:rPr>
              <w:t xml:space="preserve"> shall also furnish a list giving full particulars, including available sources and current prices of spare parts, special tools, etc., necessary for the proper and continuing functioning of the </w:t>
            </w:r>
            <w:r w:rsidR="004146D3" w:rsidRPr="00CE6FAE">
              <w:rPr>
                <w:spacing w:val="0"/>
                <w:szCs w:val="24"/>
              </w:rPr>
              <w:t>goods</w:t>
            </w:r>
            <w:r w:rsidRPr="00CE6FAE">
              <w:rPr>
                <w:spacing w:val="0"/>
                <w:szCs w:val="24"/>
              </w:rPr>
              <w:t xml:space="preserve"> during the period </w:t>
            </w:r>
            <w:r w:rsidRPr="00CE6FAE">
              <w:rPr>
                <w:b/>
                <w:bCs/>
                <w:spacing w:val="0"/>
                <w:szCs w:val="24"/>
              </w:rPr>
              <w:t>specified in the</w:t>
            </w:r>
            <w:r w:rsidRPr="00CE6FAE">
              <w:rPr>
                <w:spacing w:val="0"/>
                <w:szCs w:val="24"/>
              </w:rPr>
              <w:t xml:space="preserve"> </w:t>
            </w:r>
            <w:r w:rsidR="005F41F5" w:rsidRPr="00CE6FAE">
              <w:rPr>
                <w:b/>
                <w:spacing w:val="0"/>
                <w:szCs w:val="24"/>
              </w:rPr>
              <w:t>BDS</w:t>
            </w:r>
            <w:r w:rsidRPr="00CE6FAE">
              <w:rPr>
                <w:spacing w:val="0"/>
                <w:szCs w:val="24"/>
              </w:rPr>
              <w:t xml:space="preserve"> following commencement of the use of the goods by the </w:t>
            </w:r>
            <w:r w:rsidR="00300822">
              <w:rPr>
                <w:spacing w:val="0"/>
                <w:szCs w:val="24"/>
              </w:rPr>
              <w:t>P</w:t>
            </w:r>
            <w:r w:rsidR="000345EA" w:rsidRPr="00CE6FAE">
              <w:rPr>
                <w:spacing w:val="0"/>
                <w:szCs w:val="24"/>
              </w:rPr>
              <w:t xml:space="preserve">rocuring </w:t>
            </w:r>
            <w:r w:rsidR="00300822">
              <w:rPr>
                <w:spacing w:val="0"/>
                <w:szCs w:val="24"/>
              </w:rPr>
              <w:t>E</w:t>
            </w:r>
            <w:r w:rsidR="000345EA" w:rsidRPr="00CE6FAE">
              <w:rPr>
                <w:spacing w:val="0"/>
                <w:szCs w:val="24"/>
              </w:rPr>
              <w:t>ntity</w:t>
            </w:r>
            <w:r w:rsidRPr="00CE6FAE">
              <w:rPr>
                <w:spacing w:val="0"/>
                <w:szCs w:val="24"/>
              </w:rPr>
              <w:t>.</w:t>
            </w:r>
          </w:p>
          <w:p w14:paraId="385D7FDE" w14:textId="77777777" w:rsidR="001D441B" w:rsidRPr="00CE6FAE" w:rsidRDefault="001D441B" w:rsidP="001D441B">
            <w:pPr>
              <w:pStyle w:val="Sub-ClauseText"/>
              <w:spacing w:before="0" w:after="0" w:line="276" w:lineRule="auto"/>
              <w:rPr>
                <w:spacing w:val="0"/>
                <w:szCs w:val="24"/>
              </w:rPr>
            </w:pPr>
          </w:p>
          <w:p w14:paraId="4D94D734" w14:textId="77777777" w:rsidR="00852D24" w:rsidRDefault="00455149" w:rsidP="001D441B">
            <w:pPr>
              <w:pStyle w:val="Sub-ClauseText"/>
              <w:numPr>
                <w:ilvl w:val="1"/>
                <w:numId w:val="31"/>
              </w:numPr>
              <w:spacing w:before="0" w:after="0" w:line="276" w:lineRule="auto"/>
              <w:ind w:left="605" w:hanging="605"/>
              <w:rPr>
                <w:spacing w:val="0"/>
                <w:szCs w:val="24"/>
              </w:rPr>
            </w:pPr>
            <w:r w:rsidRPr="00CE6FAE">
              <w:rPr>
                <w:spacing w:val="0"/>
                <w:szCs w:val="24"/>
              </w:rPr>
              <w:t xml:space="preserve">Standards for workmanship, process, material, and equipment, as well as references to brand names or catalogue numbers specified by the </w:t>
            </w:r>
            <w:r w:rsidR="00300822">
              <w:rPr>
                <w:spacing w:val="0"/>
                <w:szCs w:val="24"/>
              </w:rPr>
              <w:t>P</w:t>
            </w:r>
            <w:r w:rsidR="000345EA" w:rsidRPr="00CE6FAE">
              <w:rPr>
                <w:spacing w:val="0"/>
                <w:szCs w:val="24"/>
              </w:rPr>
              <w:t xml:space="preserve">rocuring </w:t>
            </w:r>
            <w:r w:rsidR="00300822">
              <w:rPr>
                <w:spacing w:val="0"/>
                <w:szCs w:val="24"/>
              </w:rPr>
              <w:t>E</w:t>
            </w:r>
            <w:r w:rsidR="000345EA" w:rsidRPr="00CE6FAE">
              <w:rPr>
                <w:spacing w:val="0"/>
                <w:szCs w:val="24"/>
              </w:rPr>
              <w:t>ntity</w:t>
            </w:r>
            <w:r w:rsidRPr="00CE6FAE">
              <w:rPr>
                <w:spacing w:val="0"/>
                <w:szCs w:val="24"/>
              </w:rPr>
              <w:t xml:space="preserve"> in the Schedule of Requirements, are intended to be descriptive only and not restrictive.  The </w:t>
            </w:r>
            <w:r w:rsidR="005C5072">
              <w:rPr>
                <w:spacing w:val="0"/>
                <w:szCs w:val="24"/>
              </w:rPr>
              <w:t>Bidder</w:t>
            </w:r>
            <w:r w:rsidRPr="00CE6FAE">
              <w:rPr>
                <w:spacing w:val="0"/>
                <w:szCs w:val="24"/>
              </w:rPr>
              <w:t xml:space="preserve"> may offer other standards of quality, brand names, and/or catalogue numbers, provided that it demonstrates, to the </w:t>
            </w:r>
            <w:r w:rsidR="00300822">
              <w:rPr>
                <w:spacing w:val="0"/>
                <w:szCs w:val="24"/>
              </w:rPr>
              <w:t>P</w:t>
            </w:r>
            <w:r w:rsidR="000345EA" w:rsidRPr="00CE6FAE">
              <w:rPr>
                <w:spacing w:val="0"/>
                <w:szCs w:val="24"/>
              </w:rPr>
              <w:t xml:space="preserve">rocuring </w:t>
            </w:r>
            <w:r w:rsidR="00300822">
              <w:rPr>
                <w:spacing w:val="0"/>
                <w:szCs w:val="24"/>
              </w:rPr>
              <w:t>E</w:t>
            </w:r>
            <w:r w:rsidR="000345EA" w:rsidRPr="00CE6FAE">
              <w:rPr>
                <w:spacing w:val="0"/>
                <w:szCs w:val="24"/>
              </w:rPr>
              <w:t>ntity</w:t>
            </w:r>
            <w:r w:rsidRPr="00CE6FAE">
              <w:rPr>
                <w:spacing w:val="0"/>
                <w:szCs w:val="24"/>
              </w:rPr>
              <w:t>’s satisfaction, that the substitutions ensure substantial equivalence or are superior to those specified in the Schedule of Requirements.</w:t>
            </w:r>
          </w:p>
          <w:p w14:paraId="46BA10AB" w14:textId="51251FC9" w:rsidR="001D441B" w:rsidRPr="00CE6FAE" w:rsidRDefault="001D441B" w:rsidP="001D441B">
            <w:pPr>
              <w:pStyle w:val="Sub-ClauseText"/>
              <w:spacing w:before="0" w:after="0" w:line="276" w:lineRule="auto"/>
              <w:rPr>
                <w:spacing w:val="0"/>
                <w:szCs w:val="24"/>
              </w:rPr>
            </w:pPr>
          </w:p>
        </w:tc>
      </w:tr>
      <w:tr w:rsidR="00455149" w:rsidRPr="00CE6FAE" w14:paraId="55FC60A8" w14:textId="77777777" w:rsidTr="002665D7">
        <w:tc>
          <w:tcPr>
            <w:tcW w:w="2126" w:type="dxa"/>
          </w:tcPr>
          <w:p w14:paraId="02CC0245" w14:textId="76D9A3EF" w:rsidR="00455149" w:rsidRPr="00CE6FAE" w:rsidRDefault="00455149" w:rsidP="006D481B">
            <w:pPr>
              <w:pStyle w:val="Sec1-Clauses"/>
              <w:numPr>
                <w:ilvl w:val="0"/>
                <w:numId w:val="97"/>
              </w:numPr>
              <w:spacing w:before="0" w:after="0" w:line="276" w:lineRule="auto"/>
              <w:ind w:left="491" w:hanging="425"/>
              <w:rPr>
                <w:szCs w:val="24"/>
              </w:rPr>
            </w:pPr>
            <w:bookmarkStart w:id="111" w:name="_Toc438438840"/>
            <w:bookmarkStart w:id="112" w:name="_Toc438532603"/>
            <w:bookmarkStart w:id="113" w:name="_Toc438733984"/>
            <w:bookmarkStart w:id="114" w:name="_Toc438907023"/>
            <w:bookmarkStart w:id="115" w:name="_Toc438907222"/>
            <w:bookmarkStart w:id="116" w:name="_Toc40878276"/>
            <w:r w:rsidRPr="00CE6FAE">
              <w:rPr>
                <w:szCs w:val="24"/>
              </w:rPr>
              <w:lastRenderedPageBreak/>
              <w:t xml:space="preserve">Documents Establishing the Qualifications of the </w:t>
            </w:r>
            <w:bookmarkEnd w:id="111"/>
            <w:bookmarkEnd w:id="112"/>
            <w:bookmarkEnd w:id="113"/>
            <w:bookmarkEnd w:id="114"/>
            <w:bookmarkEnd w:id="115"/>
            <w:bookmarkEnd w:id="116"/>
            <w:r w:rsidR="005C5072">
              <w:rPr>
                <w:szCs w:val="24"/>
              </w:rPr>
              <w:t>Bidder</w:t>
            </w:r>
          </w:p>
        </w:tc>
        <w:tc>
          <w:tcPr>
            <w:tcW w:w="7190" w:type="dxa"/>
          </w:tcPr>
          <w:p w14:paraId="677FBD0C" w14:textId="4E49FA4A" w:rsidR="00455149" w:rsidRPr="00CE6FAE" w:rsidRDefault="00455149" w:rsidP="001D441B">
            <w:pPr>
              <w:pStyle w:val="Sub-ClauseText"/>
              <w:numPr>
                <w:ilvl w:val="1"/>
                <w:numId w:val="32"/>
              </w:numPr>
              <w:spacing w:before="0" w:after="0" w:line="276" w:lineRule="auto"/>
              <w:rPr>
                <w:spacing w:val="0"/>
                <w:szCs w:val="24"/>
              </w:rPr>
            </w:pPr>
            <w:r w:rsidRPr="00CE6FAE">
              <w:rPr>
                <w:spacing w:val="0"/>
                <w:szCs w:val="24"/>
              </w:rPr>
              <w:t xml:space="preserve">The documentary evidence of the </w:t>
            </w:r>
            <w:r w:rsidR="005C5072">
              <w:rPr>
                <w:spacing w:val="0"/>
                <w:szCs w:val="24"/>
              </w:rPr>
              <w:t>Bidder</w:t>
            </w:r>
            <w:r w:rsidRPr="00CE6FAE">
              <w:rPr>
                <w:spacing w:val="0"/>
                <w:szCs w:val="24"/>
              </w:rPr>
              <w:t xml:space="preserve">’s qualifications to perform the contract if its </w:t>
            </w:r>
            <w:r w:rsidR="000345EA" w:rsidRPr="00CE6FAE">
              <w:rPr>
                <w:spacing w:val="0"/>
                <w:szCs w:val="24"/>
              </w:rPr>
              <w:t>bid</w:t>
            </w:r>
            <w:r w:rsidRPr="00CE6FAE">
              <w:rPr>
                <w:spacing w:val="0"/>
                <w:szCs w:val="24"/>
              </w:rPr>
              <w:t xml:space="preserve"> is accepted shall establish to the </w:t>
            </w:r>
            <w:r w:rsidR="00300822">
              <w:rPr>
                <w:spacing w:val="0"/>
                <w:szCs w:val="24"/>
              </w:rPr>
              <w:t>P</w:t>
            </w:r>
            <w:r w:rsidR="000345EA" w:rsidRPr="00CE6FAE">
              <w:rPr>
                <w:spacing w:val="0"/>
                <w:szCs w:val="24"/>
              </w:rPr>
              <w:t xml:space="preserve">rocuring </w:t>
            </w:r>
            <w:r w:rsidR="00300822">
              <w:rPr>
                <w:spacing w:val="0"/>
                <w:szCs w:val="24"/>
              </w:rPr>
              <w:t>E</w:t>
            </w:r>
            <w:r w:rsidR="000345EA" w:rsidRPr="00CE6FAE">
              <w:rPr>
                <w:spacing w:val="0"/>
                <w:szCs w:val="24"/>
              </w:rPr>
              <w:t>ntity</w:t>
            </w:r>
            <w:r w:rsidRPr="00CE6FAE">
              <w:rPr>
                <w:spacing w:val="0"/>
                <w:szCs w:val="24"/>
              </w:rPr>
              <w:t xml:space="preserve">’s satisfaction: </w:t>
            </w:r>
          </w:p>
          <w:p w14:paraId="2A84671B" w14:textId="64369791" w:rsidR="006206C8" w:rsidRPr="00CE6FAE" w:rsidRDefault="006206C8" w:rsidP="001D441B">
            <w:pPr>
              <w:pStyle w:val="Sub-ClauseText"/>
              <w:numPr>
                <w:ilvl w:val="2"/>
                <w:numId w:val="32"/>
              </w:numPr>
              <w:tabs>
                <w:tab w:val="clear" w:pos="1152"/>
                <w:tab w:val="left" w:pos="3017"/>
              </w:tabs>
              <w:spacing w:before="0" w:after="0" w:line="276" w:lineRule="auto"/>
              <w:ind w:left="1474" w:hanging="720"/>
              <w:rPr>
                <w:spacing w:val="0"/>
                <w:szCs w:val="24"/>
              </w:rPr>
            </w:pPr>
            <w:proofErr w:type="gramStart"/>
            <w:r w:rsidRPr="00CE6FAE">
              <w:rPr>
                <w:spacing w:val="0"/>
                <w:szCs w:val="24"/>
              </w:rPr>
              <w:t>that</w:t>
            </w:r>
            <w:proofErr w:type="gramEnd"/>
            <w:r w:rsidRPr="00CE6FAE">
              <w:rPr>
                <w:spacing w:val="0"/>
                <w:szCs w:val="24"/>
              </w:rPr>
              <w:t xml:space="preserve"> it has the financial, technical, and production capability necessary to perform the Contract, meets the qualification criteria specified in the </w:t>
            </w:r>
            <w:r w:rsidR="00F37632" w:rsidRPr="00CE6FAE">
              <w:rPr>
                <w:b/>
                <w:spacing w:val="0"/>
                <w:szCs w:val="24"/>
              </w:rPr>
              <w:t>BDS and Section III</w:t>
            </w:r>
            <w:r w:rsidR="000E6BEE">
              <w:rPr>
                <w:b/>
                <w:spacing w:val="0"/>
                <w:szCs w:val="24"/>
              </w:rPr>
              <w:t>-</w:t>
            </w:r>
            <w:r w:rsidR="00F37632" w:rsidRPr="00CE6FAE">
              <w:rPr>
                <w:b/>
                <w:spacing w:val="0"/>
                <w:szCs w:val="24"/>
              </w:rPr>
              <w:t xml:space="preserve"> Evaluation and Qualification Criteria</w:t>
            </w:r>
            <w:r w:rsidRPr="00F73EDA">
              <w:rPr>
                <w:bCs/>
                <w:spacing w:val="0"/>
                <w:szCs w:val="24"/>
              </w:rPr>
              <w:t>,</w:t>
            </w:r>
            <w:r w:rsidRPr="00CE6FAE">
              <w:rPr>
                <w:spacing w:val="0"/>
                <w:szCs w:val="24"/>
              </w:rPr>
              <w:t xml:space="preserve"> and has a successful performance history.  If a pre-qualification process has been undertaken for the Contract(s) for which these </w:t>
            </w:r>
            <w:r w:rsidR="005C5072">
              <w:rPr>
                <w:spacing w:val="0"/>
                <w:szCs w:val="24"/>
              </w:rPr>
              <w:t>B</w:t>
            </w:r>
            <w:r w:rsidRPr="00CE6FAE">
              <w:rPr>
                <w:spacing w:val="0"/>
                <w:szCs w:val="24"/>
              </w:rPr>
              <w:t xml:space="preserve">idding </w:t>
            </w:r>
            <w:r w:rsidR="005C5072">
              <w:rPr>
                <w:spacing w:val="0"/>
                <w:szCs w:val="24"/>
              </w:rPr>
              <w:t>D</w:t>
            </w:r>
            <w:r w:rsidRPr="00CE6FAE">
              <w:rPr>
                <w:spacing w:val="0"/>
                <w:szCs w:val="24"/>
              </w:rPr>
              <w:t xml:space="preserve">ocuments have been issued, the </w:t>
            </w:r>
            <w:r w:rsidR="005C5072">
              <w:rPr>
                <w:spacing w:val="0"/>
                <w:szCs w:val="24"/>
              </w:rPr>
              <w:t>Bidder</w:t>
            </w:r>
            <w:r w:rsidRPr="00CE6FAE">
              <w:rPr>
                <w:spacing w:val="0"/>
                <w:szCs w:val="24"/>
              </w:rPr>
              <w:t xml:space="preserve"> shall, as part of its bid, update any information submitted with its application for pre-qualification.  For the purposes of establishing a </w:t>
            </w:r>
            <w:r w:rsidR="005C5072">
              <w:rPr>
                <w:spacing w:val="0"/>
                <w:szCs w:val="24"/>
              </w:rPr>
              <w:t>Bidder</w:t>
            </w:r>
            <w:r w:rsidRPr="00CE6FAE">
              <w:rPr>
                <w:spacing w:val="0"/>
                <w:szCs w:val="24"/>
              </w:rPr>
              <w:t xml:space="preserve">’s qualifications, and unless stated to the </w:t>
            </w:r>
            <w:r w:rsidRPr="00227E1A">
              <w:rPr>
                <w:b/>
                <w:spacing w:val="0"/>
                <w:szCs w:val="24"/>
              </w:rPr>
              <w:t>contrary in the</w:t>
            </w:r>
            <w:r w:rsidRPr="00CE6FAE">
              <w:rPr>
                <w:spacing w:val="0"/>
                <w:szCs w:val="24"/>
              </w:rPr>
              <w:t xml:space="preserve"> </w:t>
            </w:r>
            <w:r w:rsidR="005F41F5" w:rsidRPr="00CE6FAE">
              <w:rPr>
                <w:b/>
                <w:spacing w:val="0"/>
                <w:szCs w:val="24"/>
              </w:rPr>
              <w:t>BDS</w:t>
            </w:r>
            <w:r w:rsidRPr="00CE6FAE">
              <w:rPr>
                <w:spacing w:val="0"/>
                <w:szCs w:val="24"/>
              </w:rPr>
              <w:t xml:space="preserve">, the experience and / or resources of any Subcontractor will not contribute to the </w:t>
            </w:r>
            <w:r w:rsidR="005C5072">
              <w:rPr>
                <w:spacing w:val="0"/>
                <w:szCs w:val="24"/>
              </w:rPr>
              <w:t>Bidder</w:t>
            </w:r>
            <w:r w:rsidRPr="00CE6FAE">
              <w:rPr>
                <w:spacing w:val="0"/>
                <w:szCs w:val="24"/>
              </w:rPr>
              <w:t>’s qualifications; only those of a Joint Venture partner will be considered.</w:t>
            </w:r>
          </w:p>
          <w:p w14:paraId="347436F3" w14:textId="616D5A65" w:rsidR="00455149" w:rsidRPr="00CE6FAE" w:rsidRDefault="00455149" w:rsidP="001D441B">
            <w:pPr>
              <w:pStyle w:val="Sub-ClauseText"/>
              <w:numPr>
                <w:ilvl w:val="2"/>
                <w:numId w:val="32"/>
              </w:numPr>
              <w:tabs>
                <w:tab w:val="clear" w:pos="1152"/>
                <w:tab w:val="left" w:pos="3017"/>
              </w:tabs>
              <w:spacing w:before="0" w:after="0" w:line="276" w:lineRule="auto"/>
              <w:ind w:left="1474" w:hanging="720"/>
              <w:rPr>
                <w:spacing w:val="0"/>
                <w:szCs w:val="24"/>
              </w:rPr>
            </w:pPr>
            <w:r w:rsidRPr="00CE6FAE">
              <w:rPr>
                <w:spacing w:val="0"/>
                <w:szCs w:val="24"/>
              </w:rPr>
              <w:lastRenderedPageBreak/>
              <w:t xml:space="preserve">that if </w:t>
            </w:r>
            <w:r w:rsidRPr="00227E1A">
              <w:rPr>
                <w:b/>
                <w:spacing w:val="0"/>
                <w:szCs w:val="24"/>
              </w:rPr>
              <w:t>required in the</w:t>
            </w:r>
            <w:r w:rsidRPr="00CE6FAE">
              <w:rPr>
                <w:spacing w:val="0"/>
                <w:szCs w:val="24"/>
              </w:rPr>
              <w:t xml:space="preserve"> </w:t>
            </w:r>
            <w:r w:rsidR="005F41F5" w:rsidRPr="00CE6FAE">
              <w:rPr>
                <w:b/>
                <w:spacing w:val="0"/>
                <w:szCs w:val="24"/>
              </w:rPr>
              <w:t>BDS</w:t>
            </w:r>
            <w:r w:rsidRPr="00CE6FAE">
              <w:rPr>
                <w:spacing w:val="0"/>
                <w:szCs w:val="24"/>
              </w:rPr>
              <w:t xml:space="preserve">, a </w:t>
            </w:r>
            <w:r w:rsidR="005C5072">
              <w:rPr>
                <w:spacing w:val="0"/>
                <w:szCs w:val="24"/>
              </w:rPr>
              <w:t>Bidder</w:t>
            </w:r>
            <w:r w:rsidRPr="00CE6FAE">
              <w:rPr>
                <w:spacing w:val="0"/>
                <w:szCs w:val="24"/>
              </w:rPr>
              <w:t xml:space="preserve"> that does not manufacture or produce the </w:t>
            </w:r>
            <w:r w:rsidR="004146D3" w:rsidRPr="00CE6FAE">
              <w:rPr>
                <w:spacing w:val="0"/>
                <w:szCs w:val="24"/>
              </w:rPr>
              <w:t>goods</w:t>
            </w:r>
            <w:r w:rsidRPr="00CE6FAE">
              <w:rPr>
                <w:spacing w:val="0"/>
                <w:szCs w:val="24"/>
              </w:rPr>
              <w:t xml:space="preserve"> it offers to supply shall submit the Manufacturer’s Authori</w:t>
            </w:r>
            <w:r w:rsidR="0081546D" w:rsidRPr="00CE6FAE">
              <w:rPr>
                <w:spacing w:val="0"/>
                <w:szCs w:val="24"/>
              </w:rPr>
              <w:t>s</w:t>
            </w:r>
            <w:r w:rsidRPr="00CE6FAE">
              <w:rPr>
                <w:spacing w:val="0"/>
                <w:szCs w:val="24"/>
              </w:rPr>
              <w:t xml:space="preserve">ation using the form included in </w:t>
            </w:r>
            <w:r w:rsidRPr="00227E1A">
              <w:rPr>
                <w:b/>
                <w:spacing w:val="0"/>
                <w:szCs w:val="24"/>
              </w:rPr>
              <w:t>Section IV</w:t>
            </w:r>
            <w:r w:rsidR="008B6CE3" w:rsidRPr="00227E1A">
              <w:rPr>
                <w:b/>
                <w:spacing w:val="0"/>
                <w:szCs w:val="24"/>
              </w:rPr>
              <w:t xml:space="preserve">- </w:t>
            </w:r>
            <w:r w:rsidR="000345EA" w:rsidRPr="00227E1A">
              <w:rPr>
                <w:b/>
                <w:spacing w:val="0"/>
                <w:szCs w:val="24"/>
              </w:rPr>
              <w:t>Bidding</w:t>
            </w:r>
            <w:r w:rsidRPr="00227E1A">
              <w:rPr>
                <w:b/>
                <w:spacing w:val="0"/>
                <w:szCs w:val="24"/>
              </w:rPr>
              <w:t xml:space="preserve"> Forms</w:t>
            </w:r>
            <w:r w:rsidRPr="00CE6FAE">
              <w:rPr>
                <w:spacing w:val="0"/>
                <w:szCs w:val="24"/>
              </w:rPr>
              <w:t xml:space="preserve"> to demonstrate that it has been duly authori</w:t>
            </w:r>
            <w:r w:rsidR="009F7AA3" w:rsidRPr="00CE6FAE">
              <w:rPr>
                <w:spacing w:val="0"/>
                <w:szCs w:val="24"/>
              </w:rPr>
              <w:t>s</w:t>
            </w:r>
            <w:r w:rsidRPr="00CE6FAE">
              <w:rPr>
                <w:spacing w:val="0"/>
                <w:szCs w:val="24"/>
              </w:rPr>
              <w:t xml:space="preserve">ed by the manufacturer or producer of the </w:t>
            </w:r>
            <w:r w:rsidR="004146D3" w:rsidRPr="00CE6FAE">
              <w:rPr>
                <w:spacing w:val="0"/>
                <w:szCs w:val="24"/>
              </w:rPr>
              <w:t>goods</w:t>
            </w:r>
            <w:r w:rsidRPr="00CE6FAE">
              <w:rPr>
                <w:spacing w:val="0"/>
                <w:szCs w:val="24"/>
              </w:rPr>
              <w:t xml:space="preserve"> to supply these </w:t>
            </w:r>
            <w:r w:rsidR="004146D3" w:rsidRPr="00CE6FAE">
              <w:rPr>
                <w:spacing w:val="0"/>
                <w:szCs w:val="24"/>
              </w:rPr>
              <w:t>goods</w:t>
            </w:r>
            <w:r w:rsidRPr="00CE6FAE">
              <w:rPr>
                <w:spacing w:val="0"/>
                <w:szCs w:val="24"/>
              </w:rPr>
              <w:t xml:space="preserve"> in</w:t>
            </w:r>
            <w:r w:rsidR="00FB2A3C" w:rsidRPr="00CE6FAE">
              <w:rPr>
                <w:spacing w:val="0"/>
                <w:szCs w:val="24"/>
              </w:rPr>
              <w:t xml:space="preserve"> Samoa</w:t>
            </w:r>
            <w:r w:rsidRPr="00CE6FAE">
              <w:rPr>
                <w:spacing w:val="0"/>
                <w:szCs w:val="24"/>
              </w:rPr>
              <w:t>;</w:t>
            </w:r>
          </w:p>
          <w:p w14:paraId="696CCE55" w14:textId="3ABA5FAF" w:rsidR="00455149" w:rsidRPr="00CE6FAE" w:rsidRDefault="00455149" w:rsidP="001D441B">
            <w:pPr>
              <w:pStyle w:val="Sub-ClauseText"/>
              <w:numPr>
                <w:ilvl w:val="2"/>
                <w:numId w:val="32"/>
              </w:numPr>
              <w:tabs>
                <w:tab w:val="clear" w:pos="1152"/>
                <w:tab w:val="left" w:pos="3017"/>
              </w:tabs>
              <w:spacing w:before="0" w:after="0" w:line="276" w:lineRule="auto"/>
              <w:ind w:left="1474" w:hanging="720"/>
              <w:rPr>
                <w:spacing w:val="0"/>
                <w:szCs w:val="24"/>
              </w:rPr>
            </w:pPr>
            <w:r w:rsidRPr="00CE6FAE">
              <w:rPr>
                <w:spacing w:val="0"/>
                <w:szCs w:val="24"/>
              </w:rPr>
              <w:t xml:space="preserve">that if required in the </w:t>
            </w:r>
            <w:r w:rsidR="005F41F5" w:rsidRPr="00CE6FAE">
              <w:rPr>
                <w:b/>
                <w:spacing w:val="0"/>
                <w:szCs w:val="24"/>
              </w:rPr>
              <w:t>BDS</w:t>
            </w:r>
            <w:r w:rsidRPr="00CE6FAE">
              <w:rPr>
                <w:spacing w:val="0"/>
                <w:szCs w:val="24"/>
              </w:rPr>
              <w:t xml:space="preserve">, in case of a </w:t>
            </w:r>
            <w:r w:rsidR="00607409">
              <w:rPr>
                <w:spacing w:val="0"/>
                <w:szCs w:val="24"/>
              </w:rPr>
              <w:t>Bidder</w:t>
            </w:r>
            <w:r w:rsidRPr="00CE6FAE">
              <w:rPr>
                <w:spacing w:val="0"/>
                <w:szCs w:val="24"/>
              </w:rPr>
              <w:t xml:space="preserve"> not doing business within </w:t>
            </w:r>
            <w:r w:rsidR="00FB2A3C" w:rsidRPr="00CE6FAE">
              <w:rPr>
                <w:spacing w:val="0"/>
                <w:szCs w:val="24"/>
              </w:rPr>
              <w:t>Samoa</w:t>
            </w:r>
            <w:r w:rsidRPr="00CE6FAE">
              <w:rPr>
                <w:spacing w:val="0"/>
                <w:szCs w:val="24"/>
              </w:rPr>
              <w:t xml:space="preserve">, the </w:t>
            </w:r>
            <w:r w:rsidR="00607409">
              <w:rPr>
                <w:spacing w:val="0"/>
                <w:szCs w:val="24"/>
              </w:rPr>
              <w:t>Bidder</w:t>
            </w:r>
            <w:r w:rsidRPr="00CE6FAE">
              <w:rPr>
                <w:spacing w:val="0"/>
                <w:szCs w:val="24"/>
              </w:rPr>
              <w:t xml:space="preserve"> is or will be (if awarded the contract) represented by an Agent in </w:t>
            </w:r>
            <w:r w:rsidR="00FB2A3C" w:rsidRPr="00CE6FAE">
              <w:rPr>
                <w:spacing w:val="0"/>
                <w:szCs w:val="24"/>
              </w:rPr>
              <w:t>Samoa</w:t>
            </w:r>
            <w:r w:rsidRPr="00CE6FAE">
              <w:rPr>
                <w:spacing w:val="0"/>
                <w:szCs w:val="24"/>
              </w:rPr>
              <w:t xml:space="preserve"> equipped and able to carry out the </w:t>
            </w:r>
            <w:r w:rsidR="00453898" w:rsidRPr="00CE6FAE">
              <w:rPr>
                <w:spacing w:val="0"/>
                <w:szCs w:val="24"/>
              </w:rPr>
              <w:t>supplier</w:t>
            </w:r>
            <w:r w:rsidRPr="00CE6FAE">
              <w:rPr>
                <w:spacing w:val="0"/>
                <w:szCs w:val="24"/>
              </w:rPr>
              <w:t>’s maintenance, repair and spare parts-stocking obligations prescribed in the Conditions of Contract and/or Technical Specifications;</w:t>
            </w:r>
          </w:p>
          <w:p w14:paraId="0E348CB7" w14:textId="35CC2504" w:rsidR="008B6CE3" w:rsidRPr="00CE6FAE" w:rsidRDefault="00455149" w:rsidP="001D441B">
            <w:pPr>
              <w:pStyle w:val="Sub-ClauseText"/>
              <w:numPr>
                <w:ilvl w:val="2"/>
                <w:numId w:val="32"/>
              </w:numPr>
              <w:tabs>
                <w:tab w:val="clear" w:pos="1152"/>
                <w:tab w:val="left" w:pos="3017"/>
              </w:tabs>
              <w:spacing w:before="0" w:after="0" w:line="276" w:lineRule="auto"/>
              <w:ind w:left="1474" w:hanging="720"/>
              <w:rPr>
                <w:spacing w:val="0"/>
                <w:szCs w:val="24"/>
              </w:rPr>
            </w:pPr>
            <w:r w:rsidRPr="00CE6FAE">
              <w:rPr>
                <w:spacing w:val="0"/>
                <w:szCs w:val="24"/>
              </w:rPr>
              <w:t xml:space="preserve">that the </w:t>
            </w:r>
            <w:r w:rsidR="005C5072">
              <w:rPr>
                <w:spacing w:val="0"/>
                <w:szCs w:val="24"/>
              </w:rPr>
              <w:t>Bidder</w:t>
            </w:r>
            <w:r w:rsidRPr="00CE6FAE">
              <w:rPr>
                <w:spacing w:val="0"/>
                <w:szCs w:val="24"/>
              </w:rPr>
              <w:t xml:space="preserve"> meets each of the qualification criterion specified in </w:t>
            </w:r>
            <w:r w:rsidRPr="00227E1A">
              <w:rPr>
                <w:b/>
                <w:spacing w:val="0"/>
                <w:szCs w:val="24"/>
              </w:rPr>
              <w:t>Section III</w:t>
            </w:r>
            <w:r w:rsidR="008B6CE3" w:rsidRPr="00227E1A">
              <w:rPr>
                <w:b/>
                <w:spacing w:val="0"/>
                <w:szCs w:val="24"/>
              </w:rPr>
              <w:t xml:space="preserve"> - </w:t>
            </w:r>
            <w:r w:rsidRPr="00227E1A">
              <w:rPr>
                <w:b/>
                <w:spacing w:val="0"/>
                <w:szCs w:val="24"/>
              </w:rPr>
              <w:t>Evaluation and Qualification Criteria</w:t>
            </w:r>
            <w:r w:rsidR="008B6CE3" w:rsidRPr="00227E1A">
              <w:rPr>
                <w:b/>
                <w:spacing w:val="0"/>
                <w:szCs w:val="24"/>
              </w:rPr>
              <w:t xml:space="preserve"> </w:t>
            </w:r>
            <w:r w:rsidR="008B6CE3" w:rsidRPr="00226496">
              <w:rPr>
                <w:bCs/>
                <w:spacing w:val="0"/>
                <w:szCs w:val="24"/>
              </w:rPr>
              <w:t xml:space="preserve">of the </w:t>
            </w:r>
            <w:r w:rsidR="001D441B" w:rsidRPr="00226496">
              <w:rPr>
                <w:bCs/>
                <w:spacing w:val="0"/>
                <w:szCs w:val="24"/>
              </w:rPr>
              <w:t>B</w:t>
            </w:r>
            <w:r w:rsidR="000345EA" w:rsidRPr="00226496">
              <w:rPr>
                <w:bCs/>
                <w:spacing w:val="0"/>
                <w:szCs w:val="24"/>
              </w:rPr>
              <w:t>idding document</w:t>
            </w:r>
            <w:r w:rsidR="008B6CE3" w:rsidRPr="00226496">
              <w:rPr>
                <w:bCs/>
                <w:spacing w:val="0"/>
                <w:szCs w:val="24"/>
              </w:rPr>
              <w:t>s</w:t>
            </w:r>
            <w:r w:rsidR="00753607">
              <w:rPr>
                <w:spacing w:val="0"/>
                <w:szCs w:val="24"/>
              </w:rPr>
              <w:t>;</w:t>
            </w:r>
          </w:p>
          <w:p w14:paraId="103E20FF" w14:textId="77777777" w:rsidR="006206C8" w:rsidRDefault="006206C8" w:rsidP="001D441B">
            <w:pPr>
              <w:pStyle w:val="Sub-ClauseText"/>
              <w:numPr>
                <w:ilvl w:val="2"/>
                <w:numId w:val="32"/>
              </w:numPr>
              <w:tabs>
                <w:tab w:val="clear" w:pos="1152"/>
                <w:tab w:val="left" w:pos="3017"/>
              </w:tabs>
              <w:spacing w:before="0" w:after="0" w:line="276" w:lineRule="auto"/>
              <w:ind w:left="1474" w:hanging="720"/>
              <w:rPr>
                <w:spacing w:val="0"/>
                <w:szCs w:val="24"/>
              </w:rPr>
            </w:pPr>
            <w:r w:rsidRPr="00CE6FAE">
              <w:rPr>
                <w:spacing w:val="0"/>
                <w:szCs w:val="24"/>
              </w:rPr>
              <w:t xml:space="preserve">national </w:t>
            </w:r>
            <w:r w:rsidR="005C5072">
              <w:rPr>
                <w:spacing w:val="0"/>
                <w:szCs w:val="24"/>
              </w:rPr>
              <w:t>Bidder</w:t>
            </w:r>
            <w:r w:rsidRPr="00CE6FAE">
              <w:rPr>
                <w:spacing w:val="0"/>
                <w:szCs w:val="24"/>
              </w:rPr>
              <w:t xml:space="preserve">s, individually or in joint ventures, applying for eligibility for domestic margin of preference shall supply all information required to satisfy the criteria for eligibility as described in </w:t>
            </w:r>
            <w:r w:rsidRPr="00227E1A">
              <w:rPr>
                <w:b/>
                <w:spacing w:val="0"/>
                <w:szCs w:val="24"/>
              </w:rPr>
              <w:t>ITB 4</w:t>
            </w:r>
            <w:r w:rsidRPr="00CE6FAE">
              <w:rPr>
                <w:spacing w:val="0"/>
                <w:szCs w:val="24"/>
              </w:rPr>
              <w:t>.</w:t>
            </w:r>
          </w:p>
          <w:p w14:paraId="1107094C" w14:textId="00C43ED6" w:rsidR="00226496" w:rsidRPr="00CE6FAE" w:rsidRDefault="00226496" w:rsidP="00226496">
            <w:pPr>
              <w:pStyle w:val="Sub-ClauseText"/>
              <w:tabs>
                <w:tab w:val="left" w:pos="3017"/>
              </w:tabs>
              <w:spacing w:before="0" w:after="0" w:line="276" w:lineRule="auto"/>
              <w:ind w:left="1474"/>
              <w:rPr>
                <w:spacing w:val="0"/>
                <w:szCs w:val="24"/>
              </w:rPr>
            </w:pPr>
          </w:p>
        </w:tc>
      </w:tr>
      <w:tr w:rsidR="00455149" w:rsidRPr="00CE6FAE" w14:paraId="0E7BA82C" w14:textId="77777777" w:rsidTr="002665D7">
        <w:tc>
          <w:tcPr>
            <w:tcW w:w="2126" w:type="dxa"/>
          </w:tcPr>
          <w:p w14:paraId="4E14E1C6" w14:textId="77777777" w:rsidR="00455149" w:rsidRPr="00CE6FAE" w:rsidRDefault="00455149" w:rsidP="006D481B">
            <w:pPr>
              <w:pStyle w:val="Sec1-Clauses"/>
              <w:numPr>
                <w:ilvl w:val="0"/>
                <w:numId w:val="97"/>
              </w:numPr>
              <w:spacing w:before="0" w:after="0" w:line="276" w:lineRule="auto"/>
              <w:ind w:left="491" w:hanging="425"/>
              <w:rPr>
                <w:szCs w:val="24"/>
              </w:rPr>
            </w:pPr>
            <w:bookmarkStart w:id="117" w:name="_Toc438438841"/>
            <w:bookmarkStart w:id="118" w:name="_Toc438532604"/>
            <w:bookmarkStart w:id="119" w:name="_Toc438733985"/>
            <w:bookmarkStart w:id="120" w:name="_Toc438907024"/>
            <w:bookmarkStart w:id="121" w:name="_Toc438907223"/>
            <w:bookmarkStart w:id="122" w:name="_Toc40878277"/>
            <w:r w:rsidRPr="00CE6FAE">
              <w:rPr>
                <w:szCs w:val="24"/>
              </w:rPr>
              <w:lastRenderedPageBreak/>
              <w:t xml:space="preserve">Period of Validity of </w:t>
            </w:r>
            <w:r w:rsidR="00697740" w:rsidRPr="00CE6FAE">
              <w:rPr>
                <w:szCs w:val="24"/>
              </w:rPr>
              <w:t>Bids</w:t>
            </w:r>
            <w:bookmarkEnd w:id="117"/>
            <w:bookmarkEnd w:id="118"/>
            <w:bookmarkEnd w:id="119"/>
            <w:bookmarkEnd w:id="120"/>
            <w:bookmarkEnd w:id="121"/>
            <w:bookmarkEnd w:id="122"/>
          </w:p>
        </w:tc>
        <w:tc>
          <w:tcPr>
            <w:tcW w:w="7190" w:type="dxa"/>
          </w:tcPr>
          <w:p w14:paraId="1226537B" w14:textId="632807AA" w:rsidR="00455149" w:rsidRDefault="00697740" w:rsidP="00226496">
            <w:pPr>
              <w:pStyle w:val="Sub-ClauseText"/>
              <w:numPr>
                <w:ilvl w:val="1"/>
                <w:numId w:val="33"/>
              </w:numPr>
              <w:spacing w:before="0" w:after="0" w:line="276" w:lineRule="auto"/>
              <w:ind w:left="605" w:hanging="605"/>
              <w:rPr>
                <w:spacing w:val="0"/>
                <w:szCs w:val="24"/>
              </w:rPr>
            </w:pPr>
            <w:r w:rsidRPr="00CE6FAE">
              <w:rPr>
                <w:spacing w:val="0"/>
                <w:szCs w:val="24"/>
              </w:rPr>
              <w:t>Bids</w:t>
            </w:r>
            <w:r w:rsidR="00455149" w:rsidRPr="00CE6FAE">
              <w:rPr>
                <w:spacing w:val="0"/>
                <w:szCs w:val="24"/>
              </w:rPr>
              <w:t xml:space="preserve"> shall remain valid for the period </w:t>
            </w:r>
            <w:r w:rsidR="00455149" w:rsidRPr="00CE6FAE">
              <w:rPr>
                <w:b/>
                <w:bCs/>
                <w:spacing w:val="0"/>
                <w:szCs w:val="24"/>
              </w:rPr>
              <w:t>specified in the</w:t>
            </w:r>
            <w:r w:rsidR="00455149" w:rsidRPr="00CE6FAE">
              <w:rPr>
                <w:spacing w:val="0"/>
                <w:szCs w:val="24"/>
              </w:rPr>
              <w:t xml:space="preserve"> </w:t>
            </w:r>
            <w:r w:rsidR="005F41F5" w:rsidRPr="00CE6FAE">
              <w:rPr>
                <w:b/>
                <w:spacing w:val="0"/>
                <w:szCs w:val="24"/>
              </w:rPr>
              <w:t>BDS</w:t>
            </w:r>
            <w:r w:rsidR="00455149" w:rsidRPr="00CE6FAE">
              <w:rPr>
                <w:spacing w:val="0"/>
                <w:szCs w:val="24"/>
              </w:rPr>
              <w:t xml:space="preserve"> after the </w:t>
            </w:r>
            <w:r w:rsidR="000345EA" w:rsidRPr="00CE6FAE">
              <w:rPr>
                <w:spacing w:val="0"/>
                <w:szCs w:val="24"/>
              </w:rPr>
              <w:t>bid</w:t>
            </w:r>
            <w:r w:rsidR="00455149" w:rsidRPr="00CE6FAE">
              <w:rPr>
                <w:spacing w:val="0"/>
                <w:szCs w:val="24"/>
              </w:rPr>
              <w:t xml:space="preserve"> submission deadline date prescribed by the </w:t>
            </w:r>
            <w:r w:rsidR="00300822">
              <w:rPr>
                <w:spacing w:val="0"/>
                <w:szCs w:val="24"/>
              </w:rPr>
              <w:t>P</w:t>
            </w:r>
            <w:r w:rsidR="000345EA" w:rsidRPr="00CE6FAE">
              <w:rPr>
                <w:spacing w:val="0"/>
                <w:szCs w:val="24"/>
              </w:rPr>
              <w:t xml:space="preserve">rocuring </w:t>
            </w:r>
            <w:r w:rsidR="00300822">
              <w:rPr>
                <w:spacing w:val="0"/>
                <w:szCs w:val="24"/>
              </w:rPr>
              <w:t>E</w:t>
            </w:r>
            <w:r w:rsidR="000345EA" w:rsidRPr="00CE6FAE">
              <w:rPr>
                <w:spacing w:val="0"/>
                <w:szCs w:val="24"/>
              </w:rPr>
              <w:t>ntity</w:t>
            </w:r>
            <w:r w:rsidR="00455149" w:rsidRPr="00CE6FAE">
              <w:rPr>
                <w:spacing w:val="0"/>
                <w:szCs w:val="24"/>
              </w:rPr>
              <w:t xml:space="preserve">.  A </w:t>
            </w:r>
            <w:r w:rsidR="000345EA" w:rsidRPr="00CE6FAE">
              <w:rPr>
                <w:spacing w:val="0"/>
                <w:szCs w:val="24"/>
              </w:rPr>
              <w:t>bid</w:t>
            </w:r>
            <w:r w:rsidR="00455149" w:rsidRPr="00CE6FAE">
              <w:rPr>
                <w:spacing w:val="0"/>
                <w:szCs w:val="24"/>
              </w:rPr>
              <w:t xml:space="preserve"> valid for a shorter period shall be rejected by the </w:t>
            </w:r>
            <w:r w:rsidR="00300822">
              <w:rPr>
                <w:spacing w:val="0"/>
                <w:szCs w:val="24"/>
              </w:rPr>
              <w:t>P</w:t>
            </w:r>
            <w:r w:rsidR="000345EA" w:rsidRPr="00CE6FAE">
              <w:rPr>
                <w:spacing w:val="0"/>
                <w:szCs w:val="24"/>
              </w:rPr>
              <w:t xml:space="preserve">rocuring </w:t>
            </w:r>
            <w:r w:rsidR="00300822">
              <w:rPr>
                <w:spacing w:val="0"/>
                <w:szCs w:val="24"/>
              </w:rPr>
              <w:t>E</w:t>
            </w:r>
            <w:r w:rsidR="000345EA" w:rsidRPr="00CE6FAE">
              <w:rPr>
                <w:spacing w:val="0"/>
                <w:szCs w:val="24"/>
              </w:rPr>
              <w:t>ntity</w:t>
            </w:r>
            <w:r w:rsidR="00455149" w:rsidRPr="00CE6FAE">
              <w:rPr>
                <w:spacing w:val="0"/>
                <w:szCs w:val="24"/>
              </w:rPr>
              <w:t xml:space="preserve"> as </w:t>
            </w:r>
            <w:r w:rsidR="008B6CE3" w:rsidRPr="00CE6FAE">
              <w:rPr>
                <w:spacing w:val="0"/>
                <w:szCs w:val="24"/>
              </w:rPr>
              <w:t xml:space="preserve">being </w:t>
            </w:r>
            <w:r w:rsidR="00455149" w:rsidRPr="00CE6FAE">
              <w:rPr>
                <w:spacing w:val="0"/>
                <w:szCs w:val="24"/>
              </w:rPr>
              <w:t>non</w:t>
            </w:r>
            <w:r w:rsidR="008B6CE3" w:rsidRPr="00CE6FAE">
              <w:rPr>
                <w:spacing w:val="0"/>
                <w:szCs w:val="24"/>
              </w:rPr>
              <w:t>-</w:t>
            </w:r>
            <w:r w:rsidR="00455149" w:rsidRPr="00CE6FAE">
              <w:rPr>
                <w:spacing w:val="0"/>
                <w:szCs w:val="24"/>
              </w:rPr>
              <w:t>responsive.</w:t>
            </w:r>
          </w:p>
          <w:p w14:paraId="351561B2" w14:textId="77777777" w:rsidR="00226496" w:rsidRPr="00CE6FAE" w:rsidRDefault="00226496" w:rsidP="00226496">
            <w:pPr>
              <w:pStyle w:val="Sub-ClauseText"/>
              <w:spacing w:before="0" w:after="0" w:line="276" w:lineRule="auto"/>
              <w:ind w:left="605"/>
              <w:rPr>
                <w:spacing w:val="0"/>
                <w:szCs w:val="24"/>
              </w:rPr>
            </w:pPr>
          </w:p>
          <w:p w14:paraId="281727F5" w14:textId="77777777" w:rsidR="008B6CE3" w:rsidRDefault="00455149" w:rsidP="00226496">
            <w:pPr>
              <w:pStyle w:val="Sub-ClauseText"/>
              <w:numPr>
                <w:ilvl w:val="1"/>
                <w:numId w:val="33"/>
              </w:numPr>
              <w:spacing w:before="0" w:after="0" w:line="276" w:lineRule="auto"/>
              <w:ind w:left="605" w:hanging="605"/>
              <w:rPr>
                <w:spacing w:val="0"/>
                <w:szCs w:val="24"/>
              </w:rPr>
            </w:pPr>
            <w:r w:rsidRPr="00CE6FAE">
              <w:rPr>
                <w:spacing w:val="0"/>
                <w:szCs w:val="24"/>
              </w:rPr>
              <w:t xml:space="preserve">In exceptional circumstances, prior to the expiration of the </w:t>
            </w:r>
            <w:r w:rsidR="000345EA" w:rsidRPr="00CE6FAE">
              <w:rPr>
                <w:spacing w:val="0"/>
                <w:szCs w:val="24"/>
              </w:rPr>
              <w:t>bid</w:t>
            </w:r>
            <w:r w:rsidRPr="00CE6FAE">
              <w:rPr>
                <w:spacing w:val="0"/>
                <w:szCs w:val="24"/>
              </w:rPr>
              <w:t xml:space="preserve"> validity period, the </w:t>
            </w:r>
            <w:r w:rsidR="00300822">
              <w:rPr>
                <w:spacing w:val="0"/>
                <w:szCs w:val="24"/>
              </w:rPr>
              <w:t>P</w:t>
            </w:r>
            <w:r w:rsidR="000345EA" w:rsidRPr="00CE6FAE">
              <w:rPr>
                <w:spacing w:val="0"/>
                <w:szCs w:val="24"/>
              </w:rPr>
              <w:t xml:space="preserve">rocuring </w:t>
            </w:r>
            <w:r w:rsidR="00300822">
              <w:rPr>
                <w:spacing w:val="0"/>
                <w:szCs w:val="24"/>
              </w:rPr>
              <w:t>E</w:t>
            </w:r>
            <w:r w:rsidR="000345EA" w:rsidRPr="00CE6FAE">
              <w:rPr>
                <w:spacing w:val="0"/>
                <w:szCs w:val="24"/>
              </w:rPr>
              <w:t>ntity</w:t>
            </w:r>
            <w:r w:rsidRPr="00CE6FAE">
              <w:rPr>
                <w:spacing w:val="0"/>
                <w:szCs w:val="24"/>
              </w:rPr>
              <w:t xml:space="preserve"> may request </w:t>
            </w:r>
            <w:r w:rsidR="005C5072">
              <w:rPr>
                <w:spacing w:val="0"/>
                <w:szCs w:val="24"/>
              </w:rPr>
              <w:t>Bidder</w:t>
            </w:r>
            <w:r w:rsidR="00E32719" w:rsidRPr="00CE6FAE">
              <w:rPr>
                <w:spacing w:val="0"/>
                <w:szCs w:val="24"/>
              </w:rPr>
              <w:t>s</w:t>
            </w:r>
            <w:r w:rsidRPr="00CE6FAE">
              <w:rPr>
                <w:spacing w:val="0"/>
                <w:szCs w:val="24"/>
              </w:rPr>
              <w:t xml:space="preserve"> to extend the </w:t>
            </w:r>
            <w:r w:rsidR="008B6CE3" w:rsidRPr="00CE6FAE">
              <w:rPr>
                <w:spacing w:val="0"/>
                <w:szCs w:val="24"/>
              </w:rPr>
              <w:t xml:space="preserve">validity </w:t>
            </w:r>
            <w:r w:rsidRPr="00CE6FAE">
              <w:rPr>
                <w:spacing w:val="0"/>
                <w:szCs w:val="24"/>
              </w:rPr>
              <w:t xml:space="preserve">period of their </w:t>
            </w:r>
            <w:r w:rsidR="007756A5" w:rsidRPr="00CE6FAE">
              <w:rPr>
                <w:spacing w:val="0"/>
                <w:szCs w:val="24"/>
              </w:rPr>
              <w:t>bids</w:t>
            </w:r>
            <w:r w:rsidRPr="00CE6FAE">
              <w:rPr>
                <w:spacing w:val="0"/>
                <w:szCs w:val="24"/>
              </w:rPr>
              <w:t xml:space="preserve">. The request and the responses shall be made in writing. If a </w:t>
            </w:r>
            <w:r w:rsidR="000345EA" w:rsidRPr="00CE6FAE">
              <w:rPr>
                <w:spacing w:val="0"/>
                <w:szCs w:val="24"/>
              </w:rPr>
              <w:t>Bid</w:t>
            </w:r>
            <w:r w:rsidRPr="00CE6FAE">
              <w:rPr>
                <w:spacing w:val="0"/>
                <w:szCs w:val="24"/>
              </w:rPr>
              <w:t xml:space="preserve"> Security is requested in accordance with </w:t>
            </w:r>
            <w:r w:rsidR="00E4335B" w:rsidRPr="00227E1A">
              <w:rPr>
                <w:b/>
                <w:spacing w:val="0"/>
                <w:szCs w:val="24"/>
              </w:rPr>
              <w:t>ITB</w:t>
            </w:r>
            <w:r w:rsidRPr="00227E1A">
              <w:rPr>
                <w:b/>
                <w:spacing w:val="0"/>
                <w:szCs w:val="24"/>
              </w:rPr>
              <w:t xml:space="preserve"> 2</w:t>
            </w:r>
            <w:r w:rsidR="0019601A" w:rsidRPr="00227E1A">
              <w:rPr>
                <w:b/>
                <w:spacing w:val="0"/>
                <w:szCs w:val="24"/>
              </w:rPr>
              <w:t>0</w:t>
            </w:r>
            <w:r w:rsidRPr="00CE6FAE">
              <w:rPr>
                <w:spacing w:val="0"/>
                <w:szCs w:val="24"/>
              </w:rPr>
              <w:t xml:space="preserve">, it shall also be extended for a corresponding period. A </w:t>
            </w:r>
            <w:r w:rsidR="00607409">
              <w:rPr>
                <w:spacing w:val="0"/>
                <w:szCs w:val="24"/>
              </w:rPr>
              <w:t>Bidder</w:t>
            </w:r>
            <w:r w:rsidRPr="00CE6FAE">
              <w:rPr>
                <w:spacing w:val="0"/>
                <w:szCs w:val="24"/>
              </w:rPr>
              <w:t xml:space="preserve"> may refuse the request without forfeiting its </w:t>
            </w:r>
            <w:r w:rsidR="000345EA" w:rsidRPr="00CE6FAE">
              <w:rPr>
                <w:spacing w:val="0"/>
                <w:szCs w:val="24"/>
              </w:rPr>
              <w:t>Bid</w:t>
            </w:r>
            <w:r w:rsidRPr="00CE6FAE">
              <w:rPr>
                <w:spacing w:val="0"/>
                <w:szCs w:val="24"/>
              </w:rPr>
              <w:t xml:space="preserve"> Security. A </w:t>
            </w:r>
            <w:r w:rsidR="00607409">
              <w:rPr>
                <w:spacing w:val="0"/>
                <w:szCs w:val="24"/>
              </w:rPr>
              <w:t>Bidder</w:t>
            </w:r>
            <w:r w:rsidRPr="00CE6FAE">
              <w:rPr>
                <w:spacing w:val="0"/>
                <w:szCs w:val="24"/>
              </w:rPr>
              <w:t xml:space="preserve"> granting the request shall not be required or permitted to modify its </w:t>
            </w:r>
            <w:r w:rsidR="000345EA" w:rsidRPr="00CE6FAE">
              <w:rPr>
                <w:spacing w:val="0"/>
                <w:szCs w:val="24"/>
              </w:rPr>
              <w:t>bid</w:t>
            </w:r>
            <w:r w:rsidRPr="00CE6FAE">
              <w:rPr>
                <w:spacing w:val="0"/>
                <w:szCs w:val="24"/>
              </w:rPr>
              <w:t>.</w:t>
            </w:r>
          </w:p>
          <w:p w14:paraId="635D5466" w14:textId="00158BE4" w:rsidR="00226496" w:rsidRPr="00CE6FAE" w:rsidRDefault="00226496" w:rsidP="00226496">
            <w:pPr>
              <w:pStyle w:val="Sub-ClauseText"/>
              <w:spacing w:before="0" w:after="0" w:line="276" w:lineRule="auto"/>
              <w:rPr>
                <w:spacing w:val="0"/>
                <w:szCs w:val="24"/>
              </w:rPr>
            </w:pPr>
          </w:p>
        </w:tc>
      </w:tr>
      <w:tr w:rsidR="00455149" w:rsidRPr="00CE6FAE" w14:paraId="7F4DF6F9" w14:textId="77777777" w:rsidTr="002665D7">
        <w:tc>
          <w:tcPr>
            <w:tcW w:w="2126" w:type="dxa"/>
          </w:tcPr>
          <w:p w14:paraId="38EF4EAA" w14:textId="77777777" w:rsidR="00455149" w:rsidRPr="00CE6FAE" w:rsidRDefault="000345EA" w:rsidP="006D481B">
            <w:pPr>
              <w:pStyle w:val="Sec1-Clauses"/>
              <w:numPr>
                <w:ilvl w:val="0"/>
                <w:numId w:val="97"/>
              </w:numPr>
              <w:spacing w:before="0" w:after="0" w:line="276" w:lineRule="auto"/>
              <w:ind w:left="491" w:hanging="425"/>
              <w:rPr>
                <w:szCs w:val="24"/>
              </w:rPr>
            </w:pPr>
            <w:bookmarkStart w:id="123" w:name="_Toc438438842"/>
            <w:bookmarkStart w:id="124" w:name="_Toc438532605"/>
            <w:bookmarkStart w:id="125" w:name="_Toc438733986"/>
            <w:bookmarkStart w:id="126" w:name="_Toc438907025"/>
            <w:bookmarkStart w:id="127" w:name="_Toc438907224"/>
            <w:bookmarkStart w:id="128" w:name="_Toc40878278"/>
            <w:r w:rsidRPr="00CE6FAE">
              <w:rPr>
                <w:szCs w:val="24"/>
              </w:rPr>
              <w:t>Bid</w:t>
            </w:r>
            <w:r w:rsidR="00455149" w:rsidRPr="00CE6FAE">
              <w:rPr>
                <w:szCs w:val="24"/>
              </w:rPr>
              <w:t xml:space="preserve"> Security</w:t>
            </w:r>
            <w:bookmarkEnd w:id="123"/>
            <w:bookmarkEnd w:id="124"/>
            <w:bookmarkEnd w:id="125"/>
            <w:bookmarkEnd w:id="126"/>
            <w:bookmarkEnd w:id="127"/>
            <w:r w:rsidR="003242A7" w:rsidRPr="00CE6FAE">
              <w:rPr>
                <w:szCs w:val="24"/>
              </w:rPr>
              <w:t>/ Bid Securing Declaration</w:t>
            </w:r>
            <w:bookmarkEnd w:id="128"/>
          </w:p>
        </w:tc>
        <w:tc>
          <w:tcPr>
            <w:tcW w:w="7190" w:type="dxa"/>
          </w:tcPr>
          <w:p w14:paraId="4FA9AFD1" w14:textId="74BE15F4" w:rsidR="00455149" w:rsidRDefault="00455149" w:rsidP="00226496">
            <w:pPr>
              <w:pStyle w:val="Sub-ClauseText"/>
              <w:numPr>
                <w:ilvl w:val="1"/>
                <w:numId w:val="34"/>
              </w:numPr>
              <w:spacing w:before="0" w:after="0" w:line="276" w:lineRule="auto"/>
              <w:rPr>
                <w:spacing w:val="0"/>
                <w:szCs w:val="24"/>
              </w:rPr>
            </w:pPr>
            <w:r w:rsidRPr="00CE6FAE">
              <w:rPr>
                <w:spacing w:val="0"/>
                <w:szCs w:val="24"/>
              </w:rPr>
              <w:t xml:space="preserve">The </w:t>
            </w:r>
            <w:r w:rsidR="005C5072">
              <w:rPr>
                <w:spacing w:val="0"/>
                <w:szCs w:val="24"/>
              </w:rPr>
              <w:t>Bidder</w:t>
            </w:r>
            <w:r w:rsidRPr="00CE6FAE">
              <w:rPr>
                <w:spacing w:val="0"/>
                <w:szCs w:val="24"/>
              </w:rPr>
              <w:t xml:space="preserve"> shall furnish as part of its </w:t>
            </w:r>
            <w:r w:rsidR="000345EA" w:rsidRPr="00CE6FAE">
              <w:rPr>
                <w:spacing w:val="0"/>
                <w:szCs w:val="24"/>
              </w:rPr>
              <w:t>bid</w:t>
            </w:r>
            <w:r w:rsidRPr="00CE6FAE">
              <w:rPr>
                <w:spacing w:val="0"/>
                <w:szCs w:val="24"/>
              </w:rPr>
              <w:t xml:space="preserve">, </w:t>
            </w:r>
            <w:r w:rsidR="0075256C">
              <w:rPr>
                <w:spacing w:val="0"/>
                <w:szCs w:val="24"/>
              </w:rPr>
              <w:t xml:space="preserve">either </w:t>
            </w:r>
            <w:r w:rsidRPr="00CE6FAE">
              <w:rPr>
                <w:spacing w:val="0"/>
                <w:szCs w:val="24"/>
              </w:rPr>
              <w:t xml:space="preserve">a </w:t>
            </w:r>
            <w:r w:rsidR="000345EA" w:rsidRPr="00CE6FAE">
              <w:rPr>
                <w:spacing w:val="0"/>
                <w:szCs w:val="24"/>
              </w:rPr>
              <w:t>Bid</w:t>
            </w:r>
            <w:r w:rsidRPr="00CE6FAE">
              <w:rPr>
                <w:spacing w:val="0"/>
                <w:szCs w:val="24"/>
              </w:rPr>
              <w:t xml:space="preserve"> Security or a </w:t>
            </w:r>
            <w:r w:rsidR="000345EA" w:rsidRPr="00CE6FAE">
              <w:rPr>
                <w:spacing w:val="0"/>
                <w:szCs w:val="24"/>
              </w:rPr>
              <w:t>Bid</w:t>
            </w:r>
            <w:r w:rsidR="0075256C">
              <w:rPr>
                <w:spacing w:val="0"/>
                <w:szCs w:val="24"/>
              </w:rPr>
              <w:t xml:space="preserve"> </w:t>
            </w:r>
            <w:r w:rsidRPr="00CE6FAE">
              <w:rPr>
                <w:spacing w:val="0"/>
                <w:szCs w:val="24"/>
              </w:rPr>
              <w:t xml:space="preserve">Securing Declaration, as </w:t>
            </w:r>
            <w:r w:rsidRPr="00CE6FAE">
              <w:rPr>
                <w:b/>
                <w:bCs/>
                <w:spacing w:val="0"/>
                <w:szCs w:val="24"/>
              </w:rPr>
              <w:t>specified in the</w:t>
            </w:r>
            <w:r w:rsidRPr="00CE6FAE">
              <w:rPr>
                <w:spacing w:val="0"/>
                <w:szCs w:val="24"/>
              </w:rPr>
              <w:t xml:space="preserve"> </w:t>
            </w:r>
            <w:r w:rsidR="005F41F5" w:rsidRPr="00CE6FAE">
              <w:rPr>
                <w:b/>
                <w:spacing w:val="0"/>
                <w:szCs w:val="24"/>
              </w:rPr>
              <w:t>BDS</w:t>
            </w:r>
            <w:r w:rsidRPr="00CE6FAE">
              <w:rPr>
                <w:spacing w:val="0"/>
                <w:szCs w:val="24"/>
              </w:rPr>
              <w:t xml:space="preserve">. </w:t>
            </w:r>
          </w:p>
          <w:p w14:paraId="2349E0FC" w14:textId="77777777" w:rsidR="00226496" w:rsidRPr="00CE6FAE" w:rsidRDefault="00226496" w:rsidP="00226496">
            <w:pPr>
              <w:pStyle w:val="Sub-ClauseText"/>
              <w:spacing w:before="0" w:after="0" w:line="276" w:lineRule="auto"/>
              <w:ind w:left="600"/>
              <w:rPr>
                <w:spacing w:val="0"/>
                <w:szCs w:val="24"/>
              </w:rPr>
            </w:pPr>
          </w:p>
          <w:p w14:paraId="3BCAB985" w14:textId="73B4E2CA" w:rsidR="00455149" w:rsidRPr="00CE6FAE" w:rsidRDefault="00455149" w:rsidP="00226496">
            <w:pPr>
              <w:pStyle w:val="Sub-ClauseText"/>
              <w:numPr>
                <w:ilvl w:val="1"/>
                <w:numId w:val="34"/>
              </w:numPr>
              <w:spacing w:before="0" w:after="0" w:line="276" w:lineRule="auto"/>
              <w:ind w:left="605" w:hanging="605"/>
              <w:rPr>
                <w:spacing w:val="0"/>
                <w:szCs w:val="24"/>
              </w:rPr>
            </w:pPr>
            <w:r w:rsidRPr="00CE6FAE">
              <w:rPr>
                <w:spacing w:val="0"/>
                <w:szCs w:val="24"/>
              </w:rPr>
              <w:t xml:space="preserve">The </w:t>
            </w:r>
            <w:r w:rsidR="000345EA" w:rsidRPr="00CE6FAE">
              <w:rPr>
                <w:spacing w:val="0"/>
                <w:szCs w:val="24"/>
              </w:rPr>
              <w:t>Bid</w:t>
            </w:r>
            <w:r w:rsidRPr="00CE6FAE">
              <w:rPr>
                <w:spacing w:val="0"/>
                <w:szCs w:val="24"/>
              </w:rPr>
              <w:t xml:space="preserve"> Security shall be in the amount </w:t>
            </w:r>
            <w:r w:rsidRPr="00227E1A">
              <w:rPr>
                <w:b/>
                <w:spacing w:val="0"/>
                <w:szCs w:val="24"/>
              </w:rPr>
              <w:t>specified in the</w:t>
            </w:r>
            <w:r w:rsidRPr="00CE6FAE">
              <w:rPr>
                <w:spacing w:val="0"/>
                <w:szCs w:val="24"/>
              </w:rPr>
              <w:t xml:space="preserve"> </w:t>
            </w:r>
            <w:r w:rsidR="005F41F5" w:rsidRPr="00CE6FAE">
              <w:rPr>
                <w:b/>
                <w:spacing w:val="0"/>
                <w:szCs w:val="24"/>
              </w:rPr>
              <w:t>BDS</w:t>
            </w:r>
            <w:r w:rsidRPr="00CE6FAE">
              <w:rPr>
                <w:spacing w:val="0"/>
                <w:szCs w:val="24"/>
              </w:rPr>
              <w:t xml:space="preserve"> and denominated in </w:t>
            </w:r>
            <w:r w:rsidR="004545C5" w:rsidRPr="00CE6FAE">
              <w:rPr>
                <w:szCs w:val="24"/>
              </w:rPr>
              <w:t>Samoan Tala (SAT$) or the</w:t>
            </w:r>
            <w:r w:rsidRPr="00CE6FAE">
              <w:rPr>
                <w:spacing w:val="0"/>
                <w:szCs w:val="24"/>
              </w:rPr>
              <w:t xml:space="preserve"> currency of the </w:t>
            </w:r>
            <w:r w:rsidR="004545C5" w:rsidRPr="00CE6FAE">
              <w:rPr>
                <w:spacing w:val="0"/>
                <w:szCs w:val="24"/>
              </w:rPr>
              <w:t>bid</w:t>
            </w:r>
            <w:r w:rsidRPr="00CE6FAE">
              <w:rPr>
                <w:spacing w:val="0"/>
                <w:szCs w:val="24"/>
              </w:rPr>
              <w:t>, and shall:</w:t>
            </w:r>
          </w:p>
          <w:p w14:paraId="6B3BFFED" w14:textId="055984FB" w:rsidR="00FC40A2" w:rsidRPr="00CE6FAE" w:rsidRDefault="00455149" w:rsidP="00226496">
            <w:pPr>
              <w:pStyle w:val="Heading3"/>
              <w:numPr>
                <w:ilvl w:val="2"/>
                <w:numId w:val="59"/>
              </w:numPr>
              <w:spacing w:after="0" w:line="276" w:lineRule="auto"/>
              <w:rPr>
                <w:szCs w:val="24"/>
              </w:rPr>
            </w:pPr>
            <w:proofErr w:type="gramStart"/>
            <w:r w:rsidRPr="00CE6FAE">
              <w:rPr>
                <w:szCs w:val="24"/>
              </w:rPr>
              <w:lastRenderedPageBreak/>
              <w:t>at</w:t>
            </w:r>
            <w:proofErr w:type="gramEnd"/>
            <w:r w:rsidRPr="00CE6FAE">
              <w:rPr>
                <w:szCs w:val="24"/>
              </w:rPr>
              <w:t xml:space="preserve"> the </w:t>
            </w:r>
            <w:r w:rsidR="005C5072">
              <w:rPr>
                <w:szCs w:val="24"/>
              </w:rPr>
              <w:t>Bidder</w:t>
            </w:r>
            <w:r w:rsidRPr="00CE6FAE">
              <w:rPr>
                <w:szCs w:val="24"/>
              </w:rPr>
              <w:t xml:space="preserve">’s option, be in the form of either a letter of credit, </w:t>
            </w:r>
            <w:r w:rsidR="003242A7" w:rsidRPr="00CE6FAE">
              <w:rPr>
                <w:szCs w:val="24"/>
              </w:rPr>
              <w:t xml:space="preserve">bank cheque </w:t>
            </w:r>
            <w:r w:rsidRPr="00CE6FAE">
              <w:rPr>
                <w:szCs w:val="24"/>
              </w:rPr>
              <w:t>or a</w:t>
            </w:r>
            <w:r w:rsidR="003242A7" w:rsidRPr="00CE6FAE">
              <w:rPr>
                <w:szCs w:val="24"/>
              </w:rPr>
              <w:t>n unconditional</w:t>
            </w:r>
            <w:r w:rsidRPr="00CE6FAE">
              <w:rPr>
                <w:szCs w:val="24"/>
              </w:rPr>
              <w:t xml:space="preserve"> bank guarantee from a banking institution, or a bond issued by a surety; </w:t>
            </w:r>
          </w:p>
          <w:p w14:paraId="77D6146A" w14:textId="6B62308A" w:rsidR="00FC40A2" w:rsidRPr="00CE6FAE" w:rsidRDefault="00455149" w:rsidP="00226496">
            <w:pPr>
              <w:pStyle w:val="Heading3"/>
              <w:numPr>
                <w:ilvl w:val="2"/>
                <w:numId w:val="59"/>
              </w:numPr>
              <w:spacing w:after="0" w:line="276" w:lineRule="auto"/>
              <w:rPr>
                <w:szCs w:val="24"/>
              </w:rPr>
            </w:pPr>
            <w:proofErr w:type="gramStart"/>
            <w:r w:rsidRPr="00CE6FAE">
              <w:rPr>
                <w:szCs w:val="24"/>
              </w:rPr>
              <w:t>be</w:t>
            </w:r>
            <w:proofErr w:type="gramEnd"/>
            <w:r w:rsidRPr="00CE6FAE">
              <w:rPr>
                <w:szCs w:val="24"/>
              </w:rPr>
              <w:t xml:space="preserve"> issued by a reputable institution selected by the </w:t>
            </w:r>
            <w:r w:rsidR="005C5072">
              <w:rPr>
                <w:szCs w:val="24"/>
              </w:rPr>
              <w:t>Bidder</w:t>
            </w:r>
            <w:r w:rsidRPr="00CE6FAE">
              <w:rPr>
                <w:szCs w:val="24"/>
              </w:rPr>
              <w:t xml:space="preserve">. If the institution issuing the bond is located outside </w:t>
            </w:r>
            <w:r w:rsidR="00746D3E" w:rsidRPr="00CE6FAE">
              <w:rPr>
                <w:szCs w:val="24"/>
              </w:rPr>
              <w:t>Samoa</w:t>
            </w:r>
            <w:r w:rsidRPr="00CE6FAE">
              <w:rPr>
                <w:szCs w:val="24"/>
              </w:rPr>
              <w:t>, it shall have a correspondent financial institution located in</w:t>
            </w:r>
            <w:r w:rsidR="00746D3E" w:rsidRPr="00CE6FAE">
              <w:rPr>
                <w:szCs w:val="24"/>
              </w:rPr>
              <w:t xml:space="preserve"> Samoa</w:t>
            </w:r>
            <w:r w:rsidRPr="00CE6FAE">
              <w:rPr>
                <w:szCs w:val="24"/>
              </w:rPr>
              <w:t xml:space="preserve"> to make it enforceable</w:t>
            </w:r>
            <w:r w:rsidR="00FC40A2" w:rsidRPr="00CE6FAE">
              <w:rPr>
                <w:szCs w:val="24"/>
              </w:rPr>
              <w:t>;</w:t>
            </w:r>
          </w:p>
          <w:p w14:paraId="6ADA274F" w14:textId="1EFE2C29" w:rsidR="00FC40A2" w:rsidRPr="00CE6FAE" w:rsidRDefault="00455149" w:rsidP="00226496">
            <w:pPr>
              <w:pStyle w:val="Heading3"/>
              <w:numPr>
                <w:ilvl w:val="2"/>
                <w:numId w:val="59"/>
              </w:numPr>
              <w:spacing w:after="0" w:line="276" w:lineRule="auto"/>
              <w:rPr>
                <w:szCs w:val="24"/>
              </w:rPr>
            </w:pPr>
            <w:proofErr w:type="gramStart"/>
            <w:r w:rsidRPr="00CE6FAE">
              <w:rPr>
                <w:szCs w:val="24"/>
              </w:rPr>
              <w:t>be</w:t>
            </w:r>
            <w:proofErr w:type="gramEnd"/>
            <w:r w:rsidRPr="00CE6FAE">
              <w:rPr>
                <w:szCs w:val="24"/>
              </w:rPr>
              <w:t xml:space="preserve"> substantially in accordance with one of the forms of </w:t>
            </w:r>
            <w:r w:rsidR="000345EA" w:rsidRPr="00CE6FAE">
              <w:rPr>
                <w:szCs w:val="24"/>
              </w:rPr>
              <w:t>Bid</w:t>
            </w:r>
            <w:r w:rsidRPr="00CE6FAE">
              <w:rPr>
                <w:szCs w:val="24"/>
              </w:rPr>
              <w:t xml:space="preserve"> Security in </w:t>
            </w:r>
            <w:r w:rsidRPr="00CE6FAE">
              <w:rPr>
                <w:b/>
                <w:szCs w:val="24"/>
              </w:rPr>
              <w:t>Section IV</w:t>
            </w:r>
            <w:r w:rsidR="00FC40A2" w:rsidRPr="00CE6FAE">
              <w:rPr>
                <w:b/>
                <w:szCs w:val="24"/>
              </w:rPr>
              <w:t>-</w:t>
            </w:r>
            <w:r w:rsidRPr="00CE6FAE">
              <w:rPr>
                <w:b/>
                <w:szCs w:val="24"/>
              </w:rPr>
              <w:t xml:space="preserve"> </w:t>
            </w:r>
            <w:r w:rsidR="000345EA" w:rsidRPr="00CE6FAE">
              <w:rPr>
                <w:b/>
                <w:szCs w:val="24"/>
              </w:rPr>
              <w:t>Bidding</w:t>
            </w:r>
            <w:r w:rsidRPr="00CE6FAE">
              <w:rPr>
                <w:b/>
                <w:szCs w:val="24"/>
              </w:rPr>
              <w:t xml:space="preserve"> Forms</w:t>
            </w:r>
            <w:r w:rsidRPr="00CE6FAE">
              <w:rPr>
                <w:szCs w:val="24"/>
              </w:rPr>
              <w:t>;</w:t>
            </w:r>
          </w:p>
          <w:p w14:paraId="4E22E4D4" w14:textId="4C68E0A5" w:rsidR="00455149" w:rsidRPr="00CE6FAE" w:rsidRDefault="00455149" w:rsidP="00226496">
            <w:pPr>
              <w:pStyle w:val="Heading3"/>
              <w:numPr>
                <w:ilvl w:val="2"/>
                <w:numId w:val="59"/>
              </w:numPr>
              <w:spacing w:after="0" w:line="276" w:lineRule="auto"/>
              <w:rPr>
                <w:szCs w:val="24"/>
              </w:rPr>
            </w:pPr>
            <w:proofErr w:type="gramStart"/>
            <w:r w:rsidRPr="00CE6FAE">
              <w:rPr>
                <w:szCs w:val="24"/>
              </w:rPr>
              <w:t>be</w:t>
            </w:r>
            <w:proofErr w:type="gramEnd"/>
            <w:r w:rsidRPr="00CE6FAE">
              <w:rPr>
                <w:szCs w:val="24"/>
              </w:rPr>
              <w:t xml:space="preserve"> payable promptly upon written demand by the </w:t>
            </w:r>
            <w:r w:rsidR="00300822">
              <w:rPr>
                <w:szCs w:val="24"/>
              </w:rPr>
              <w:t>P</w:t>
            </w:r>
            <w:r w:rsidR="000345EA" w:rsidRPr="00CE6FAE">
              <w:rPr>
                <w:szCs w:val="24"/>
              </w:rPr>
              <w:t xml:space="preserve">rocuring </w:t>
            </w:r>
            <w:r w:rsidR="00300822">
              <w:rPr>
                <w:szCs w:val="24"/>
              </w:rPr>
              <w:t>E</w:t>
            </w:r>
            <w:r w:rsidR="000345EA" w:rsidRPr="00CE6FAE">
              <w:rPr>
                <w:szCs w:val="24"/>
              </w:rPr>
              <w:t>ntity</w:t>
            </w:r>
            <w:r w:rsidRPr="00CE6FAE">
              <w:rPr>
                <w:szCs w:val="24"/>
              </w:rPr>
              <w:t xml:space="preserve"> in case the conditions listed in </w:t>
            </w:r>
            <w:r w:rsidR="00E4335B" w:rsidRPr="00227E1A">
              <w:rPr>
                <w:b/>
                <w:szCs w:val="24"/>
              </w:rPr>
              <w:t>ITB</w:t>
            </w:r>
            <w:r w:rsidRPr="00227E1A">
              <w:rPr>
                <w:b/>
                <w:szCs w:val="24"/>
              </w:rPr>
              <w:t xml:space="preserve"> 2</w:t>
            </w:r>
            <w:r w:rsidR="0019601A" w:rsidRPr="00227E1A">
              <w:rPr>
                <w:b/>
                <w:szCs w:val="24"/>
              </w:rPr>
              <w:t>0</w:t>
            </w:r>
            <w:r w:rsidRPr="00227E1A">
              <w:rPr>
                <w:b/>
                <w:szCs w:val="24"/>
              </w:rPr>
              <w:t>.5</w:t>
            </w:r>
            <w:r w:rsidRPr="00CE6FAE">
              <w:rPr>
                <w:szCs w:val="24"/>
              </w:rPr>
              <w:t xml:space="preserve"> are invoked;</w:t>
            </w:r>
          </w:p>
          <w:p w14:paraId="2BB17ED8" w14:textId="77777777" w:rsidR="00FC40A2" w:rsidRPr="00CE6FAE" w:rsidRDefault="00455149" w:rsidP="00226496">
            <w:pPr>
              <w:pStyle w:val="Heading3"/>
              <w:numPr>
                <w:ilvl w:val="2"/>
                <w:numId w:val="59"/>
              </w:numPr>
              <w:spacing w:after="0" w:line="276" w:lineRule="auto"/>
              <w:rPr>
                <w:szCs w:val="24"/>
              </w:rPr>
            </w:pPr>
            <w:proofErr w:type="gramStart"/>
            <w:r w:rsidRPr="00CE6FAE">
              <w:rPr>
                <w:szCs w:val="24"/>
              </w:rPr>
              <w:t>be</w:t>
            </w:r>
            <w:proofErr w:type="gramEnd"/>
            <w:r w:rsidRPr="00CE6FAE">
              <w:rPr>
                <w:szCs w:val="24"/>
              </w:rPr>
              <w:t xml:space="preserve"> submitted in its original form</w:t>
            </w:r>
            <w:r w:rsidR="00FC40A2" w:rsidRPr="00CE6FAE">
              <w:rPr>
                <w:szCs w:val="24"/>
              </w:rPr>
              <w:t xml:space="preserve"> as </w:t>
            </w:r>
            <w:r w:rsidRPr="00CE6FAE">
              <w:rPr>
                <w:szCs w:val="24"/>
              </w:rPr>
              <w:t>copies will not be accepted;</w:t>
            </w:r>
            <w:r w:rsidR="00FC40A2" w:rsidRPr="00CE6FAE">
              <w:rPr>
                <w:szCs w:val="24"/>
              </w:rPr>
              <w:t xml:space="preserve"> and</w:t>
            </w:r>
          </w:p>
          <w:p w14:paraId="66B67255" w14:textId="23D89DF8" w:rsidR="003D7393" w:rsidRDefault="00455149" w:rsidP="003D7393">
            <w:pPr>
              <w:pStyle w:val="Heading3"/>
              <w:numPr>
                <w:ilvl w:val="2"/>
                <w:numId w:val="59"/>
              </w:numPr>
              <w:spacing w:after="0" w:line="276" w:lineRule="auto"/>
              <w:rPr>
                <w:szCs w:val="24"/>
              </w:rPr>
            </w:pPr>
            <w:proofErr w:type="gramStart"/>
            <w:r w:rsidRPr="00CE6FAE">
              <w:rPr>
                <w:szCs w:val="24"/>
              </w:rPr>
              <w:t>remain</w:t>
            </w:r>
            <w:proofErr w:type="gramEnd"/>
            <w:r w:rsidRPr="00CE6FAE">
              <w:rPr>
                <w:szCs w:val="24"/>
              </w:rPr>
              <w:t xml:space="preserve"> valid for a period of </w:t>
            </w:r>
            <w:r w:rsidR="00FC40A2" w:rsidRPr="003D7393">
              <w:rPr>
                <w:b/>
                <w:bCs/>
                <w:szCs w:val="24"/>
              </w:rPr>
              <w:t>twenty</w:t>
            </w:r>
            <w:r w:rsidR="003D7393" w:rsidRPr="003D7393">
              <w:rPr>
                <w:b/>
                <w:bCs/>
                <w:szCs w:val="24"/>
              </w:rPr>
              <w:t>-</w:t>
            </w:r>
            <w:r w:rsidR="00FC40A2" w:rsidRPr="003D7393">
              <w:rPr>
                <w:b/>
                <w:bCs/>
                <w:szCs w:val="24"/>
              </w:rPr>
              <w:t>eight (</w:t>
            </w:r>
            <w:r w:rsidRPr="003D7393">
              <w:rPr>
                <w:b/>
                <w:bCs/>
                <w:szCs w:val="24"/>
              </w:rPr>
              <w:t>28</w:t>
            </w:r>
            <w:r w:rsidR="00FC40A2" w:rsidRPr="003D7393">
              <w:rPr>
                <w:b/>
                <w:bCs/>
                <w:szCs w:val="24"/>
              </w:rPr>
              <w:t>)</w:t>
            </w:r>
            <w:r w:rsidRPr="003D7393">
              <w:rPr>
                <w:b/>
                <w:bCs/>
                <w:szCs w:val="24"/>
              </w:rPr>
              <w:t xml:space="preserve"> days</w:t>
            </w:r>
            <w:r w:rsidRPr="00CE6FAE">
              <w:rPr>
                <w:szCs w:val="24"/>
              </w:rPr>
              <w:t xml:space="preserve"> beyond the validity period of the </w:t>
            </w:r>
            <w:r w:rsidR="000345EA" w:rsidRPr="00CE6FAE">
              <w:rPr>
                <w:szCs w:val="24"/>
              </w:rPr>
              <w:t>bid</w:t>
            </w:r>
            <w:r w:rsidRPr="00CE6FAE">
              <w:rPr>
                <w:szCs w:val="24"/>
              </w:rPr>
              <w:t xml:space="preserve">s as extended if applicable, in accordance with </w:t>
            </w:r>
            <w:r w:rsidR="00E4335B" w:rsidRPr="00227E1A">
              <w:rPr>
                <w:b/>
                <w:szCs w:val="24"/>
              </w:rPr>
              <w:t>ITB</w:t>
            </w:r>
            <w:r w:rsidRPr="00227E1A">
              <w:rPr>
                <w:b/>
                <w:szCs w:val="24"/>
              </w:rPr>
              <w:t xml:space="preserve"> </w:t>
            </w:r>
            <w:r w:rsidR="0019601A" w:rsidRPr="00227E1A">
              <w:rPr>
                <w:b/>
                <w:szCs w:val="24"/>
              </w:rPr>
              <w:t>19</w:t>
            </w:r>
            <w:r w:rsidRPr="00227E1A">
              <w:rPr>
                <w:b/>
                <w:szCs w:val="24"/>
              </w:rPr>
              <w:t>.2</w:t>
            </w:r>
            <w:r w:rsidR="00FC40A2" w:rsidRPr="00CE6FAE">
              <w:rPr>
                <w:szCs w:val="24"/>
              </w:rPr>
              <w:t>.</w:t>
            </w:r>
          </w:p>
          <w:p w14:paraId="75580FC6" w14:textId="77777777" w:rsidR="003D7393" w:rsidRPr="003D7393" w:rsidRDefault="003D7393" w:rsidP="003D7393"/>
          <w:p w14:paraId="0A5A9855" w14:textId="186A7AC8" w:rsidR="00455149" w:rsidRDefault="00455149" w:rsidP="00226496">
            <w:pPr>
              <w:pStyle w:val="Sub-ClauseText"/>
              <w:numPr>
                <w:ilvl w:val="1"/>
                <w:numId w:val="34"/>
              </w:numPr>
              <w:spacing w:before="0" w:after="0" w:line="276" w:lineRule="auto"/>
              <w:rPr>
                <w:spacing w:val="0"/>
                <w:szCs w:val="24"/>
              </w:rPr>
            </w:pPr>
            <w:r w:rsidRPr="00CE6FAE">
              <w:rPr>
                <w:spacing w:val="0"/>
                <w:szCs w:val="24"/>
              </w:rPr>
              <w:t xml:space="preserve">If a </w:t>
            </w:r>
            <w:r w:rsidR="000345EA" w:rsidRPr="00CE6FAE">
              <w:rPr>
                <w:spacing w:val="0"/>
                <w:szCs w:val="24"/>
              </w:rPr>
              <w:t>Bid</w:t>
            </w:r>
            <w:r w:rsidRPr="00CE6FAE">
              <w:rPr>
                <w:spacing w:val="0"/>
                <w:szCs w:val="24"/>
              </w:rPr>
              <w:t xml:space="preserve"> Security or a </w:t>
            </w:r>
            <w:r w:rsidR="000345EA" w:rsidRPr="00CE6FAE">
              <w:rPr>
                <w:spacing w:val="0"/>
                <w:szCs w:val="24"/>
              </w:rPr>
              <w:t>Bid</w:t>
            </w:r>
            <w:r w:rsidRPr="00CE6FAE">
              <w:rPr>
                <w:spacing w:val="0"/>
                <w:szCs w:val="24"/>
              </w:rPr>
              <w:t xml:space="preserve">-Securing Declaration is required in accordance with </w:t>
            </w:r>
            <w:r w:rsidR="00E4335B" w:rsidRPr="00227E1A">
              <w:rPr>
                <w:b/>
                <w:spacing w:val="0"/>
                <w:szCs w:val="24"/>
              </w:rPr>
              <w:t>ITB</w:t>
            </w:r>
            <w:r w:rsidRPr="00227E1A">
              <w:rPr>
                <w:b/>
                <w:spacing w:val="0"/>
                <w:szCs w:val="24"/>
              </w:rPr>
              <w:t xml:space="preserve"> 2</w:t>
            </w:r>
            <w:r w:rsidR="00C36D01" w:rsidRPr="00227E1A">
              <w:rPr>
                <w:b/>
                <w:spacing w:val="0"/>
                <w:szCs w:val="24"/>
              </w:rPr>
              <w:t>0</w:t>
            </w:r>
            <w:r w:rsidRPr="00227E1A">
              <w:rPr>
                <w:b/>
                <w:spacing w:val="0"/>
                <w:szCs w:val="24"/>
              </w:rPr>
              <w:t>.1</w:t>
            </w:r>
            <w:r w:rsidRPr="00CE6FAE">
              <w:rPr>
                <w:spacing w:val="0"/>
                <w:szCs w:val="24"/>
              </w:rPr>
              <w:t xml:space="preserve">, any </w:t>
            </w:r>
            <w:r w:rsidR="000345EA" w:rsidRPr="00CE6FAE">
              <w:rPr>
                <w:spacing w:val="0"/>
                <w:szCs w:val="24"/>
              </w:rPr>
              <w:t>bid</w:t>
            </w:r>
            <w:r w:rsidRPr="00CE6FAE">
              <w:rPr>
                <w:spacing w:val="0"/>
                <w:szCs w:val="24"/>
              </w:rPr>
              <w:t xml:space="preserve"> not accompanied by a substantially responsive </w:t>
            </w:r>
            <w:r w:rsidR="000345EA" w:rsidRPr="00CE6FAE">
              <w:rPr>
                <w:spacing w:val="0"/>
                <w:szCs w:val="24"/>
              </w:rPr>
              <w:t>Bid</w:t>
            </w:r>
            <w:r w:rsidRPr="00CE6FAE">
              <w:rPr>
                <w:spacing w:val="0"/>
                <w:szCs w:val="24"/>
              </w:rPr>
              <w:t xml:space="preserve"> Security or </w:t>
            </w:r>
            <w:r w:rsidR="000345EA" w:rsidRPr="00CE6FAE">
              <w:rPr>
                <w:spacing w:val="0"/>
                <w:szCs w:val="24"/>
              </w:rPr>
              <w:t>Bid</w:t>
            </w:r>
            <w:r w:rsidRPr="00CE6FAE">
              <w:rPr>
                <w:spacing w:val="0"/>
                <w:szCs w:val="24"/>
              </w:rPr>
              <w:t xml:space="preserve"> Securing Declaration in accordance with </w:t>
            </w:r>
            <w:r w:rsidR="00E4335B" w:rsidRPr="00227E1A">
              <w:rPr>
                <w:b/>
                <w:spacing w:val="0"/>
                <w:szCs w:val="24"/>
              </w:rPr>
              <w:t>ITB</w:t>
            </w:r>
            <w:r w:rsidRPr="00227E1A">
              <w:rPr>
                <w:b/>
                <w:spacing w:val="0"/>
                <w:szCs w:val="24"/>
              </w:rPr>
              <w:t xml:space="preserve"> 2</w:t>
            </w:r>
            <w:r w:rsidR="00C36D01" w:rsidRPr="00227E1A">
              <w:rPr>
                <w:b/>
                <w:spacing w:val="0"/>
                <w:szCs w:val="24"/>
              </w:rPr>
              <w:t>0</w:t>
            </w:r>
            <w:r w:rsidRPr="00227E1A">
              <w:rPr>
                <w:b/>
                <w:spacing w:val="0"/>
                <w:szCs w:val="24"/>
              </w:rPr>
              <w:t>.1</w:t>
            </w:r>
            <w:r w:rsidRPr="00CE6FAE">
              <w:rPr>
                <w:spacing w:val="0"/>
                <w:szCs w:val="24"/>
              </w:rPr>
              <w:t xml:space="preserve"> shall be rejected by the </w:t>
            </w:r>
            <w:r w:rsidR="00300822">
              <w:rPr>
                <w:spacing w:val="0"/>
                <w:szCs w:val="24"/>
              </w:rPr>
              <w:t>P</w:t>
            </w:r>
            <w:r w:rsidR="000345EA" w:rsidRPr="00CE6FAE">
              <w:rPr>
                <w:spacing w:val="0"/>
                <w:szCs w:val="24"/>
              </w:rPr>
              <w:t xml:space="preserve">rocuring </w:t>
            </w:r>
            <w:r w:rsidR="00300822">
              <w:rPr>
                <w:spacing w:val="0"/>
                <w:szCs w:val="24"/>
              </w:rPr>
              <w:t>E</w:t>
            </w:r>
            <w:r w:rsidR="000345EA" w:rsidRPr="00CE6FAE">
              <w:rPr>
                <w:spacing w:val="0"/>
                <w:szCs w:val="24"/>
              </w:rPr>
              <w:t>ntity</w:t>
            </w:r>
            <w:r w:rsidRPr="00CE6FAE">
              <w:rPr>
                <w:spacing w:val="0"/>
                <w:szCs w:val="24"/>
              </w:rPr>
              <w:t xml:space="preserve"> as </w:t>
            </w:r>
            <w:r w:rsidR="003D50EB" w:rsidRPr="00CE6FAE">
              <w:rPr>
                <w:spacing w:val="0"/>
                <w:szCs w:val="24"/>
              </w:rPr>
              <w:t xml:space="preserve">being </w:t>
            </w:r>
            <w:r w:rsidRPr="00CE6FAE">
              <w:rPr>
                <w:spacing w:val="0"/>
                <w:szCs w:val="24"/>
              </w:rPr>
              <w:t>non-responsive.</w:t>
            </w:r>
          </w:p>
          <w:p w14:paraId="17635CB4" w14:textId="77777777" w:rsidR="003D7393" w:rsidRPr="00CE6FAE" w:rsidRDefault="003D7393" w:rsidP="003D7393">
            <w:pPr>
              <w:pStyle w:val="Sub-ClauseText"/>
              <w:spacing w:before="0" w:after="0" w:line="276" w:lineRule="auto"/>
              <w:ind w:left="600"/>
              <w:rPr>
                <w:spacing w:val="0"/>
                <w:szCs w:val="24"/>
              </w:rPr>
            </w:pPr>
          </w:p>
          <w:p w14:paraId="5092B252" w14:textId="2511658D" w:rsidR="00455149" w:rsidRDefault="00455149" w:rsidP="00226496">
            <w:pPr>
              <w:pStyle w:val="Sub-ClauseText"/>
              <w:numPr>
                <w:ilvl w:val="1"/>
                <w:numId w:val="34"/>
              </w:numPr>
              <w:spacing w:before="0" w:after="0" w:line="276" w:lineRule="auto"/>
              <w:rPr>
                <w:spacing w:val="0"/>
                <w:szCs w:val="24"/>
              </w:rPr>
            </w:pPr>
            <w:r w:rsidRPr="00CE6FAE">
              <w:rPr>
                <w:spacing w:val="0"/>
                <w:szCs w:val="24"/>
              </w:rPr>
              <w:t xml:space="preserve">The </w:t>
            </w:r>
            <w:r w:rsidR="000345EA" w:rsidRPr="00CE6FAE">
              <w:rPr>
                <w:spacing w:val="0"/>
                <w:szCs w:val="24"/>
              </w:rPr>
              <w:t>Bid</w:t>
            </w:r>
            <w:r w:rsidRPr="00CE6FAE">
              <w:rPr>
                <w:spacing w:val="0"/>
                <w:szCs w:val="24"/>
              </w:rPr>
              <w:t xml:space="preserve"> Security of unsuccessful </w:t>
            </w:r>
            <w:r w:rsidR="005C5072">
              <w:rPr>
                <w:spacing w:val="0"/>
                <w:szCs w:val="24"/>
              </w:rPr>
              <w:t>Bidder</w:t>
            </w:r>
            <w:r w:rsidR="00E32719" w:rsidRPr="00CE6FAE">
              <w:rPr>
                <w:spacing w:val="0"/>
                <w:szCs w:val="24"/>
              </w:rPr>
              <w:t>s</w:t>
            </w:r>
            <w:r w:rsidRPr="00CE6FAE">
              <w:rPr>
                <w:spacing w:val="0"/>
                <w:szCs w:val="24"/>
              </w:rPr>
              <w:t xml:space="preserve"> shall be returned as promptly as possible upon the successful </w:t>
            </w:r>
            <w:r w:rsidR="005C5072">
              <w:rPr>
                <w:spacing w:val="0"/>
                <w:szCs w:val="24"/>
              </w:rPr>
              <w:t>Bidder</w:t>
            </w:r>
            <w:r w:rsidRPr="00CE6FAE">
              <w:rPr>
                <w:spacing w:val="0"/>
                <w:szCs w:val="24"/>
              </w:rPr>
              <w:t xml:space="preserve">’s furnishing of the Performance Security pursuant to </w:t>
            </w:r>
            <w:r w:rsidR="00E4335B" w:rsidRPr="00227E1A">
              <w:rPr>
                <w:b/>
                <w:spacing w:val="0"/>
                <w:szCs w:val="24"/>
              </w:rPr>
              <w:t>ITB</w:t>
            </w:r>
            <w:r w:rsidR="005F490C">
              <w:rPr>
                <w:b/>
                <w:spacing w:val="0"/>
                <w:szCs w:val="24"/>
              </w:rPr>
              <w:t xml:space="preserve"> </w:t>
            </w:r>
            <w:r w:rsidRPr="00227E1A">
              <w:rPr>
                <w:b/>
                <w:spacing w:val="0"/>
                <w:szCs w:val="24"/>
              </w:rPr>
              <w:t>44</w:t>
            </w:r>
            <w:r w:rsidRPr="00CE6FAE">
              <w:rPr>
                <w:spacing w:val="0"/>
                <w:szCs w:val="24"/>
              </w:rPr>
              <w:t>.</w:t>
            </w:r>
          </w:p>
          <w:p w14:paraId="3BD782BD" w14:textId="77777777" w:rsidR="003D7393" w:rsidRPr="00CE6FAE" w:rsidRDefault="003D7393" w:rsidP="003D7393">
            <w:pPr>
              <w:pStyle w:val="Sub-ClauseText"/>
              <w:spacing w:before="0" w:after="0" w:line="276" w:lineRule="auto"/>
              <w:rPr>
                <w:spacing w:val="0"/>
                <w:szCs w:val="24"/>
              </w:rPr>
            </w:pPr>
          </w:p>
          <w:p w14:paraId="26CFCB88" w14:textId="77777777" w:rsidR="00455149" w:rsidRPr="00CE6FAE" w:rsidRDefault="00455149" w:rsidP="00226496">
            <w:pPr>
              <w:pStyle w:val="Sub-ClauseText"/>
              <w:numPr>
                <w:ilvl w:val="1"/>
                <w:numId w:val="34"/>
              </w:numPr>
              <w:spacing w:before="0" w:after="0" w:line="276" w:lineRule="auto"/>
              <w:rPr>
                <w:spacing w:val="0"/>
                <w:szCs w:val="24"/>
              </w:rPr>
            </w:pPr>
            <w:r w:rsidRPr="00CE6FAE">
              <w:rPr>
                <w:spacing w:val="0"/>
                <w:szCs w:val="24"/>
              </w:rPr>
              <w:t xml:space="preserve">The </w:t>
            </w:r>
            <w:r w:rsidR="000345EA" w:rsidRPr="00CE6FAE">
              <w:rPr>
                <w:spacing w:val="0"/>
                <w:szCs w:val="24"/>
              </w:rPr>
              <w:t>Bid</w:t>
            </w:r>
            <w:r w:rsidRPr="00CE6FAE">
              <w:rPr>
                <w:spacing w:val="0"/>
                <w:szCs w:val="24"/>
              </w:rPr>
              <w:t xml:space="preserve"> Security may be forfeited:</w:t>
            </w:r>
          </w:p>
          <w:p w14:paraId="0CBFEEC9" w14:textId="519320AC" w:rsidR="00137AB4" w:rsidRPr="00CE6FAE" w:rsidRDefault="00455149" w:rsidP="003D7393">
            <w:pPr>
              <w:pStyle w:val="Heading3"/>
              <w:numPr>
                <w:ilvl w:val="2"/>
                <w:numId w:val="116"/>
              </w:numPr>
              <w:tabs>
                <w:tab w:val="clear" w:pos="1152"/>
              </w:tabs>
              <w:spacing w:after="0" w:line="276" w:lineRule="auto"/>
              <w:ind w:left="1474" w:hanging="720"/>
              <w:rPr>
                <w:szCs w:val="24"/>
              </w:rPr>
            </w:pPr>
            <w:r w:rsidRPr="00CE6FAE">
              <w:rPr>
                <w:szCs w:val="24"/>
              </w:rPr>
              <w:t xml:space="preserve">if a </w:t>
            </w:r>
            <w:bookmarkStart w:id="129" w:name="_Toc438267890"/>
            <w:r w:rsidR="005C5072">
              <w:rPr>
                <w:szCs w:val="24"/>
              </w:rPr>
              <w:t>Bidder</w:t>
            </w:r>
            <w:r w:rsidRPr="00CE6FAE">
              <w:rPr>
                <w:szCs w:val="24"/>
              </w:rPr>
              <w:t xml:space="preserve"> withdraws </w:t>
            </w:r>
            <w:r w:rsidR="00746D3E" w:rsidRPr="00CE6FAE">
              <w:rPr>
                <w:szCs w:val="24"/>
              </w:rPr>
              <w:t xml:space="preserve">or modifies </w:t>
            </w:r>
            <w:r w:rsidRPr="00CE6FAE">
              <w:rPr>
                <w:szCs w:val="24"/>
              </w:rPr>
              <w:t xml:space="preserve">its </w:t>
            </w:r>
            <w:r w:rsidR="000345EA" w:rsidRPr="00CE6FAE">
              <w:rPr>
                <w:szCs w:val="24"/>
              </w:rPr>
              <w:t>bid</w:t>
            </w:r>
            <w:r w:rsidRPr="00CE6FAE">
              <w:rPr>
                <w:szCs w:val="24"/>
              </w:rPr>
              <w:t xml:space="preserve"> during the period of </w:t>
            </w:r>
            <w:r w:rsidR="000345EA" w:rsidRPr="00CE6FAE">
              <w:rPr>
                <w:szCs w:val="24"/>
              </w:rPr>
              <w:t>bid</w:t>
            </w:r>
            <w:r w:rsidRPr="00CE6FAE">
              <w:rPr>
                <w:szCs w:val="24"/>
              </w:rPr>
              <w:t xml:space="preserve"> validity</w:t>
            </w:r>
            <w:r w:rsidR="003D50EB" w:rsidRPr="00CE6FAE">
              <w:rPr>
                <w:szCs w:val="24"/>
              </w:rPr>
              <w:t xml:space="preserve"> in accordance with </w:t>
            </w:r>
            <w:r w:rsidR="00E4335B" w:rsidRPr="00227E1A">
              <w:rPr>
                <w:b/>
                <w:szCs w:val="24"/>
              </w:rPr>
              <w:t>ITB</w:t>
            </w:r>
            <w:r w:rsidR="003D50EB" w:rsidRPr="00227E1A">
              <w:rPr>
                <w:b/>
                <w:szCs w:val="24"/>
              </w:rPr>
              <w:t xml:space="preserve"> </w:t>
            </w:r>
            <w:r w:rsidR="00C36D01" w:rsidRPr="00227E1A">
              <w:rPr>
                <w:b/>
                <w:szCs w:val="24"/>
              </w:rPr>
              <w:t>19</w:t>
            </w:r>
            <w:r w:rsidR="003D50EB" w:rsidRPr="00227E1A">
              <w:rPr>
                <w:b/>
                <w:szCs w:val="24"/>
              </w:rPr>
              <w:t>.1</w:t>
            </w:r>
            <w:r w:rsidRPr="00227E1A">
              <w:rPr>
                <w:b/>
                <w:szCs w:val="24"/>
              </w:rPr>
              <w:t>,</w:t>
            </w:r>
            <w:r w:rsidRPr="00CE6FAE">
              <w:rPr>
                <w:szCs w:val="24"/>
              </w:rPr>
              <w:t xml:space="preserve"> </w:t>
            </w:r>
            <w:r w:rsidR="00137AB4" w:rsidRPr="00CE6FAE">
              <w:rPr>
                <w:szCs w:val="24"/>
              </w:rPr>
              <w:t xml:space="preserve">and </w:t>
            </w:r>
            <w:r w:rsidRPr="00CE6FAE">
              <w:rPr>
                <w:szCs w:val="24"/>
              </w:rPr>
              <w:t xml:space="preserve">as provided </w:t>
            </w:r>
            <w:r w:rsidR="00137AB4" w:rsidRPr="00CE6FAE">
              <w:rPr>
                <w:szCs w:val="24"/>
              </w:rPr>
              <w:t xml:space="preserve">for </w:t>
            </w:r>
            <w:r w:rsidRPr="00CE6FAE">
              <w:rPr>
                <w:szCs w:val="24"/>
              </w:rPr>
              <w:t xml:space="preserve">in </w:t>
            </w:r>
            <w:r w:rsidR="00E4335B" w:rsidRPr="00227E1A">
              <w:rPr>
                <w:b/>
                <w:szCs w:val="24"/>
              </w:rPr>
              <w:t>ITB</w:t>
            </w:r>
            <w:r w:rsidRPr="00CE6FAE">
              <w:rPr>
                <w:szCs w:val="24"/>
              </w:rPr>
              <w:t xml:space="preserve"> </w:t>
            </w:r>
            <w:r w:rsidR="00C36D01" w:rsidRPr="00227E1A">
              <w:rPr>
                <w:b/>
                <w:szCs w:val="24"/>
              </w:rPr>
              <w:t>19</w:t>
            </w:r>
            <w:r w:rsidRPr="00227E1A">
              <w:rPr>
                <w:b/>
                <w:szCs w:val="24"/>
              </w:rPr>
              <w:t>.2</w:t>
            </w:r>
            <w:r w:rsidR="00137AB4" w:rsidRPr="00CE6FAE">
              <w:rPr>
                <w:szCs w:val="24"/>
              </w:rPr>
              <w:t xml:space="preserve"> if applicable</w:t>
            </w:r>
            <w:r w:rsidRPr="00CE6FAE">
              <w:rPr>
                <w:szCs w:val="24"/>
              </w:rPr>
              <w:t>; or</w:t>
            </w:r>
            <w:bookmarkEnd w:id="129"/>
          </w:p>
          <w:p w14:paraId="3A384859" w14:textId="25CEB3FC" w:rsidR="00132821" w:rsidRDefault="00746D3E" w:rsidP="003D7393">
            <w:pPr>
              <w:pStyle w:val="Heading3"/>
              <w:numPr>
                <w:ilvl w:val="2"/>
                <w:numId w:val="116"/>
              </w:numPr>
              <w:tabs>
                <w:tab w:val="clear" w:pos="1152"/>
              </w:tabs>
              <w:spacing w:after="0" w:line="276" w:lineRule="auto"/>
              <w:ind w:left="1474" w:hanging="720"/>
              <w:rPr>
                <w:szCs w:val="24"/>
              </w:rPr>
            </w:pPr>
            <w:proofErr w:type="gramStart"/>
            <w:r w:rsidRPr="00CE6FAE">
              <w:rPr>
                <w:szCs w:val="24"/>
              </w:rPr>
              <w:t>if</w:t>
            </w:r>
            <w:proofErr w:type="gramEnd"/>
            <w:r w:rsidRPr="00CE6FAE">
              <w:rPr>
                <w:szCs w:val="24"/>
              </w:rPr>
              <w:t xml:space="preserve"> a </w:t>
            </w:r>
            <w:r w:rsidR="005C5072">
              <w:rPr>
                <w:szCs w:val="24"/>
              </w:rPr>
              <w:t>Bidder</w:t>
            </w:r>
            <w:r w:rsidRPr="00CE6FAE">
              <w:rPr>
                <w:szCs w:val="24"/>
              </w:rPr>
              <w:t xml:space="preserve"> does not accept a correction of errors </w:t>
            </w:r>
            <w:r w:rsidR="003242A7" w:rsidRPr="00CE6FAE">
              <w:rPr>
                <w:szCs w:val="24"/>
              </w:rPr>
              <w:t xml:space="preserve">(arithmetic) </w:t>
            </w:r>
            <w:r w:rsidRPr="00CE6FAE">
              <w:rPr>
                <w:szCs w:val="24"/>
              </w:rPr>
              <w:t xml:space="preserve">in accordance with </w:t>
            </w:r>
            <w:r w:rsidRPr="00227E1A">
              <w:rPr>
                <w:b/>
                <w:szCs w:val="24"/>
              </w:rPr>
              <w:t>ITB 3</w:t>
            </w:r>
            <w:r w:rsidR="00C36D01" w:rsidRPr="00227E1A">
              <w:rPr>
                <w:b/>
                <w:szCs w:val="24"/>
              </w:rPr>
              <w:t>0</w:t>
            </w:r>
            <w:r w:rsidRPr="00227E1A">
              <w:rPr>
                <w:b/>
                <w:szCs w:val="24"/>
              </w:rPr>
              <w:t>.3</w:t>
            </w:r>
            <w:r w:rsidRPr="00CE6FAE">
              <w:rPr>
                <w:szCs w:val="24"/>
              </w:rPr>
              <w:t>; or</w:t>
            </w:r>
            <w:r w:rsidR="00C36D01" w:rsidRPr="00CE6FAE">
              <w:rPr>
                <w:szCs w:val="24"/>
              </w:rPr>
              <w:t xml:space="preserve"> </w:t>
            </w:r>
            <w:r w:rsidR="00455149" w:rsidRPr="00CE6FAE">
              <w:rPr>
                <w:szCs w:val="24"/>
              </w:rPr>
              <w:t xml:space="preserve">if the successful </w:t>
            </w:r>
            <w:r w:rsidR="005C5072">
              <w:rPr>
                <w:szCs w:val="24"/>
              </w:rPr>
              <w:t>Bidder</w:t>
            </w:r>
            <w:r w:rsidR="00455149" w:rsidRPr="00CE6FAE">
              <w:rPr>
                <w:szCs w:val="24"/>
              </w:rPr>
              <w:t xml:space="preserve"> fails to:</w:t>
            </w:r>
            <w:bookmarkStart w:id="130" w:name="_Toc438267892"/>
            <w:r w:rsidR="00455149" w:rsidRPr="00CE6FAE">
              <w:rPr>
                <w:szCs w:val="24"/>
              </w:rPr>
              <w:t xml:space="preserve"> </w:t>
            </w:r>
            <w:bookmarkEnd w:id="130"/>
          </w:p>
          <w:p w14:paraId="1C3C4212" w14:textId="1A66CAB1" w:rsidR="00455149" w:rsidRPr="00132821" w:rsidRDefault="00455149" w:rsidP="003D7393">
            <w:pPr>
              <w:pStyle w:val="Heading4"/>
              <w:numPr>
                <w:ilvl w:val="3"/>
                <w:numId w:val="109"/>
              </w:numPr>
              <w:tabs>
                <w:tab w:val="clear" w:pos="1901"/>
              </w:tabs>
              <w:spacing w:before="0" w:after="0" w:line="276" w:lineRule="auto"/>
              <w:ind w:left="2194" w:hanging="720"/>
              <w:rPr>
                <w:spacing w:val="0"/>
                <w:szCs w:val="24"/>
              </w:rPr>
            </w:pPr>
            <w:proofErr w:type="gramStart"/>
            <w:r w:rsidRPr="00132821">
              <w:rPr>
                <w:spacing w:val="0"/>
                <w:szCs w:val="24"/>
              </w:rPr>
              <w:t>sign</w:t>
            </w:r>
            <w:proofErr w:type="gramEnd"/>
            <w:r w:rsidRPr="00132821">
              <w:rPr>
                <w:spacing w:val="0"/>
                <w:szCs w:val="24"/>
              </w:rPr>
              <w:t xml:space="preserve"> the Contract in accordance with </w:t>
            </w:r>
            <w:r w:rsidR="00E4335B" w:rsidRPr="00227E1A">
              <w:rPr>
                <w:b/>
                <w:spacing w:val="0"/>
                <w:szCs w:val="24"/>
              </w:rPr>
              <w:t>ITB</w:t>
            </w:r>
            <w:r w:rsidRPr="00227E1A">
              <w:rPr>
                <w:b/>
                <w:spacing w:val="0"/>
                <w:szCs w:val="24"/>
              </w:rPr>
              <w:t xml:space="preserve"> 43</w:t>
            </w:r>
            <w:r w:rsidRPr="00132821">
              <w:rPr>
                <w:spacing w:val="0"/>
                <w:szCs w:val="24"/>
              </w:rPr>
              <w:t>;</w:t>
            </w:r>
            <w:r w:rsidR="00746D3E" w:rsidRPr="00132821">
              <w:rPr>
                <w:spacing w:val="0"/>
                <w:szCs w:val="24"/>
              </w:rPr>
              <w:t xml:space="preserve"> </w:t>
            </w:r>
            <w:r w:rsidR="00EA75EC" w:rsidRPr="00132821">
              <w:rPr>
                <w:spacing w:val="0"/>
                <w:szCs w:val="24"/>
              </w:rPr>
              <w:t>and</w:t>
            </w:r>
          </w:p>
          <w:p w14:paraId="5CA7AFD2" w14:textId="08EAD17E" w:rsidR="003D7393" w:rsidRDefault="00455149" w:rsidP="003D7393">
            <w:pPr>
              <w:pStyle w:val="Heading4"/>
              <w:numPr>
                <w:ilvl w:val="3"/>
                <w:numId w:val="109"/>
              </w:numPr>
              <w:tabs>
                <w:tab w:val="clear" w:pos="1901"/>
              </w:tabs>
              <w:spacing w:before="0" w:after="0" w:line="276" w:lineRule="auto"/>
              <w:ind w:left="2194" w:hanging="720"/>
              <w:rPr>
                <w:bCs/>
                <w:spacing w:val="0"/>
                <w:szCs w:val="24"/>
              </w:rPr>
            </w:pPr>
            <w:bookmarkStart w:id="131" w:name="_Toc438267893"/>
            <w:proofErr w:type="gramStart"/>
            <w:r w:rsidRPr="00CE6FAE">
              <w:rPr>
                <w:spacing w:val="0"/>
                <w:szCs w:val="24"/>
              </w:rPr>
              <w:t>furnish</w:t>
            </w:r>
            <w:proofErr w:type="gramEnd"/>
            <w:r w:rsidRPr="00CE6FAE">
              <w:rPr>
                <w:spacing w:val="0"/>
                <w:szCs w:val="24"/>
              </w:rPr>
              <w:t xml:space="preserve"> a Performance Security in accordance with </w:t>
            </w:r>
            <w:r w:rsidR="00E4335B" w:rsidRPr="00227E1A">
              <w:rPr>
                <w:b/>
                <w:spacing w:val="0"/>
                <w:szCs w:val="24"/>
              </w:rPr>
              <w:t>ITB</w:t>
            </w:r>
            <w:r w:rsidRPr="00227E1A">
              <w:rPr>
                <w:b/>
                <w:spacing w:val="0"/>
                <w:szCs w:val="24"/>
              </w:rPr>
              <w:t xml:space="preserve">  44</w:t>
            </w:r>
            <w:r w:rsidR="00746D3E" w:rsidRPr="003D7393">
              <w:rPr>
                <w:bCs/>
                <w:spacing w:val="0"/>
                <w:szCs w:val="24"/>
              </w:rPr>
              <w:t>.</w:t>
            </w:r>
            <w:bookmarkStart w:id="132" w:name="_Toc438267894"/>
            <w:bookmarkEnd w:id="131"/>
          </w:p>
          <w:p w14:paraId="7441216C" w14:textId="77777777" w:rsidR="003D7393" w:rsidRPr="003D7393" w:rsidRDefault="003D7393" w:rsidP="00F73EDA">
            <w:pPr>
              <w:pStyle w:val="Sub-ClauseText"/>
              <w:spacing w:before="0" w:after="0" w:line="276" w:lineRule="auto"/>
            </w:pPr>
          </w:p>
          <w:bookmarkEnd w:id="132"/>
          <w:p w14:paraId="1FFE3DAD" w14:textId="516E1E64" w:rsidR="00FA5A24" w:rsidRDefault="00FA5A24" w:rsidP="00226496">
            <w:pPr>
              <w:pStyle w:val="Sub-ClauseText"/>
              <w:numPr>
                <w:ilvl w:val="1"/>
                <w:numId w:val="34"/>
              </w:numPr>
              <w:spacing w:before="0" w:after="0" w:line="276" w:lineRule="auto"/>
              <w:rPr>
                <w:spacing w:val="0"/>
                <w:szCs w:val="24"/>
              </w:rPr>
            </w:pPr>
            <w:r w:rsidRPr="00CE6FAE">
              <w:rPr>
                <w:spacing w:val="0"/>
                <w:szCs w:val="24"/>
              </w:rPr>
              <w:t xml:space="preserve">In the case where a bid securing declaration </w:t>
            </w:r>
            <w:r w:rsidR="003242A7" w:rsidRPr="00CE6FAE">
              <w:rPr>
                <w:spacing w:val="0"/>
                <w:szCs w:val="24"/>
              </w:rPr>
              <w:t xml:space="preserve">is </w:t>
            </w:r>
            <w:r w:rsidRPr="00CE6FAE">
              <w:rPr>
                <w:spacing w:val="0"/>
                <w:szCs w:val="24"/>
              </w:rPr>
              <w:t>forfeit</w:t>
            </w:r>
            <w:r w:rsidR="003242A7" w:rsidRPr="00CE6FAE">
              <w:rPr>
                <w:spacing w:val="0"/>
                <w:szCs w:val="24"/>
              </w:rPr>
              <w:t>ed</w:t>
            </w:r>
            <w:r w:rsidRPr="00CE6FAE">
              <w:rPr>
                <w:spacing w:val="0"/>
                <w:szCs w:val="24"/>
              </w:rPr>
              <w:t xml:space="preserve"> the </w:t>
            </w:r>
            <w:r w:rsidR="005C5072">
              <w:rPr>
                <w:spacing w:val="0"/>
                <w:szCs w:val="24"/>
              </w:rPr>
              <w:t>Bidder</w:t>
            </w:r>
            <w:r w:rsidRPr="00CE6FAE">
              <w:rPr>
                <w:spacing w:val="0"/>
                <w:szCs w:val="24"/>
              </w:rPr>
              <w:t xml:space="preserve"> will be disqualified for one year from participation in any </w:t>
            </w:r>
            <w:r w:rsidR="00CF7687" w:rsidRPr="00CE6FAE">
              <w:rPr>
                <w:spacing w:val="0"/>
                <w:szCs w:val="24"/>
              </w:rPr>
              <w:t>Government</w:t>
            </w:r>
            <w:r w:rsidRPr="00CE6FAE">
              <w:rPr>
                <w:spacing w:val="0"/>
                <w:szCs w:val="24"/>
              </w:rPr>
              <w:t xml:space="preserve"> procurement regardless of the source of funding. </w:t>
            </w:r>
          </w:p>
          <w:p w14:paraId="4625EB5E" w14:textId="77777777" w:rsidR="003D7393" w:rsidRPr="00CE6FAE" w:rsidRDefault="003D7393" w:rsidP="003D7393">
            <w:pPr>
              <w:pStyle w:val="Sub-ClauseText"/>
              <w:spacing w:before="0" w:after="0" w:line="276" w:lineRule="auto"/>
              <w:ind w:left="600"/>
              <w:rPr>
                <w:spacing w:val="0"/>
                <w:szCs w:val="24"/>
              </w:rPr>
            </w:pPr>
          </w:p>
          <w:p w14:paraId="7790E8A4" w14:textId="471D609B" w:rsidR="00455149" w:rsidRPr="003D7393" w:rsidRDefault="00455149" w:rsidP="00226496">
            <w:pPr>
              <w:pStyle w:val="Sub-ClauseText"/>
              <w:numPr>
                <w:ilvl w:val="1"/>
                <w:numId w:val="34"/>
              </w:numPr>
              <w:spacing w:before="0" w:after="0" w:line="276" w:lineRule="auto"/>
              <w:rPr>
                <w:b/>
                <w:spacing w:val="0"/>
                <w:szCs w:val="24"/>
              </w:rPr>
            </w:pPr>
            <w:r w:rsidRPr="00CE6FAE">
              <w:rPr>
                <w:spacing w:val="0"/>
                <w:szCs w:val="24"/>
              </w:rPr>
              <w:t xml:space="preserve">The </w:t>
            </w:r>
            <w:r w:rsidR="000345EA" w:rsidRPr="00CE6FAE">
              <w:rPr>
                <w:spacing w:val="0"/>
                <w:szCs w:val="24"/>
              </w:rPr>
              <w:t>Bid</w:t>
            </w:r>
            <w:r w:rsidRPr="00CE6FAE">
              <w:rPr>
                <w:spacing w:val="0"/>
                <w:szCs w:val="24"/>
              </w:rPr>
              <w:t xml:space="preserve"> Security or </w:t>
            </w:r>
            <w:r w:rsidR="000345EA" w:rsidRPr="00CE6FAE">
              <w:rPr>
                <w:spacing w:val="0"/>
                <w:szCs w:val="24"/>
              </w:rPr>
              <w:t>Bid</w:t>
            </w:r>
            <w:r w:rsidRPr="00CE6FAE">
              <w:rPr>
                <w:spacing w:val="0"/>
                <w:szCs w:val="24"/>
              </w:rPr>
              <w:t xml:space="preserve">- Securing Declaration of a JV must be in the name of </w:t>
            </w:r>
            <w:r w:rsidR="009F7AA3" w:rsidRPr="00CE6FAE">
              <w:rPr>
                <w:spacing w:val="0"/>
                <w:szCs w:val="24"/>
              </w:rPr>
              <w:t xml:space="preserve">a legally constituted </w:t>
            </w:r>
            <w:r w:rsidRPr="00CE6FAE">
              <w:rPr>
                <w:spacing w:val="0"/>
                <w:szCs w:val="24"/>
              </w:rPr>
              <w:t xml:space="preserve">JV that submits the </w:t>
            </w:r>
            <w:r w:rsidR="000345EA" w:rsidRPr="00CE6FAE">
              <w:rPr>
                <w:spacing w:val="0"/>
                <w:szCs w:val="24"/>
              </w:rPr>
              <w:t>bid</w:t>
            </w:r>
            <w:r w:rsidR="009F7AA3" w:rsidRPr="00CE6FAE">
              <w:rPr>
                <w:spacing w:val="0"/>
                <w:szCs w:val="24"/>
              </w:rPr>
              <w:t xml:space="preserve"> or </w:t>
            </w:r>
            <w:r w:rsidR="009F7AA3" w:rsidRPr="00CE6FAE">
              <w:rPr>
                <w:spacing w:val="0"/>
                <w:szCs w:val="24"/>
              </w:rPr>
              <w:lastRenderedPageBreak/>
              <w:t>otherwise</w:t>
            </w:r>
            <w:r w:rsidRPr="00CE6FAE">
              <w:rPr>
                <w:spacing w:val="0"/>
                <w:szCs w:val="24"/>
              </w:rPr>
              <w:t xml:space="preserve"> in the names of all future partners as named in the letter of intent mentioned in </w:t>
            </w:r>
            <w:r w:rsidRPr="00CE6FAE">
              <w:rPr>
                <w:b/>
                <w:spacing w:val="0"/>
                <w:szCs w:val="24"/>
              </w:rPr>
              <w:t xml:space="preserve">Section IV </w:t>
            </w:r>
            <w:r w:rsidR="00137AB4" w:rsidRPr="00CE6FAE">
              <w:rPr>
                <w:b/>
                <w:spacing w:val="0"/>
                <w:szCs w:val="24"/>
              </w:rPr>
              <w:t xml:space="preserve">- </w:t>
            </w:r>
            <w:r w:rsidR="000345EA" w:rsidRPr="00CE6FAE">
              <w:rPr>
                <w:b/>
                <w:spacing w:val="0"/>
                <w:szCs w:val="24"/>
              </w:rPr>
              <w:t>Bidding</w:t>
            </w:r>
            <w:r w:rsidRPr="00CE6FAE">
              <w:rPr>
                <w:b/>
                <w:spacing w:val="0"/>
                <w:szCs w:val="24"/>
              </w:rPr>
              <w:t xml:space="preserve"> Forms</w:t>
            </w:r>
            <w:r w:rsidR="00C36D01" w:rsidRPr="00CE6FAE">
              <w:rPr>
                <w:b/>
                <w:spacing w:val="0"/>
                <w:szCs w:val="24"/>
              </w:rPr>
              <w:t xml:space="preserve"> - </w:t>
            </w:r>
            <w:r w:rsidR="00CF7687" w:rsidRPr="00CE6FAE">
              <w:rPr>
                <w:b/>
                <w:spacing w:val="0"/>
                <w:szCs w:val="24"/>
              </w:rPr>
              <w:t>B</w:t>
            </w:r>
            <w:r w:rsidR="000345EA" w:rsidRPr="00CE6FAE">
              <w:rPr>
                <w:b/>
                <w:spacing w:val="0"/>
                <w:szCs w:val="24"/>
              </w:rPr>
              <w:t>idder</w:t>
            </w:r>
            <w:r w:rsidRPr="00CE6FAE">
              <w:rPr>
                <w:b/>
                <w:spacing w:val="0"/>
                <w:szCs w:val="24"/>
              </w:rPr>
              <w:t xml:space="preserve"> Information Form</w:t>
            </w:r>
            <w:r w:rsidRPr="003D7393">
              <w:rPr>
                <w:bCs/>
                <w:spacing w:val="0"/>
                <w:szCs w:val="24"/>
              </w:rPr>
              <w:t>.</w:t>
            </w:r>
          </w:p>
          <w:p w14:paraId="59E85206" w14:textId="77777777" w:rsidR="003D7393" w:rsidRPr="00CE6FAE" w:rsidRDefault="003D7393" w:rsidP="003D7393">
            <w:pPr>
              <w:pStyle w:val="Sub-ClauseText"/>
              <w:spacing w:before="0" w:after="0" w:line="276" w:lineRule="auto"/>
              <w:rPr>
                <w:b/>
                <w:spacing w:val="0"/>
                <w:szCs w:val="24"/>
              </w:rPr>
            </w:pPr>
          </w:p>
          <w:p w14:paraId="0D39D0C5" w14:textId="0E7EBFA4" w:rsidR="00E53AC0" w:rsidRPr="003D7393" w:rsidRDefault="009C55BC" w:rsidP="00226496">
            <w:pPr>
              <w:pStyle w:val="Sub-ClauseText"/>
              <w:numPr>
                <w:ilvl w:val="1"/>
                <w:numId w:val="34"/>
              </w:numPr>
              <w:spacing w:before="0" w:after="0" w:line="276" w:lineRule="auto"/>
              <w:rPr>
                <w:szCs w:val="24"/>
              </w:rPr>
            </w:pPr>
            <w:r w:rsidRPr="00CE6FAE">
              <w:rPr>
                <w:spacing w:val="0"/>
                <w:szCs w:val="24"/>
              </w:rPr>
              <w:t xml:space="preserve">If a </w:t>
            </w:r>
            <w:r w:rsidR="000345EA" w:rsidRPr="00CE6FAE">
              <w:rPr>
                <w:spacing w:val="0"/>
                <w:szCs w:val="24"/>
              </w:rPr>
              <w:t>Bid</w:t>
            </w:r>
            <w:r w:rsidRPr="00CE6FAE">
              <w:rPr>
                <w:spacing w:val="0"/>
                <w:szCs w:val="24"/>
              </w:rPr>
              <w:t xml:space="preserve"> </w:t>
            </w:r>
            <w:r w:rsidR="00E53AC0" w:rsidRPr="00CE6FAE">
              <w:rPr>
                <w:spacing w:val="0"/>
                <w:szCs w:val="24"/>
              </w:rPr>
              <w:t>s</w:t>
            </w:r>
            <w:r w:rsidRPr="00CE6FAE">
              <w:rPr>
                <w:spacing w:val="0"/>
                <w:szCs w:val="24"/>
              </w:rPr>
              <w:t xml:space="preserve">ecurity </w:t>
            </w:r>
            <w:r w:rsidRPr="00227E1A">
              <w:rPr>
                <w:b/>
                <w:spacing w:val="0"/>
                <w:szCs w:val="24"/>
              </w:rPr>
              <w:t xml:space="preserve">is not required in the </w:t>
            </w:r>
            <w:r w:rsidR="005F41F5" w:rsidRPr="00227E1A">
              <w:rPr>
                <w:b/>
                <w:spacing w:val="0"/>
                <w:szCs w:val="24"/>
              </w:rPr>
              <w:t>BDS</w:t>
            </w:r>
            <w:r w:rsidRPr="00CE6FAE">
              <w:rPr>
                <w:spacing w:val="0"/>
                <w:szCs w:val="24"/>
              </w:rPr>
              <w:t>, and</w:t>
            </w:r>
            <w:r w:rsidR="00E53AC0" w:rsidRPr="00CE6FAE">
              <w:rPr>
                <w:spacing w:val="0"/>
                <w:szCs w:val="24"/>
              </w:rPr>
              <w:t xml:space="preserve"> </w:t>
            </w:r>
            <w:r w:rsidRPr="00CE6FAE">
              <w:rPr>
                <w:spacing w:val="0"/>
                <w:szCs w:val="24"/>
              </w:rPr>
              <w:t xml:space="preserve">if a </w:t>
            </w:r>
            <w:r w:rsidR="005C5072">
              <w:rPr>
                <w:spacing w:val="0"/>
                <w:szCs w:val="24"/>
              </w:rPr>
              <w:t>Bidder</w:t>
            </w:r>
            <w:r w:rsidRPr="00CE6FAE">
              <w:rPr>
                <w:spacing w:val="0"/>
                <w:szCs w:val="24"/>
              </w:rPr>
              <w:t xml:space="preserve"> withdraws its </w:t>
            </w:r>
            <w:r w:rsidR="000345EA" w:rsidRPr="00CE6FAE">
              <w:rPr>
                <w:spacing w:val="0"/>
                <w:szCs w:val="24"/>
              </w:rPr>
              <w:t>bid</w:t>
            </w:r>
            <w:r w:rsidRPr="00CE6FAE">
              <w:rPr>
                <w:spacing w:val="0"/>
                <w:szCs w:val="24"/>
              </w:rPr>
              <w:t xml:space="preserve"> during the period of </w:t>
            </w:r>
            <w:r w:rsidR="000345EA" w:rsidRPr="00CE6FAE">
              <w:rPr>
                <w:spacing w:val="0"/>
                <w:szCs w:val="24"/>
              </w:rPr>
              <w:t>bid</w:t>
            </w:r>
            <w:r w:rsidRPr="00CE6FAE">
              <w:rPr>
                <w:spacing w:val="0"/>
                <w:szCs w:val="24"/>
              </w:rPr>
              <w:t xml:space="preserve"> validity specified by the </w:t>
            </w:r>
            <w:r w:rsidR="005C5072">
              <w:rPr>
                <w:spacing w:val="0"/>
                <w:szCs w:val="24"/>
              </w:rPr>
              <w:t>Bidder</w:t>
            </w:r>
            <w:r w:rsidRPr="00CE6FAE">
              <w:rPr>
                <w:spacing w:val="0"/>
                <w:szCs w:val="24"/>
              </w:rPr>
              <w:t xml:space="preserve"> in </w:t>
            </w:r>
            <w:r w:rsidR="00E53AC0" w:rsidRPr="00CE6FAE">
              <w:rPr>
                <w:spacing w:val="0"/>
                <w:szCs w:val="24"/>
              </w:rPr>
              <w:t xml:space="preserve">accordance with </w:t>
            </w:r>
            <w:r w:rsidR="00E4335B" w:rsidRPr="00227E1A">
              <w:rPr>
                <w:b/>
                <w:spacing w:val="0"/>
                <w:szCs w:val="24"/>
              </w:rPr>
              <w:t>ITB</w:t>
            </w:r>
            <w:r w:rsidR="00E53AC0" w:rsidRPr="00227E1A">
              <w:rPr>
                <w:b/>
                <w:spacing w:val="0"/>
                <w:szCs w:val="24"/>
              </w:rPr>
              <w:t xml:space="preserve"> </w:t>
            </w:r>
            <w:r w:rsidR="00C36D01" w:rsidRPr="00227E1A">
              <w:rPr>
                <w:b/>
                <w:spacing w:val="0"/>
                <w:szCs w:val="24"/>
              </w:rPr>
              <w:t>19</w:t>
            </w:r>
            <w:r w:rsidR="00E53AC0" w:rsidRPr="00227E1A">
              <w:rPr>
                <w:b/>
                <w:spacing w:val="0"/>
                <w:szCs w:val="24"/>
              </w:rPr>
              <w:t>.1</w:t>
            </w:r>
            <w:r w:rsidR="00E53AC0" w:rsidRPr="00CE6FAE">
              <w:rPr>
                <w:spacing w:val="0"/>
                <w:szCs w:val="24"/>
              </w:rPr>
              <w:t xml:space="preserve"> and </w:t>
            </w:r>
            <w:r w:rsidR="00E4335B" w:rsidRPr="00227E1A">
              <w:rPr>
                <w:b/>
                <w:spacing w:val="0"/>
                <w:szCs w:val="24"/>
              </w:rPr>
              <w:t>ITB</w:t>
            </w:r>
            <w:r w:rsidRPr="00227E1A">
              <w:rPr>
                <w:b/>
                <w:spacing w:val="0"/>
                <w:szCs w:val="24"/>
              </w:rPr>
              <w:t xml:space="preserve"> </w:t>
            </w:r>
            <w:r w:rsidR="00C36D01" w:rsidRPr="00227E1A">
              <w:rPr>
                <w:b/>
                <w:spacing w:val="0"/>
                <w:szCs w:val="24"/>
              </w:rPr>
              <w:t>19</w:t>
            </w:r>
            <w:r w:rsidRPr="00227E1A">
              <w:rPr>
                <w:b/>
                <w:spacing w:val="0"/>
                <w:szCs w:val="24"/>
              </w:rPr>
              <w:t>.2</w:t>
            </w:r>
            <w:r w:rsidR="00E53AC0" w:rsidRPr="00CE6FAE">
              <w:rPr>
                <w:spacing w:val="0"/>
                <w:szCs w:val="24"/>
              </w:rPr>
              <w:t xml:space="preserve"> where applicable</w:t>
            </w:r>
            <w:r w:rsidRPr="00CE6FAE">
              <w:rPr>
                <w:spacing w:val="0"/>
                <w:szCs w:val="24"/>
              </w:rPr>
              <w:t xml:space="preserve">, </w:t>
            </w:r>
            <w:r w:rsidR="003242A7" w:rsidRPr="00CE6FAE">
              <w:rPr>
                <w:szCs w:val="24"/>
              </w:rPr>
              <w:t xml:space="preserve">if the </w:t>
            </w:r>
            <w:r w:rsidR="005C5072">
              <w:rPr>
                <w:szCs w:val="24"/>
              </w:rPr>
              <w:t>Bidder</w:t>
            </w:r>
            <w:r w:rsidR="003242A7" w:rsidRPr="00CE6FAE">
              <w:rPr>
                <w:szCs w:val="24"/>
              </w:rPr>
              <w:t xml:space="preserve"> fails to sign the Contract</w:t>
            </w:r>
            <w:r w:rsidR="003242A7" w:rsidRPr="00CE6FAE">
              <w:rPr>
                <w:spacing w:val="0"/>
                <w:szCs w:val="24"/>
              </w:rPr>
              <w:t xml:space="preserve"> </w:t>
            </w:r>
            <w:r w:rsidR="009F7AA3" w:rsidRPr="00CE6FAE">
              <w:rPr>
                <w:spacing w:val="0"/>
                <w:szCs w:val="24"/>
              </w:rPr>
              <w:t>t</w:t>
            </w:r>
            <w:r w:rsidR="00E53AC0" w:rsidRPr="00CE6FAE">
              <w:rPr>
                <w:spacing w:val="0"/>
                <w:szCs w:val="24"/>
              </w:rPr>
              <w:t xml:space="preserve">hat </w:t>
            </w:r>
            <w:r w:rsidR="00EC7FFE" w:rsidRPr="00CE6FAE">
              <w:rPr>
                <w:spacing w:val="0"/>
                <w:szCs w:val="24"/>
              </w:rPr>
              <w:t>bid</w:t>
            </w:r>
            <w:r w:rsidR="00E53AC0" w:rsidRPr="00CE6FAE">
              <w:rPr>
                <w:spacing w:val="0"/>
                <w:szCs w:val="24"/>
              </w:rPr>
              <w:t xml:space="preserve"> will be </w:t>
            </w:r>
            <w:r w:rsidRPr="00CE6FAE">
              <w:rPr>
                <w:spacing w:val="0"/>
                <w:szCs w:val="24"/>
              </w:rPr>
              <w:t>disqualified</w:t>
            </w:r>
            <w:r w:rsidR="003242A7" w:rsidRPr="00CE6FAE">
              <w:rPr>
                <w:spacing w:val="0"/>
                <w:szCs w:val="24"/>
              </w:rPr>
              <w:t xml:space="preserve"> for one year fro</w:t>
            </w:r>
            <w:r w:rsidR="001B3813">
              <w:rPr>
                <w:spacing w:val="0"/>
                <w:szCs w:val="24"/>
              </w:rPr>
              <w:t>m</w:t>
            </w:r>
            <w:r w:rsidR="003242A7" w:rsidRPr="00CE6FAE">
              <w:rPr>
                <w:spacing w:val="0"/>
                <w:szCs w:val="24"/>
              </w:rPr>
              <w:t xml:space="preserve"> participation in any Government procurement regardless of the source of funding</w:t>
            </w:r>
            <w:r w:rsidRPr="00CE6FAE">
              <w:rPr>
                <w:spacing w:val="0"/>
                <w:szCs w:val="24"/>
              </w:rPr>
              <w:t>.</w:t>
            </w:r>
          </w:p>
          <w:p w14:paraId="11F531DA" w14:textId="77777777" w:rsidR="003D7393" w:rsidRPr="00CE6FAE" w:rsidRDefault="003D7393" w:rsidP="003D7393">
            <w:pPr>
              <w:pStyle w:val="Sub-ClauseText"/>
              <w:spacing w:before="0" w:after="0" w:line="276" w:lineRule="auto"/>
              <w:rPr>
                <w:szCs w:val="24"/>
              </w:rPr>
            </w:pPr>
          </w:p>
          <w:p w14:paraId="7448C7A5" w14:textId="5347579B" w:rsidR="003242A7" w:rsidRPr="003D7393" w:rsidRDefault="003242A7" w:rsidP="00226496">
            <w:pPr>
              <w:pStyle w:val="Sub-ClauseText"/>
              <w:numPr>
                <w:ilvl w:val="1"/>
                <w:numId w:val="34"/>
              </w:numPr>
              <w:spacing w:before="0" w:after="0" w:line="276" w:lineRule="auto"/>
              <w:rPr>
                <w:szCs w:val="24"/>
              </w:rPr>
            </w:pPr>
            <w:r w:rsidRPr="00CE6FAE">
              <w:rPr>
                <w:szCs w:val="24"/>
              </w:rPr>
              <w:t xml:space="preserve">If a Bid Securing Declaration is required, it must be in the form in </w:t>
            </w:r>
            <w:r w:rsidRPr="00227E1A">
              <w:rPr>
                <w:b/>
                <w:szCs w:val="24"/>
              </w:rPr>
              <w:t>Section IV - Bidding Forms</w:t>
            </w:r>
            <w:r w:rsidRPr="00CE6FAE">
              <w:rPr>
                <w:szCs w:val="24"/>
              </w:rPr>
              <w:t xml:space="preserve">, and the same shall remain valid for a period of </w:t>
            </w:r>
            <w:r w:rsidRPr="003D7393">
              <w:rPr>
                <w:b/>
                <w:bCs/>
                <w:szCs w:val="24"/>
              </w:rPr>
              <w:t>twenty</w:t>
            </w:r>
            <w:r w:rsidR="003D7393" w:rsidRPr="003D7393">
              <w:rPr>
                <w:b/>
                <w:bCs/>
                <w:szCs w:val="24"/>
              </w:rPr>
              <w:t>-</w:t>
            </w:r>
            <w:r w:rsidRPr="003D7393">
              <w:rPr>
                <w:b/>
                <w:bCs/>
                <w:szCs w:val="24"/>
              </w:rPr>
              <w:t>eight (28) days</w:t>
            </w:r>
            <w:r w:rsidRPr="00CE6FAE">
              <w:rPr>
                <w:szCs w:val="24"/>
              </w:rPr>
              <w:t xml:space="preserve"> or beyond the validity period of the bids as extended if applicable, in accordance with </w:t>
            </w:r>
            <w:r w:rsidRPr="00227E1A">
              <w:rPr>
                <w:b/>
                <w:szCs w:val="24"/>
              </w:rPr>
              <w:t>ITB 19.2</w:t>
            </w:r>
            <w:r w:rsidR="003D7393">
              <w:rPr>
                <w:bCs/>
                <w:szCs w:val="24"/>
              </w:rPr>
              <w:t>.</w:t>
            </w:r>
          </w:p>
          <w:p w14:paraId="7E0ACC56" w14:textId="17735DB9" w:rsidR="003D7393" w:rsidRPr="00CE6FAE" w:rsidRDefault="003D7393" w:rsidP="003D7393">
            <w:pPr>
              <w:pStyle w:val="Sub-ClauseText"/>
              <w:spacing w:before="0" w:after="0" w:line="276" w:lineRule="auto"/>
              <w:rPr>
                <w:szCs w:val="24"/>
              </w:rPr>
            </w:pPr>
          </w:p>
        </w:tc>
      </w:tr>
      <w:tr w:rsidR="00455149" w:rsidRPr="00CE6FAE" w14:paraId="60510720" w14:textId="77777777" w:rsidTr="002665D7">
        <w:tc>
          <w:tcPr>
            <w:tcW w:w="2126" w:type="dxa"/>
          </w:tcPr>
          <w:p w14:paraId="6D08B8D9" w14:textId="77777777" w:rsidR="00455149" w:rsidRPr="00CE6FAE" w:rsidRDefault="00455149" w:rsidP="006D481B">
            <w:pPr>
              <w:pStyle w:val="Sec1-Clauses"/>
              <w:numPr>
                <w:ilvl w:val="0"/>
                <w:numId w:val="97"/>
              </w:numPr>
              <w:spacing w:before="0" w:after="0" w:line="276" w:lineRule="auto"/>
              <w:ind w:left="491" w:hanging="425"/>
              <w:rPr>
                <w:szCs w:val="24"/>
              </w:rPr>
            </w:pPr>
            <w:bookmarkStart w:id="133" w:name="_Toc438438843"/>
            <w:bookmarkStart w:id="134" w:name="_Toc438532612"/>
            <w:bookmarkStart w:id="135" w:name="_Toc438733987"/>
            <w:bookmarkStart w:id="136" w:name="_Toc438907026"/>
            <w:bookmarkStart w:id="137" w:name="_Toc438907225"/>
            <w:bookmarkStart w:id="138" w:name="_Toc40878279"/>
            <w:r w:rsidRPr="00CE6FAE">
              <w:rPr>
                <w:szCs w:val="24"/>
              </w:rPr>
              <w:lastRenderedPageBreak/>
              <w:t xml:space="preserve">Format and Signing of </w:t>
            </w:r>
            <w:r w:rsidR="000345EA" w:rsidRPr="00CE6FAE">
              <w:rPr>
                <w:szCs w:val="24"/>
              </w:rPr>
              <w:t>Bid</w:t>
            </w:r>
            <w:bookmarkEnd w:id="133"/>
            <w:bookmarkEnd w:id="134"/>
            <w:bookmarkEnd w:id="135"/>
            <w:bookmarkEnd w:id="136"/>
            <w:bookmarkEnd w:id="137"/>
            <w:bookmarkEnd w:id="138"/>
          </w:p>
          <w:p w14:paraId="02A8498F" w14:textId="77777777" w:rsidR="00455149" w:rsidRPr="00CE6FAE" w:rsidRDefault="00455149" w:rsidP="006D481B">
            <w:pPr>
              <w:pStyle w:val="Sec1-Clauses"/>
              <w:tabs>
                <w:tab w:val="clear" w:pos="360"/>
              </w:tabs>
              <w:spacing w:before="0" w:after="0" w:line="276" w:lineRule="auto"/>
              <w:ind w:left="0" w:firstLine="0"/>
              <w:rPr>
                <w:szCs w:val="24"/>
              </w:rPr>
            </w:pPr>
          </w:p>
        </w:tc>
        <w:tc>
          <w:tcPr>
            <w:tcW w:w="7190" w:type="dxa"/>
          </w:tcPr>
          <w:p w14:paraId="0D1A95A5" w14:textId="7F02188A" w:rsidR="00455149" w:rsidRDefault="00455149" w:rsidP="003D7393">
            <w:pPr>
              <w:pStyle w:val="Sub-ClauseText"/>
              <w:numPr>
                <w:ilvl w:val="1"/>
                <w:numId w:val="35"/>
              </w:numPr>
              <w:spacing w:before="0" w:after="0" w:line="276" w:lineRule="auto"/>
              <w:rPr>
                <w:spacing w:val="0"/>
                <w:szCs w:val="24"/>
              </w:rPr>
            </w:pPr>
            <w:r w:rsidRPr="00CE6FAE">
              <w:rPr>
                <w:spacing w:val="0"/>
                <w:szCs w:val="24"/>
              </w:rPr>
              <w:t xml:space="preserve">The </w:t>
            </w:r>
            <w:r w:rsidR="005C5072">
              <w:rPr>
                <w:spacing w:val="0"/>
                <w:szCs w:val="24"/>
              </w:rPr>
              <w:t>Bidder</w:t>
            </w:r>
            <w:r w:rsidRPr="00CE6FAE">
              <w:rPr>
                <w:spacing w:val="0"/>
                <w:szCs w:val="24"/>
              </w:rPr>
              <w:t xml:space="preserve"> shall prepare one original of the documents comprising the </w:t>
            </w:r>
            <w:r w:rsidR="000345EA" w:rsidRPr="00CE6FAE">
              <w:rPr>
                <w:spacing w:val="0"/>
                <w:szCs w:val="24"/>
              </w:rPr>
              <w:t>bid</w:t>
            </w:r>
            <w:r w:rsidRPr="00CE6FAE">
              <w:rPr>
                <w:spacing w:val="0"/>
                <w:szCs w:val="24"/>
              </w:rPr>
              <w:t xml:space="preserve"> as described in </w:t>
            </w:r>
            <w:r w:rsidR="00E4335B" w:rsidRPr="00227E1A">
              <w:rPr>
                <w:b/>
                <w:spacing w:val="0"/>
                <w:szCs w:val="24"/>
              </w:rPr>
              <w:t>ITB</w:t>
            </w:r>
            <w:r w:rsidRPr="00CE6FAE">
              <w:rPr>
                <w:spacing w:val="0"/>
                <w:szCs w:val="24"/>
              </w:rPr>
              <w:t xml:space="preserve"> and clearly mark it “</w:t>
            </w:r>
            <w:r w:rsidR="00C36BAA" w:rsidRPr="00CE6FAE">
              <w:rPr>
                <w:b/>
                <w:smallCaps/>
                <w:spacing w:val="0"/>
                <w:szCs w:val="24"/>
              </w:rPr>
              <w:t>Original</w:t>
            </w:r>
            <w:r w:rsidRPr="00CE6FAE">
              <w:rPr>
                <w:spacing w:val="0"/>
                <w:szCs w:val="24"/>
              </w:rPr>
              <w:t>.”</w:t>
            </w:r>
            <w:r w:rsidR="003242A7" w:rsidRPr="00CE6FAE">
              <w:rPr>
                <w:szCs w:val="24"/>
              </w:rPr>
              <w:t xml:space="preserve"> If alternative bids are permitted in accordance with </w:t>
            </w:r>
            <w:r w:rsidR="003242A7" w:rsidRPr="003D7393">
              <w:rPr>
                <w:b/>
                <w:bCs/>
                <w:szCs w:val="24"/>
              </w:rPr>
              <w:t>ITB 13</w:t>
            </w:r>
            <w:r w:rsidR="003242A7" w:rsidRPr="00CE6FAE">
              <w:rPr>
                <w:szCs w:val="24"/>
              </w:rPr>
              <w:t>, the documents shall be clearly marked “</w:t>
            </w:r>
            <w:r w:rsidR="003242A7" w:rsidRPr="001612B9">
              <w:rPr>
                <w:b/>
                <w:bCs/>
                <w:szCs w:val="24"/>
              </w:rPr>
              <w:t>ALTERNATIVE</w:t>
            </w:r>
            <w:r w:rsidR="003242A7" w:rsidRPr="00CE6FAE">
              <w:rPr>
                <w:szCs w:val="24"/>
              </w:rPr>
              <w:t>”</w:t>
            </w:r>
            <w:r w:rsidR="00AD6388">
              <w:rPr>
                <w:szCs w:val="24"/>
              </w:rPr>
              <w:t>.</w:t>
            </w:r>
            <w:r w:rsidRPr="00CE6FAE">
              <w:rPr>
                <w:spacing w:val="0"/>
                <w:szCs w:val="24"/>
              </w:rPr>
              <w:t xml:space="preserve"> In addition, the </w:t>
            </w:r>
            <w:r w:rsidR="005C5072">
              <w:rPr>
                <w:spacing w:val="0"/>
                <w:szCs w:val="24"/>
              </w:rPr>
              <w:t>Bidder</w:t>
            </w:r>
            <w:r w:rsidRPr="00CE6FAE">
              <w:rPr>
                <w:spacing w:val="0"/>
                <w:szCs w:val="24"/>
              </w:rPr>
              <w:t xml:space="preserve"> shall submit </w:t>
            </w:r>
            <w:r w:rsidR="00E50507" w:rsidRPr="00CE6FAE">
              <w:rPr>
                <w:spacing w:val="0"/>
                <w:szCs w:val="24"/>
              </w:rPr>
              <w:t xml:space="preserve">the required amount of </w:t>
            </w:r>
            <w:r w:rsidRPr="00CE6FAE">
              <w:rPr>
                <w:spacing w:val="0"/>
                <w:szCs w:val="24"/>
              </w:rPr>
              <w:t xml:space="preserve">copies of </w:t>
            </w:r>
            <w:r w:rsidR="00E50507" w:rsidRPr="00CE6FAE">
              <w:rPr>
                <w:spacing w:val="0"/>
                <w:szCs w:val="24"/>
              </w:rPr>
              <w:t xml:space="preserve">that </w:t>
            </w:r>
            <w:r w:rsidR="00EC7FFE" w:rsidRPr="00CE6FAE">
              <w:rPr>
                <w:spacing w:val="0"/>
                <w:szCs w:val="24"/>
              </w:rPr>
              <w:t>bid</w:t>
            </w:r>
            <w:r w:rsidRPr="00CE6FAE">
              <w:rPr>
                <w:spacing w:val="0"/>
                <w:szCs w:val="24"/>
              </w:rPr>
              <w:t xml:space="preserve">, </w:t>
            </w:r>
            <w:r w:rsidRPr="00227E1A">
              <w:rPr>
                <w:b/>
                <w:spacing w:val="0"/>
                <w:szCs w:val="24"/>
              </w:rPr>
              <w:t xml:space="preserve">in </w:t>
            </w:r>
            <w:r w:rsidR="00E50507" w:rsidRPr="00227E1A">
              <w:rPr>
                <w:b/>
                <w:spacing w:val="0"/>
                <w:szCs w:val="24"/>
              </w:rPr>
              <w:t>accordance with the</w:t>
            </w:r>
            <w:r w:rsidR="00E50507" w:rsidRPr="00CE6FAE">
              <w:rPr>
                <w:spacing w:val="0"/>
                <w:szCs w:val="24"/>
              </w:rPr>
              <w:t xml:space="preserve"> </w:t>
            </w:r>
            <w:r w:rsidR="005F41F5" w:rsidRPr="00CE6FAE">
              <w:rPr>
                <w:b/>
                <w:spacing w:val="0"/>
                <w:szCs w:val="24"/>
              </w:rPr>
              <w:t>BDS</w:t>
            </w:r>
            <w:r w:rsidRPr="00CE6FAE">
              <w:rPr>
                <w:spacing w:val="0"/>
                <w:szCs w:val="24"/>
              </w:rPr>
              <w:t xml:space="preserve"> and clearly mark them “</w:t>
            </w:r>
            <w:r w:rsidR="00C36BAA" w:rsidRPr="00CE6FAE">
              <w:rPr>
                <w:b/>
                <w:smallCaps/>
                <w:spacing w:val="0"/>
                <w:szCs w:val="24"/>
              </w:rPr>
              <w:t>Copy</w:t>
            </w:r>
            <w:r w:rsidRPr="00CE6FAE">
              <w:rPr>
                <w:spacing w:val="0"/>
                <w:szCs w:val="24"/>
              </w:rPr>
              <w:t>”</w:t>
            </w:r>
            <w:r w:rsidR="009F7AA3" w:rsidRPr="00CE6FAE">
              <w:rPr>
                <w:spacing w:val="0"/>
                <w:szCs w:val="24"/>
              </w:rPr>
              <w:t>.</w:t>
            </w:r>
            <w:r w:rsidRPr="00CE6FAE">
              <w:rPr>
                <w:spacing w:val="0"/>
                <w:szCs w:val="24"/>
              </w:rPr>
              <w:t xml:space="preserve"> In the event of any discrepancy between the </w:t>
            </w:r>
            <w:r w:rsidR="00E50507" w:rsidRPr="00CE6FAE">
              <w:rPr>
                <w:spacing w:val="0"/>
                <w:szCs w:val="24"/>
              </w:rPr>
              <w:t>O</w:t>
            </w:r>
            <w:r w:rsidRPr="00CE6FAE">
              <w:rPr>
                <w:spacing w:val="0"/>
                <w:szCs w:val="24"/>
              </w:rPr>
              <w:t xml:space="preserve">riginal and the </w:t>
            </w:r>
            <w:r w:rsidR="00E50507" w:rsidRPr="00CE6FAE">
              <w:rPr>
                <w:spacing w:val="0"/>
                <w:szCs w:val="24"/>
              </w:rPr>
              <w:t>C</w:t>
            </w:r>
            <w:r w:rsidRPr="00CE6FAE">
              <w:rPr>
                <w:spacing w:val="0"/>
                <w:szCs w:val="24"/>
              </w:rPr>
              <w:t xml:space="preserve">opies, the </w:t>
            </w:r>
            <w:r w:rsidR="00E50507" w:rsidRPr="00CE6FAE">
              <w:rPr>
                <w:spacing w:val="0"/>
                <w:szCs w:val="24"/>
              </w:rPr>
              <w:t>O</w:t>
            </w:r>
            <w:r w:rsidRPr="00CE6FAE">
              <w:rPr>
                <w:spacing w:val="0"/>
                <w:szCs w:val="24"/>
              </w:rPr>
              <w:t>riginal prevail</w:t>
            </w:r>
            <w:r w:rsidR="009F7AA3" w:rsidRPr="00CE6FAE">
              <w:rPr>
                <w:spacing w:val="0"/>
                <w:szCs w:val="24"/>
              </w:rPr>
              <w:t>s</w:t>
            </w:r>
            <w:r w:rsidRPr="00CE6FAE">
              <w:rPr>
                <w:spacing w:val="0"/>
                <w:szCs w:val="24"/>
              </w:rPr>
              <w:t xml:space="preserve">.   </w:t>
            </w:r>
          </w:p>
          <w:p w14:paraId="2934C1EC" w14:textId="77777777" w:rsidR="003D7393" w:rsidRPr="00CE6FAE" w:rsidRDefault="003D7393" w:rsidP="003D7393">
            <w:pPr>
              <w:pStyle w:val="Sub-ClauseText"/>
              <w:spacing w:before="0" w:after="0" w:line="276" w:lineRule="auto"/>
              <w:ind w:left="600"/>
              <w:rPr>
                <w:spacing w:val="0"/>
                <w:szCs w:val="24"/>
              </w:rPr>
            </w:pPr>
          </w:p>
          <w:p w14:paraId="364BB100" w14:textId="77777777" w:rsidR="00925CC3" w:rsidRDefault="00455149" w:rsidP="003D7393">
            <w:pPr>
              <w:pStyle w:val="Sub-ClauseText"/>
              <w:numPr>
                <w:ilvl w:val="1"/>
                <w:numId w:val="35"/>
              </w:numPr>
              <w:spacing w:before="0" w:after="0" w:line="276" w:lineRule="auto"/>
              <w:rPr>
                <w:spacing w:val="0"/>
                <w:szCs w:val="24"/>
              </w:rPr>
            </w:pPr>
            <w:r w:rsidRPr="00CE6FAE">
              <w:rPr>
                <w:spacing w:val="0"/>
                <w:szCs w:val="24"/>
              </w:rPr>
              <w:t xml:space="preserve">The </w:t>
            </w:r>
            <w:r w:rsidR="00E50507" w:rsidRPr="00CE6FAE">
              <w:rPr>
                <w:spacing w:val="0"/>
                <w:szCs w:val="24"/>
              </w:rPr>
              <w:t>O</w:t>
            </w:r>
            <w:r w:rsidRPr="00CE6FAE">
              <w:rPr>
                <w:spacing w:val="0"/>
                <w:szCs w:val="24"/>
              </w:rPr>
              <w:t xml:space="preserve">riginal and all </w:t>
            </w:r>
            <w:r w:rsidR="00E50507" w:rsidRPr="00CE6FAE">
              <w:rPr>
                <w:spacing w:val="0"/>
                <w:szCs w:val="24"/>
              </w:rPr>
              <w:t>C</w:t>
            </w:r>
            <w:r w:rsidRPr="00CE6FAE">
              <w:rPr>
                <w:spacing w:val="0"/>
                <w:szCs w:val="24"/>
              </w:rPr>
              <w:t xml:space="preserve">opies of the </w:t>
            </w:r>
            <w:r w:rsidR="000345EA" w:rsidRPr="00CE6FAE">
              <w:rPr>
                <w:spacing w:val="0"/>
                <w:szCs w:val="24"/>
              </w:rPr>
              <w:t>bid</w:t>
            </w:r>
            <w:r w:rsidRPr="00CE6FAE">
              <w:rPr>
                <w:spacing w:val="0"/>
                <w:szCs w:val="24"/>
              </w:rPr>
              <w:t xml:space="preserve"> shall be typed or written in indelible ink and </w:t>
            </w:r>
            <w:r w:rsidRPr="001612B9">
              <w:rPr>
                <w:b/>
                <w:bCs/>
                <w:spacing w:val="0"/>
                <w:szCs w:val="24"/>
                <w:u w:val="single"/>
              </w:rPr>
              <w:t xml:space="preserve">shall be signed by </w:t>
            </w:r>
            <w:r w:rsidR="009F7AA3" w:rsidRPr="001612B9">
              <w:rPr>
                <w:b/>
                <w:bCs/>
                <w:spacing w:val="0"/>
                <w:szCs w:val="24"/>
                <w:u w:val="single"/>
              </w:rPr>
              <w:t xml:space="preserve">the </w:t>
            </w:r>
            <w:r w:rsidR="005C5072" w:rsidRPr="001612B9">
              <w:rPr>
                <w:b/>
                <w:bCs/>
                <w:spacing w:val="0"/>
                <w:szCs w:val="24"/>
                <w:u w:val="single"/>
              </w:rPr>
              <w:t>Bidder</w:t>
            </w:r>
            <w:r w:rsidR="00925CC3">
              <w:rPr>
                <w:spacing w:val="0"/>
                <w:szCs w:val="24"/>
              </w:rPr>
              <w:t xml:space="preserve"> as follows:</w:t>
            </w:r>
          </w:p>
          <w:p w14:paraId="691A8F6D" w14:textId="77777777" w:rsidR="00925CC3" w:rsidRDefault="00925CC3" w:rsidP="00880EE8">
            <w:pPr>
              <w:pStyle w:val="ListParagraph"/>
              <w:rPr>
                <w:szCs w:val="24"/>
              </w:rPr>
            </w:pPr>
          </w:p>
          <w:p w14:paraId="757171F3" w14:textId="77777777" w:rsidR="00925CC3" w:rsidRDefault="00925CC3" w:rsidP="00880EE8">
            <w:pPr>
              <w:numPr>
                <w:ilvl w:val="0"/>
                <w:numId w:val="78"/>
              </w:numPr>
              <w:tabs>
                <w:tab w:val="clear" w:pos="405"/>
              </w:tabs>
              <w:spacing w:line="276" w:lineRule="auto"/>
              <w:ind w:left="1474" w:hanging="720"/>
              <w:jc w:val="both"/>
              <w:rPr>
                <w:szCs w:val="24"/>
              </w:rPr>
            </w:pPr>
            <w:r w:rsidRPr="00925CC3">
              <w:rPr>
                <w:b/>
                <w:szCs w:val="24"/>
              </w:rPr>
              <w:t>I</w:t>
            </w:r>
            <w:r w:rsidR="006216FD" w:rsidRPr="00880EE8">
              <w:rPr>
                <w:b/>
                <w:szCs w:val="24"/>
              </w:rPr>
              <w:t>n the case of a company</w:t>
            </w:r>
            <w:r w:rsidR="006216FD">
              <w:rPr>
                <w:szCs w:val="24"/>
              </w:rPr>
              <w:t>, the bid must be signed by the directors of the company; or</w:t>
            </w:r>
          </w:p>
          <w:p w14:paraId="24320976" w14:textId="77777777" w:rsidR="00925CC3" w:rsidRDefault="00925CC3" w:rsidP="00880EE8">
            <w:pPr>
              <w:numPr>
                <w:ilvl w:val="0"/>
                <w:numId w:val="78"/>
              </w:numPr>
              <w:tabs>
                <w:tab w:val="clear" w:pos="405"/>
              </w:tabs>
              <w:spacing w:line="276" w:lineRule="auto"/>
              <w:ind w:left="1474" w:hanging="720"/>
              <w:jc w:val="both"/>
              <w:rPr>
                <w:szCs w:val="24"/>
              </w:rPr>
            </w:pPr>
            <w:r w:rsidRPr="00925CC3">
              <w:rPr>
                <w:b/>
                <w:szCs w:val="24"/>
              </w:rPr>
              <w:t>I</w:t>
            </w:r>
            <w:r w:rsidR="006216FD" w:rsidRPr="00880EE8">
              <w:rPr>
                <w:b/>
                <w:szCs w:val="24"/>
              </w:rPr>
              <w:t>n the case of a sole trader</w:t>
            </w:r>
            <w:r w:rsidR="006216FD">
              <w:rPr>
                <w:szCs w:val="24"/>
              </w:rPr>
              <w:t>, the bid must be signed by the persons whose names are on the business license</w:t>
            </w:r>
            <w:r w:rsidR="001A4375">
              <w:rPr>
                <w:szCs w:val="24"/>
              </w:rPr>
              <w:t xml:space="preserve">; and/ or </w:t>
            </w:r>
          </w:p>
          <w:p w14:paraId="4FEB923D" w14:textId="2C0F21AB" w:rsidR="00455149" w:rsidRDefault="00925CC3" w:rsidP="00880EE8">
            <w:pPr>
              <w:numPr>
                <w:ilvl w:val="0"/>
                <w:numId w:val="78"/>
              </w:numPr>
              <w:tabs>
                <w:tab w:val="clear" w:pos="405"/>
              </w:tabs>
              <w:spacing w:line="276" w:lineRule="auto"/>
              <w:ind w:left="1474" w:hanging="720"/>
              <w:jc w:val="both"/>
              <w:rPr>
                <w:szCs w:val="24"/>
              </w:rPr>
            </w:pPr>
            <w:r w:rsidRPr="00880EE8">
              <w:rPr>
                <w:b/>
                <w:szCs w:val="24"/>
              </w:rPr>
              <w:t>I</w:t>
            </w:r>
            <w:r w:rsidR="001A4375" w:rsidRPr="00880EE8">
              <w:rPr>
                <w:b/>
                <w:szCs w:val="24"/>
              </w:rPr>
              <w:t>n the case of joint venture</w:t>
            </w:r>
            <w:r>
              <w:rPr>
                <w:b/>
                <w:szCs w:val="24"/>
              </w:rPr>
              <w:t xml:space="preserve"> (JV)</w:t>
            </w:r>
            <w:r w:rsidR="001A4375">
              <w:rPr>
                <w:szCs w:val="24"/>
              </w:rPr>
              <w:t>, the bid must be signed by all parties</w:t>
            </w:r>
            <w:r>
              <w:rPr>
                <w:szCs w:val="24"/>
              </w:rPr>
              <w:t xml:space="preserve"> if so required in accordance with </w:t>
            </w:r>
            <w:r w:rsidRPr="00880EE8">
              <w:rPr>
                <w:b/>
                <w:szCs w:val="24"/>
              </w:rPr>
              <w:t>ITB 4.1</w:t>
            </w:r>
            <w:r w:rsidR="006216FD">
              <w:rPr>
                <w:szCs w:val="24"/>
              </w:rPr>
              <w:t xml:space="preserve">. </w:t>
            </w:r>
          </w:p>
          <w:p w14:paraId="6AF973C7" w14:textId="77777777" w:rsidR="003D7393" w:rsidRPr="00CE6FAE" w:rsidRDefault="003D7393" w:rsidP="003D7393">
            <w:pPr>
              <w:pStyle w:val="Sub-ClauseText"/>
              <w:spacing w:before="0" w:after="0" w:line="276" w:lineRule="auto"/>
              <w:rPr>
                <w:spacing w:val="0"/>
                <w:szCs w:val="24"/>
              </w:rPr>
            </w:pPr>
          </w:p>
          <w:p w14:paraId="1B5620F2" w14:textId="7626D59E" w:rsidR="000D0AD5" w:rsidRPr="00CE6FAE" w:rsidRDefault="00925CC3" w:rsidP="003D7393">
            <w:pPr>
              <w:pStyle w:val="Sub-ClauseText"/>
              <w:numPr>
                <w:ilvl w:val="1"/>
                <w:numId w:val="35"/>
              </w:numPr>
              <w:spacing w:before="0" w:after="0" w:line="276" w:lineRule="auto"/>
              <w:rPr>
                <w:spacing w:val="0"/>
                <w:szCs w:val="24"/>
              </w:rPr>
            </w:pPr>
            <w:r>
              <w:rPr>
                <w:bCs/>
                <w:spacing w:val="0"/>
                <w:szCs w:val="24"/>
              </w:rPr>
              <w:t xml:space="preserve">The Bidder may authorise a person by way of a duly executed Power of Attorney to sign the Bid on behalf of the Bidder. </w:t>
            </w:r>
            <w:r w:rsidRPr="001612B9" w:rsidDel="00925CC3">
              <w:rPr>
                <w:b/>
                <w:bCs/>
                <w:spacing w:val="0"/>
                <w:szCs w:val="24"/>
                <w:u w:val="single"/>
              </w:rPr>
              <w:t xml:space="preserve"> </w:t>
            </w:r>
          </w:p>
          <w:p w14:paraId="1D9AA0C5" w14:textId="77777777" w:rsidR="003D7393" w:rsidRPr="00CE6FAE" w:rsidRDefault="003D7393" w:rsidP="00437330">
            <w:pPr>
              <w:pStyle w:val="Sub-ClauseText"/>
              <w:spacing w:before="0" w:after="0" w:line="276" w:lineRule="auto"/>
              <w:rPr>
                <w:spacing w:val="0"/>
                <w:szCs w:val="24"/>
              </w:rPr>
            </w:pPr>
          </w:p>
          <w:p w14:paraId="0517E486" w14:textId="77777777" w:rsidR="00E53AC0" w:rsidRDefault="00455149" w:rsidP="003D7393">
            <w:pPr>
              <w:pStyle w:val="Sub-ClauseText"/>
              <w:numPr>
                <w:ilvl w:val="1"/>
                <w:numId w:val="35"/>
              </w:numPr>
              <w:spacing w:before="0" w:after="0" w:line="276" w:lineRule="auto"/>
              <w:rPr>
                <w:spacing w:val="0"/>
                <w:szCs w:val="24"/>
              </w:rPr>
            </w:pPr>
            <w:r w:rsidRPr="00CE6FAE">
              <w:rPr>
                <w:spacing w:val="0"/>
                <w:szCs w:val="24"/>
              </w:rPr>
              <w:t xml:space="preserve">Any interlineation, erasures, or overwriting shall be valid only if they are signed or </w:t>
            </w:r>
            <w:r w:rsidR="007236A7" w:rsidRPr="00CE6FAE">
              <w:rPr>
                <w:spacing w:val="0"/>
                <w:szCs w:val="24"/>
              </w:rPr>
              <w:t>initialled</w:t>
            </w:r>
            <w:r w:rsidRPr="00CE6FAE">
              <w:rPr>
                <w:spacing w:val="0"/>
                <w:szCs w:val="24"/>
              </w:rPr>
              <w:t xml:space="preserve"> by the </w:t>
            </w:r>
            <w:r w:rsidR="00E50507" w:rsidRPr="00CE6FAE">
              <w:rPr>
                <w:spacing w:val="0"/>
                <w:szCs w:val="24"/>
              </w:rPr>
              <w:t xml:space="preserve">authorised </w:t>
            </w:r>
            <w:r w:rsidRPr="00CE6FAE">
              <w:rPr>
                <w:spacing w:val="0"/>
                <w:szCs w:val="24"/>
              </w:rPr>
              <w:t xml:space="preserve">person signing the </w:t>
            </w:r>
            <w:r w:rsidR="00EC7FFE" w:rsidRPr="00CE6FAE">
              <w:rPr>
                <w:spacing w:val="0"/>
                <w:szCs w:val="24"/>
              </w:rPr>
              <w:t>bid</w:t>
            </w:r>
            <w:r w:rsidRPr="00CE6FAE">
              <w:rPr>
                <w:spacing w:val="0"/>
                <w:szCs w:val="24"/>
              </w:rPr>
              <w:t>.</w:t>
            </w:r>
          </w:p>
          <w:p w14:paraId="352ED292" w14:textId="77777777" w:rsidR="003D7393" w:rsidRPr="00CE6FAE" w:rsidRDefault="003D7393" w:rsidP="003D7393">
            <w:pPr>
              <w:pStyle w:val="Sub-ClauseText"/>
              <w:spacing w:before="0" w:after="0" w:line="276" w:lineRule="auto"/>
              <w:rPr>
                <w:spacing w:val="0"/>
                <w:szCs w:val="24"/>
              </w:rPr>
            </w:pPr>
          </w:p>
        </w:tc>
      </w:tr>
      <w:tr w:rsidR="00697740" w:rsidRPr="0027582F" w14:paraId="3B2AE741" w14:textId="77777777" w:rsidTr="002665D7">
        <w:tc>
          <w:tcPr>
            <w:tcW w:w="9316" w:type="dxa"/>
            <w:gridSpan w:val="2"/>
          </w:tcPr>
          <w:p w14:paraId="1F8B3988" w14:textId="77777777" w:rsidR="00697740" w:rsidRPr="00CB5B18" w:rsidRDefault="00697740" w:rsidP="006D481B">
            <w:pPr>
              <w:pStyle w:val="BodyText2"/>
              <w:numPr>
                <w:ilvl w:val="0"/>
                <w:numId w:val="105"/>
              </w:numPr>
              <w:tabs>
                <w:tab w:val="num" w:pos="360"/>
              </w:tabs>
              <w:spacing w:before="0" w:after="0" w:line="276" w:lineRule="auto"/>
              <w:ind w:left="30" w:firstLine="18"/>
              <w:rPr>
                <w:rFonts w:ascii="Arial" w:hAnsi="Arial" w:cs="Arial"/>
                <w:sz w:val="32"/>
                <w:szCs w:val="32"/>
              </w:rPr>
            </w:pPr>
            <w:bookmarkStart w:id="139" w:name="_Toc505659526"/>
            <w:bookmarkStart w:id="140" w:name="_Toc40878280"/>
            <w:r w:rsidRPr="00DC33AC">
              <w:rPr>
                <w:rFonts w:ascii="Arial" w:hAnsi="Arial" w:cs="Arial"/>
                <w:sz w:val="32"/>
                <w:szCs w:val="32"/>
              </w:rPr>
              <w:lastRenderedPageBreak/>
              <w:t>Submission and Opening of Bids</w:t>
            </w:r>
            <w:bookmarkEnd w:id="139"/>
            <w:bookmarkEnd w:id="140"/>
          </w:p>
        </w:tc>
      </w:tr>
      <w:tr w:rsidR="00455149" w:rsidRPr="00CE6FAE" w14:paraId="2249C654" w14:textId="77777777" w:rsidTr="002665D7">
        <w:trPr>
          <w:trHeight w:val="360"/>
        </w:trPr>
        <w:tc>
          <w:tcPr>
            <w:tcW w:w="2126" w:type="dxa"/>
          </w:tcPr>
          <w:p w14:paraId="77F68213" w14:textId="77777777" w:rsidR="00455149" w:rsidRPr="00CE6FAE" w:rsidRDefault="00455149" w:rsidP="006D481B">
            <w:pPr>
              <w:pStyle w:val="Sec1-Clauses"/>
              <w:numPr>
                <w:ilvl w:val="0"/>
                <w:numId w:val="97"/>
              </w:numPr>
              <w:spacing w:before="0" w:after="0" w:line="276" w:lineRule="auto"/>
              <w:ind w:left="491" w:hanging="425"/>
              <w:rPr>
                <w:szCs w:val="24"/>
              </w:rPr>
            </w:pPr>
            <w:bookmarkStart w:id="141" w:name="_Toc438438845"/>
            <w:bookmarkStart w:id="142" w:name="_Toc438532614"/>
            <w:bookmarkStart w:id="143" w:name="_Toc438733989"/>
            <w:bookmarkStart w:id="144" w:name="_Toc438907027"/>
            <w:bookmarkStart w:id="145" w:name="_Toc438907226"/>
            <w:bookmarkStart w:id="146" w:name="_Toc40878281"/>
            <w:r w:rsidRPr="00CE6FAE">
              <w:rPr>
                <w:szCs w:val="24"/>
              </w:rPr>
              <w:t xml:space="preserve">Submission, Sealing and Marking of </w:t>
            </w:r>
            <w:r w:rsidR="00697740" w:rsidRPr="00CE6FAE">
              <w:rPr>
                <w:szCs w:val="24"/>
              </w:rPr>
              <w:t>Bids</w:t>
            </w:r>
            <w:bookmarkEnd w:id="141"/>
            <w:bookmarkEnd w:id="142"/>
            <w:bookmarkEnd w:id="143"/>
            <w:bookmarkEnd w:id="144"/>
            <w:bookmarkEnd w:id="145"/>
            <w:bookmarkEnd w:id="146"/>
          </w:p>
        </w:tc>
        <w:tc>
          <w:tcPr>
            <w:tcW w:w="7190" w:type="dxa"/>
          </w:tcPr>
          <w:p w14:paraId="46E90E76" w14:textId="0A81DCB8" w:rsidR="00E50507" w:rsidRPr="0007708D" w:rsidRDefault="005C5072" w:rsidP="0007708D">
            <w:pPr>
              <w:pStyle w:val="Sub-ClauseText"/>
              <w:numPr>
                <w:ilvl w:val="1"/>
                <w:numId w:val="36"/>
              </w:numPr>
              <w:spacing w:before="0" w:after="0" w:line="276" w:lineRule="auto"/>
              <w:rPr>
                <w:szCs w:val="24"/>
              </w:rPr>
            </w:pPr>
            <w:r>
              <w:rPr>
                <w:spacing w:val="0"/>
                <w:szCs w:val="24"/>
              </w:rPr>
              <w:t>Bidder</w:t>
            </w:r>
            <w:r w:rsidR="00E32719" w:rsidRPr="00CE6FAE">
              <w:rPr>
                <w:spacing w:val="0"/>
                <w:szCs w:val="24"/>
              </w:rPr>
              <w:t>s</w:t>
            </w:r>
            <w:r w:rsidR="00455149" w:rsidRPr="00CE6FAE">
              <w:rPr>
                <w:spacing w:val="0"/>
                <w:szCs w:val="24"/>
              </w:rPr>
              <w:t xml:space="preserve"> </w:t>
            </w:r>
            <w:r w:rsidR="00E50507" w:rsidRPr="00CE6FAE">
              <w:rPr>
                <w:spacing w:val="0"/>
                <w:szCs w:val="24"/>
              </w:rPr>
              <w:t xml:space="preserve">must </w:t>
            </w:r>
            <w:r w:rsidR="00455149" w:rsidRPr="00CE6FAE">
              <w:rPr>
                <w:spacing w:val="0"/>
                <w:szCs w:val="24"/>
              </w:rPr>
              <w:t xml:space="preserve">always submit their </w:t>
            </w:r>
            <w:r w:rsidR="007756A5" w:rsidRPr="00CE6FAE">
              <w:rPr>
                <w:spacing w:val="0"/>
                <w:szCs w:val="24"/>
              </w:rPr>
              <w:t>bids</w:t>
            </w:r>
            <w:r w:rsidR="00455149" w:rsidRPr="00CE6FAE">
              <w:rPr>
                <w:spacing w:val="0"/>
                <w:szCs w:val="24"/>
              </w:rPr>
              <w:t xml:space="preserve"> by mail or by hand</w:t>
            </w:r>
            <w:r w:rsidR="00E50507" w:rsidRPr="00CE6FAE">
              <w:rPr>
                <w:spacing w:val="0"/>
                <w:szCs w:val="24"/>
              </w:rPr>
              <w:t xml:space="preserve"> delivery</w:t>
            </w:r>
            <w:r w:rsidR="00455149" w:rsidRPr="00CE6FAE">
              <w:rPr>
                <w:spacing w:val="0"/>
                <w:szCs w:val="24"/>
              </w:rPr>
              <w:t xml:space="preserve">. </w:t>
            </w:r>
            <w:r>
              <w:rPr>
                <w:szCs w:val="24"/>
              </w:rPr>
              <w:t>Bidder</w:t>
            </w:r>
            <w:r w:rsidR="00E32719" w:rsidRPr="00CE6FAE">
              <w:rPr>
                <w:szCs w:val="24"/>
              </w:rPr>
              <w:t>s</w:t>
            </w:r>
            <w:r w:rsidR="00455149" w:rsidRPr="00CE6FAE">
              <w:rPr>
                <w:szCs w:val="24"/>
              </w:rPr>
              <w:t xml:space="preserve"> submitting </w:t>
            </w:r>
            <w:r w:rsidR="000345EA" w:rsidRPr="00CE6FAE">
              <w:rPr>
                <w:szCs w:val="24"/>
              </w:rPr>
              <w:t>bid</w:t>
            </w:r>
            <w:r w:rsidR="00455149" w:rsidRPr="00CE6FAE">
              <w:rPr>
                <w:szCs w:val="24"/>
              </w:rPr>
              <w:t>s by mail or by hand</w:t>
            </w:r>
            <w:r w:rsidR="009F7AA3" w:rsidRPr="00CE6FAE">
              <w:rPr>
                <w:szCs w:val="24"/>
              </w:rPr>
              <w:t xml:space="preserve"> delivery</w:t>
            </w:r>
            <w:r w:rsidR="00455149" w:rsidRPr="00CE6FAE">
              <w:rPr>
                <w:szCs w:val="24"/>
              </w:rPr>
              <w:t xml:space="preserve">, shall enclose the original and each copy of the </w:t>
            </w:r>
            <w:r w:rsidR="00EC7FFE" w:rsidRPr="00CE6FAE">
              <w:rPr>
                <w:szCs w:val="24"/>
              </w:rPr>
              <w:t>bid</w:t>
            </w:r>
            <w:r w:rsidR="00455149" w:rsidRPr="00CE6FAE">
              <w:rPr>
                <w:szCs w:val="24"/>
              </w:rPr>
              <w:t xml:space="preserve">, including alternative </w:t>
            </w:r>
            <w:r w:rsidR="000345EA" w:rsidRPr="00CE6FAE">
              <w:rPr>
                <w:szCs w:val="24"/>
              </w:rPr>
              <w:t>bid</w:t>
            </w:r>
            <w:r w:rsidR="00455149" w:rsidRPr="00CE6FAE">
              <w:rPr>
                <w:szCs w:val="24"/>
              </w:rPr>
              <w:t xml:space="preserve">s, if permitted in accordance with </w:t>
            </w:r>
            <w:r w:rsidR="00E4335B" w:rsidRPr="00227E1A">
              <w:rPr>
                <w:b/>
                <w:szCs w:val="24"/>
              </w:rPr>
              <w:t>ITB</w:t>
            </w:r>
            <w:r w:rsidR="00455149" w:rsidRPr="00227E1A">
              <w:rPr>
                <w:b/>
                <w:szCs w:val="24"/>
              </w:rPr>
              <w:t xml:space="preserve"> 13</w:t>
            </w:r>
            <w:r w:rsidR="00455149" w:rsidRPr="00CE6FAE">
              <w:rPr>
                <w:szCs w:val="24"/>
              </w:rPr>
              <w:t>,</w:t>
            </w:r>
            <w:r w:rsidR="00CF7687" w:rsidRPr="00CE6FAE">
              <w:rPr>
                <w:szCs w:val="24"/>
              </w:rPr>
              <w:t xml:space="preserve"> </w:t>
            </w:r>
            <w:r w:rsidR="00455149" w:rsidRPr="00CE6FAE">
              <w:rPr>
                <w:szCs w:val="24"/>
              </w:rPr>
              <w:t xml:space="preserve">in </w:t>
            </w:r>
            <w:r w:rsidR="00862E51" w:rsidRPr="00CE6FAE">
              <w:rPr>
                <w:szCs w:val="24"/>
              </w:rPr>
              <w:t>three (</w:t>
            </w:r>
            <w:r w:rsidR="00260A96" w:rsidRPr="00CE6FAE">
              <w:rPr>
                <w:szCs w:val="24"/>
              </w:rPr>
              <w:t>3</w:t>
            </w:r>
            <w:r w:rsidR="00862E51" w:rsidRPr="00CE6FAE">
              <w:rPr>
                <w:szCs w:val="24"/>
              </w:rPr>
              <w:t>)</w:t>
            </w:r>
            <w:r w:rsidR="00260A96" w:rsidRPr="00CE6FAE">
              <w:rPr>
                <w:szCs w:val="24"/>
              </w:rPr>
              <w:t xml:space="preserve"> </w:t>
            </w:r>
            <w:r w:rsidR="00455149" w:rsidRPr="00CE6FAE">
              <w:rPr>
                <w:szCs w:val="24"/>
              </w:rPr>
              <w:t>separate envelopes,</w:t>
            </w:r>
            <w:r w:rsidR="00260A96" w:rsidRPr="00CE6FAE">
              <w:rPr>
                <w:szCs w:val="24"/>
              </w:rPr>
              <w:t xml:space="preserve"> sealed and</w:t>
            </w:r>
            <w:r w:rsidR="00455149" w:rsidRPr="00CE6FAE">
              <w:rPr>
                <w:szCs w:val="24"/>
              </w:rPr>
              <w:t xml:space="preserve"> duly </w:t>
            </w:r>
            <w:r w:rsidR="00260A96" w:rsidRPr="00CE6FAE">
              <w:rPr>
                <w:szCs w:val="24"/>
              </w:rPr>
              <w:t>marked</w:t>
            </w:r>
            <w:r w:rsidR="00455149" w:rsidRPr="00CE6FAE">
              <w:rPr>
                <w:szCs w:val="24"/>
              </w:rPr>
              <w:t xml:space="preserve"> as “</w:t>
            </w:r>
            <w:r w:rsidR="00C36BAA" w:rsidRPr="00CE6FAE">
              <w:rPr>
                <w:b/>
                <w:smallCaps/>
                <w:szCs w:val="24"/>
              </w:rPr>
              <w:t>Original</w:t>
            </w:r>
            <w:r w:rsidR="00455149" w:rsidRPr="00CE6FAE">
              <w:rPr>
                <w:szCs w:val="24"/>
              </w:rPr>
              <w:t>”</w:t>
            </w:r>
            <w:r w:rsidR="00260A96" w:rsidRPr="00CE6FAE">
              <w:rPr>
                <w:szCs w:val="24"/>
              </w:rPr>
              <w:t xml:space="preserve">, </w:t>
            </w:r>
            <w:r w:rsidR="00455149" w:rsidRPr="00CE6FAE">
              <w:rPr>
                <w:szCs w:val="24"/>
              </w:rPr>
              <w:t>“</w:t>
            </w:r>
            <w:r w:rsidR="00C36BAA" w:rsidRPr="00CE6FAE">
              <w:rPr>
                <w:b/>
                <w:smallCaps/>
                <w:szCs w:val="24"/>
              </w:rPr>
              <w:t>Copy</w:t>
            </w:r>
            <w:r w:rsidR="00455149" w:rsidRPr="00CE6FAE">
              <w:rPr>
                <w:szCs w:val="24"/>
              </w:rPr>
              <w:t xml:space="preserve">” </w:t>
            </w:r>
            <w:r w:rsidR="00260A96" w:rsidRPr="00CE6FAE">
              <w:rPr>
                <w:szCs w:val="24"/>
              </w:rPr>
              <w:t>and “</w:t>
            </w:r>
            <w:r w:rsidR="00260A96" w:rsidRPr="00CE6FAE">
              <w:rPr>
                <w:b/>
                <w:szCs w:val="24"/>
              </w:rPr>
              <w:t>ALTERNATIVE</w:t>
            </w:r>
            <w:r w:rsidR="00260A96" w:rsidRPr="00CE6FAE">
              <w:rPr>
                <w:szCs w:val="24"/>
              </w:rPr>
              <w:t xml:space="preserve">”, respectively. All </w:t>
            </w:r>
            <w:r w:rsidR="00862E51" w:rsidRPr="00CE6FAE">
              <w:rPr>
                <w:szCs w:val="24"/>
              </w:rPr>
              <w:t>three (</w:t>
            </w:r>
            <w:r w:rsidR="00260A96" w:rsidRPr="00CE6FAE">
              <w:rPr>
                <w:szCs w:val="24"/>
              </w:rPr>
              <w:t>3</w:t>
            </w:r>
            <w:r w:rsidR="00862E51" w:rsidRPr="00CE6FAE">
              <w:rPr>
                <w:szCs w:val="24"/>
              </w:rPr>
              <w:t>)</w:t>
            </w:r>
            <w:r w:rsidR="00455149" w:rsidRPr="00CE6FAE">
              <w:rPr>
                <w:szCs w:val="24"/>
              </w:rPr>
              <w:t xml:space="preserve"> envelope</w:t>
            </w:r>
            <w:r w:rsidR="00260A96" w:rsidRPr="00CE6FAE">
              <w:rPr>
                <w:szCs w:val="24"/>
              </w:rPr>
              <w:t xml:space="preserve">s </w:t>
            </w:r>
            <w:r w:rsidR="00455149" w:rsidRPr="00CE6FAE">
              <w:rPr>
                <w:szCs w:val="24"/>
              </w:rPr>
              <w:t>shall then be enclosed in one</w:t>
            </w:r>
            <w:r w:rsidR="00D04C25" w:rsidRPr="00CE6FAE">
              <w:rPr>
                <w:szCs w:val="24"/>
              </w:rPr>
              <w:t xml:space="preserve"> (1)</w:t>
            </w:r>
            <w:r w:rsidR="00455149" w:rsidRPr="00CE6FAE">
              <w:rPr>
                <w:szCs w:val="24"/>
              </w:rPr>
              <w:t xml:space="preserve"> single envelope. The rest of the procedure shall be in accordance with </w:t>
            </w:r>
            <w:r w:rsidR="00E4335B" w:rsidRPr="00227E1A">
              <w:rPr>
                <w:b/>
                <w:szCs w:val="24"/>
              </w:rPr>
              <w:t>ITB</w:t>
            </w:r>
            <w:r w:rsidR="00455149" w:rsidRPr="00227E1A">
              <w:rPr>
                <w:b/>
                <w:szCs w:val="24"/>
              </w:rPr>
              <w:t xml:space="preserve"> 2</w:t>
            </w:r>
            <w:r w:rsidR="00C36D01" w:rsidRPr="00227E1A">
              <w:rPr>
                <w:b/>
                <w:szCs w:val="24"/>
              </w:rPr>
              <w:t>2</w:t>
            </w:r>
            <w:r w:rsidR="00455149" w:rsidRPr="00227E1A">
              <w:rPr>
                <w:b/>
                <w:szCs w:val="24"/>
              </w:rPr>
              <w:t>.2</w:t>
            </w:r>
            <w:r w:rsidR="00455149" w:rsidRPr="00CE6FAE">
              <w:rPr>
                <w:szCs w:val="24"/>
              </w:rPr>
              <w:t xml:space="preserve"> and </w:t>
            </w:r>
            <w:r w:rsidR="005F490C" w:rsidRPr="00CA24BC">
              <w:rPr>
                <w:b/>
                <w:szCs w:val="24"/>
              </w:rPr>
              <w:t xml:space="preserve">ITB </w:t>
            </w:r>
            <w:r w:rsidR="00455149" w:rsidRPr="00227E1A">
              <w:rPr>
                <w:b/>
                <w:szCs w:val="24"/>
              </w:rPr>
              <w:t>2</w:t>
            </w:r>
            <w:r w:rsidR="00C36D01" w:rsidRPr="00227E1A">
              <w:rPr>
                <w:b/>
                <w:szCs w:val="24"/>
              </w:rPr>
              <w:t>2</w:t>
            </w:r>
            <w:r w:rsidR="00455149" w:rsidRPr="00227E1A">
              <w:rPr>
                <w:b/>
                <w:szCs w:val="24"/>
              </w:rPr>
              <w:t>.3</w:t>
            </w:r>
            <w:r w:rsidR="00455149" w:rsidRPr="0007708D">
              <w:rPr>
                <w:szCs w:val="24"/>
              </w:rPr>
              <w:t>.</w:t>
            </w:r>
            <w:r w:rsidR="00582F0A" w:rsidRPr="0007708D">
              <w:rPr>
                <w:spacing w:val="0"/>
                <w:szCs w:val="24"/>
              </w:rPr>
              <w:t xml:space="preserve"> </w:t>
            </w:r>
            <w:r w:rsidR="001B02B2" w:rsidRPr="0007708D">
              <w:rPr>
                <w:spacing w:val="0"/>
                <w:szCs w:val="24"/>
              </w:rPr>
              <w:t xml:space="preserve">Electronic submission may be permitted </w:t>
            </w:r>
            <w:r w:rsidR="001B02B2" w:rsidRPr="00437330">
              <w:rPr>
                <w:b/>
                <w:bCs/>
                <w:spacing w:val="0"/>
                <w:szCs w:val="24"/>
              </w:rPr>
              <w:t>if specified in the BDS</w:t>
            </w:r>
            <w:r w:rsidR="001B02B2" w:rsidRPr="0007708D">
              <w:rPr>
                <w:spacing w:val="0"/>
                <w:szCs w:val="24"/>
              </w:rPr>
              <w:t xml:space="preserve">. </w:t>
            </w:r>
          </w:p>
          <w:p w14:paraId="7D81F178" w14:textId="77777777" w:rsidR="003D7393" w:rsidRPr="00CE6FAE" w:rsidRDefault="003D7393" w:rsidP="003D7393">
            <w:pPr>
              <w:pStyle w:val="Sub-ClauseText"/>
              <w:spacing w:before="0" w:after="0" w:line="276" w:lineRule="auto"/>
              <w:ind w:left="600"/>
              <w:rPr>
                <w:szCs w:val="24"/>
              </w:rPr>
            </w:pPr>
          </w:p>
          <w:p w14:paraId="75DC8C92" w14:textId="77777777" w:rsidR="00455149" w:rsidRPr="00CE6FAE" w:rsidRDefault="00455149" w:rsidP="003D7393">
            <w:pPr>
              <w:pStyle w:val="Sub-ClauseText"/>
              <w:numPr>
                <w:ilvl w:val="1"/>
                <w:numId w:val="36"/>
              </w:numPr>
              <w:spacing w:before="0" w:after="0" w:line="276" w:lineRule="auto"/>
              <w:rPr>
                <w:spacing w:val="0"/>
                <w:szCs w:val="24"/>
              </w:rPr>
            </w:pPr>
            <w:r w:rsidRPr="00CE6FAE">
              <w:rPr>
                <w:spacing w:val="0"/>
                <w:szCs w:val="24"/>
              </w:rPr>
              <w:t>The inner and outer envelopes shall:</w:t>
            </w:r>
          </w:p>
          <w:p w14:paraId="2909B6B9" w14:textId="0EBD76A7" w:rsidR="00455149" w:rsidRPr="00CE6FAE" w:rsidRDefault="00C36D01" w:rsidP="003D7393">
            <w:pPr>
              <w:pStyle w:val="Heading3"/>
              <w:numPr>
                <w:ilvl w:val="2"/>
                <w:numId w:val="79"/>
              </w:numPr>
              <w:tabs>
                <w:tab w:val="clear" w:pos="1152"/>
              </w:tabs>
              <w:spacing w:after="0" w:line="276" w:lineRule="auto"/>
              <w:ind w:left="1474" w:hanging="720"/>
              <w:rPr>
                <w:szCs w:val="24"/>
              </w:rPr>
            </w:pPr>
            <w:proofErr w:type="gramStart"/>
            <w:r w:rsidRPr="00CE6FAE">
              <w:rPr>
                <w:szCs w:val="24"/>
              </w:rPr>
              <w:t>b</w:t>
            </w:r>
            <w:r w:rsidR="00455149" w:rsidRPr="00CE6FAE">
              <w:rPr>
                <w:szCs w:val="24"/>
              </w:rPr>
              <w:t>ear</w:t>
            </w:r>
            <w:proofErr w:type="gramEnd"/>
            <w:r w:rsidR="00455149" w:rsidRPr="00CE6FAE">
              <w:rPr>
                <w:szCs w:val="24"/>
              </w:rPr>
              <w:t xml:space="preserve"> the name and address of the </w:t>
            </w:r>
            <w:r w:rsidR="005C5072">
              <w:rPr>
                <w:szCs w:val="24"/>
              </w:rPr>
              <w:t>Bidder</w:t>
            </w:r>
            <w:r w:rsidR="00455149" w:rsidRPr="00CE6FAE">
              <w:rPr>
                <w:szCs w:val="24"/>
              </w:rPr>
              <w:t>;</w:t>
            </w:r>
          </w:p>
          <w:p w14:paraId="74B3B072" w14:textId="5812E19E" w:rsidR="00455149" w:rsidRPr="00227E1A" w:rsidRDefault="00455149" w:rsidP="003D7393">
            <w:pPr>
              <w:pStyle w:val="Heading3"/>
              <w:numPr>
                <w:ilvl w:val="2"/>
                <w:numId w:val="79"/>
              </w:numPr>
              <w:tabs>
                <w:tab w:val="clear" w:pos="1152"/>
              </w:tabs>
              <w:spacing w:after="0" w:line="276" w:lineRule="auto"/>
              <w:ind w:left="1474" w:hanging="720"/>
              <w:rPr>
                <w:b/>
                <w:szCs w:val="24"/>
              </w:rPr>
            </w:pPr>
            <w:proofErr w:type="gramStart"/>
            <w:r w:rsidRPr="00CE6FAE">
              <w:rPr>
                <w:szCs w:val="24"/>
              </w:rPr>
              <w:t>be</w:t>
            </w:r>
            <w:proofErr w:type="gramEnd"/>
            <w:r w:rsidRPr="00CE6FAE">
              <w:rPr>
                <w:szCs w:val="24"/>
              </w:rPr>
              <w:t xml:space="preserve"> addressed to the </w:t>
            </w:r>
            <w:r w:rsidR="00300822">
              <w:rPr>
                <w:szCs w:val="24"/>
              </w:rPr>
              <w:t>P</w:t>
            </w:r>
            <w:r w:rsidR="000345EA" w:rsidRPr="00CE6FAE">
              <w:rPr>
                <w:szCs w:val="24"/>
              </w:rPr>
              <w:t xml:space="preserve">rocuring </w:t>
            </w:r>
            <w:r w:rsidR="00300822">
              <w:rPr>
                <w:szCs w:val="24"/>
              </w:rPr>
              <w:t>E</w:t>
            </w:r>
            <w:r w:rsidR="000345EA" w:rsidRPr="00CE6FAE">
              <w:rPr>
                <w:szCs w:val="24"/>
              </w:rPr>
              <w:t>ntity</w:t>
            </w:r>
            <w:r w:rsidRPr="00CE6FAE">
              <w:rPr>
                <w:szCs w:val="24"/>
              </w:rPr>
              <w:t xml:space="preserve"> in accordance with </w:t>
            </w:r>
            <w:r w:rsidR="00E4335B" w:rsidRPr="00227E1A">
              <w:rPr>
                <w:b/>
                <w:szCs w:val="24"/>
              </w:rPr>
              <w:t>ITB</w:t>
            </w:r>
            <w:r w:rsidRPr="00227E1A">
              <w:rPr>
                <w:b/>
                <w:szCs w:val="24"/>
              </w:rPr>
              <w:t xml:space="preserve"> 2</w:t>
            </w:r>
            <w:r w:rsidR="00C36D01" w:rsidRPr="00227E1A">
              <w:rPr>
                <w:b/>
                <w:szCs w:val="24"/>
              </w:rPr>
              <w:t>3</w:t>
            </w:r>
            <w:r w:rsidRPr="00227E1A">
              <w:rPr>
                <w:b/>
                <w:szCs w:val="24"/>
              </w:rPr>
              <w:t>.1;</w:t>
            </w:r>
          </w:p>
          <w:p w14:paraId="2C84EC11" w14:textId="77777777" w:rsidR="00455149" w:rsidRPr="00CE6FAE" w:rsidRDefault="00455149" w:rsidP="003D7393">
            <w:pPr>
              <w:pStyle w:val="Heading3"/>
              <w:numPr>
                <w:ilvl w:val="2"/>
                <w:numId w:val="79"/>
              </w:numPr>
              <w:tabs>
                <w:tab w:val="clear" w:pos="1152"/>
              </w:tabs>
              <w:spacing w:after="0" w:line="276" w:lineRule="auto"/>
              <w:ind w:left="1474" w:hanging="720"/>
              <w:rPr>
                <w:szCs w:val="24"/>
              </w:rPr>
            </w:pPr>
            <w:r w:rsidRPr="00CE6FAE">
              <w:rPr>
                <w:szCs w:val="24"/>
              </w:rPr>
              <w:t xml:space="preserve">bear the specific identification of this </w:t>
            </w:r>
            <w:r w:rsidR="007236A7" w:rsidRPr="00CE6FAE">
              <w:rPr>
                <w:szCs w:val="24"/>
              </w:rPr>
              <w:t>bidding</w:t>
            </w:r>
            <w:r w:rsidRPr="00CE6FAE">
              <w:rPr>
                <w:szCs w:val="24"/>
              </w:rPr>
              <w:t xml:space="preserve"> process indicated in </w:t>
            </w:r>
            <w:r w:rsidR="00E4335B" w:rsidRPr="00227E1A">
              <w:rPr>
                <w:b/>
                <w:szCs w:val="24"/>
              </w:rPr>
              <w:t>ITB</w:t>
            </w:r>
            <w:r w:rsidRPr="00227E1A">
              <w:rPr>
                <w:b/>
                <w:szCs w:val="24"/>
              </w:rPr>
              <w:t xml:space="preserve"> 1.1</w:t>
            </w:r>
            <w:r w:rsidRPr="00CE6FAE">
              <w:rPr>
                <w:szCs w:val="24"/>
              </w:rPr>
              <w:t xml:space="preserve"> and any additional identification marks as </w:t>
            </w:r>
            <w:r w:rsidRPr="00CE6FAE">
              <w:rPr>
                <w:b/>
                <w:bCs/>
                <w:szCs w:val="24"/>
              </w:rPr>
              <w:t>specified in the</w:t>
            </w:r>
            <w:r w:rsidRPr="00CE6FAE">
              <w:rPr>
                <w:szCs w:val="24"/>
              </w:rPr>
              <w:t xml:space="preserve"> </w:t>
            </w:r>
            <w:r w:rsidR="005F41F5" w:rsidRPr="00CE6FAE">
              <w:rPr>
                <w:b/>
                <w:szCs w:val="24"/>
              </w:rPr>
              <w:t>BDS</w:t>
            </w:r>
            <w:r w:rsidRPr="00CE6FAE">
              <w:rPr>
                <w:szCs w:val="24"/>
              </w:rPr>
              <w:t>; and</w:t>
            </w:r>
          </w:p>
          <w:p w14:paraId="02611C53" w14:textId="0237CCF4" w:rsidR="00B40AA7" w:rsidRDefault="00455149" w:rsidP="003D7393">
            <w:pPr>
              <w:pStyle w:val="Heading3"/>
              <w:numPr>
                <w:ilvl w:val="2"/>
                <w:numId w:val="79"/>
              </w:numPr>
              <w:tabs>
                <w:tab w:val="clear" w:pos="1152"/>
              </w:tabs>
              <w:spacing w:after="0" w:line="276" w:lineRule="auto"/>
              <w:ind w:left="1474" w:hanging="720"/>
              <w:rPr>
                <w:szCs w:val="24"/>
              </w:rPr>
            </w:pPr>
            <w:proofErr w:type="gramStart"/>
            <w:r w:rsidRPr="00CE6FAE">
              <w:rPr>
                <w:szCs w:val="24"/>
              </w:rPr>
              <w:t>bear</w:t>
            </w:r>
            <w:proofErr w:type="gramEnd"/>
            <w:r w:rsidRPr="00CE6FAE">
              <w:rPr>
                <w:szCs w:val="24"/>
              </w:rPr>
              <w:t xml:space="preserve"> a</w:t>
            </w:r>
            <w:r w:rsidR="00260A96" w:rsidRPr="00CE6FAE">
              <w:rPr>
                <w:szCs w:val="24"/>
              </w:rPr>
              <w:t xml:space="preserve"> warning to the effect that the envelope must</w:t>
            </w:r>
            <w:r w:rsidR="00260A96" w:rsidRPr="00CE6FAE">
              <w:rPr>
                <w:caps/>
                <w:szCs w:val="24"/>
              </w:rPr>
              <w:t xml:space="preserve"> </w:t>
            </w:r>
            <w:r w:rsidRPr="00CE6FAE">
              <w:rPr>
                <w:szCs w:val="24"/>
              </w:rPr>
              <w:t xml:space="preserve">not </w:t>
            </w:r>
            <w:r w:rsidR="00260A96" w:rsidRPr="00CE6FAE">
              <w:rPr>
                <w:szCs w:val="24"/>
              </w:rPr>
              <w:t xml:space="preserve">be </w:t>
            </w:r>
            <w:r w:rsidRPr="00CE6FAE">
              <w:rPr>
                <w:szCs w:val="24"/>
              </w:rPr>
              <w:t>open</w:t>
            </w:r>
            <w:r w:rsidR="00260A96" w:rsidRPr="00CE6FAE">
              <w:rPr>
                <w:szCs w:val="24"/>
              </w:rPr>
              <w:t>ed</w:t>
            </w:r>
            <w:r w:rsidRPr="00CE6FAE">
              <w:rPr>
                <w:szCs w:val="24"/>
              </w:rPr>
              <w:t xml:space="preserve"> before the time and date for </w:t>
            </w:r>
            <w:r w:rsidR="000345EA" w:rsidRPr="00CE6FAE">
              <w:rPr>
                <w:szCs w:val="24"/>
              </w:rPr>
              <w:t>bid</w:t>
            </w:r>
            <w:r w:rsidRPr="00CE6FAE">
              <w:rPr>
                <w:szCs w:val="24"/>
              </w:rPr>
              <w:t xml:space="preserve"> opening in accordance with </w:t>
            </w:r>
            <w:r w:rsidR="00E4335B" w:rsidRPr="00227E1A">
              <w:rPr>
                <w:b/>
                <w:szCs w:val="24"/>
              </w:rPr>
              <w:t>ITB</w:t>
            </w:r>
            <w:r w:rsidRPr="00227E1A">
              <w:rPr>
                <w:b/>
                <w:szCs w:val="24"/>
              </w:rPr>
              <w:t xml:space="preserve"> 2</w:t>
            </w:r>
            <w:r w:rsidR="00C36D01" w:rsidRPr="00227E1A">
              <w:rPr>
                <w:b/>
                <w:szCs w:val="24"/>
              </w:rPr>
              <w:t>6</w:t>
            </w:r>
            <w:r w:rsidRPr="00227E1A">
              <w:rPr>
                <w:b/>
                <w:szCs w:val="24"/>
              </w:rPr>
              <w:t>.1</w:t>
            </w:r>
            <w:r w:rsidR="00B40AA7" w:rsidRPr="00CE6FAE">
              <w:rPr>
                <w:szCs w:val="24"/>
              </w:rPr>
              <w:t xml:space="preserve"> of th</w:t>
            </w:r>
            <w:r w:rsidR="0000684A" w:rsidRPr="00CE6FAE">
              <w:rPr>
                <w:szCs w:val="24"/>
              </w:rPr>
              <w:t>is</w:t>
            </w:r>
            <w:r w:rsidR="00B40AA7" w:rsidRPr="00CE6FAE">
              <w:rPr>
                <w:szCs w:val="24"/>
              </w:rPr>
              <w:t xml:space="preserve"> </w:t>
            </w:r>
            <w:r w:rsidR="0007708D">
              <w:rPr>
                <w:szCs w:val="24"/>
              </w:rPr>
              <w:t>B</w:t>
            </w:r>
            <w:r w:rsidR="000345EA" w:rsidRPr="00CE6FAE">
              <w:rPr>
                <w:szCs w:val="24"/>
              </w:rPr>
              <w:t>idding document</w:t>
            </w:r>
            <w:r w:rsidRPr="00CE6FAE">
              <w:rPr>
                <w:szCs w:val="24"/>
              </w:rPr>
              <w:t>.</w:t>
            </w:r>
          </w:p>
          <w:p w14:paraId="27D5FD7F" w14:textId="77777777" w:rsidR="003D7393" w:rsidRPr="003D7393" w:rsidRDefault="003D7393" w:rsidP="003D7393"/>
          <w:p w14:paraId="091BB488" w14:textId="77777777" w:rsidR="00E50507" w:rsidRDefault="003A73B8" w:rsidP="003D7393">
            <w:pPr>
              <w:pStyle w:val="Sub-ClauseText"/>
              <w:spacing w:before="0" w:after="0" w:line="276" w:lineRule="auto"/>
              <w:ind w:left="612" w:hanging="612"/>
              <w:rPr>
                <w:spacing w:val="0"/>
                <w:szCs w:val="24"/>
              </w:rPr>
            </w:pPr>
            <w:r w:rsidRPr="00CE6FAE">
              <w:rPr>
                <w:spacing w:val="0"/>
                <w:szCs w:val="24"/>
              </w:rPr>
              <w:t>23.3</w:t>
            </w:r>
            <w:r w:rsidRPr="00CE6FAE">
              <w:rPr>
                <w:spacing w:val="0"/>
                <w:szCs w:val="24"/>
              </w:rPr>
              <w:tab/>
            </w:r>
            <w:r w:rsidR="00455149" w:rsidRPr="00CE6FAE">
              <w:rPr>
                <w:spacing w:val="0"/>
                <w:szCs w:val="24"/>
              </w:rPr>
              <w:t xml:space="preserve">If all envelopes are not sealed and marked as required, the </w:t>
            </w:r>
            <w:r w:rsidR="00300822">
              <w:rPr>
                <w:spacing w:val="0"/>
                <w:szCs w:val="24"/>
              </w:rPr>
              <w:t>P</w:t>
            </w:r>
            <w:r w:rsidR="000345EA" w:rsidRPr="00CE6FAE">
              <w:rPr>
                <w:spacing w:val="0"/>
                <w:szCs w:val="24"/>
              </w:rPr>
              <w:t xml:space="preserve">rocuring </w:t>
            </w:r>
            <w:r w:rsidR="00300822">
              <w:rPr>
                <w:spacing w:val="0"/>
                <w:szCs w:val="24"/>
              </w:rPr>
              <w:t>E</w:t>
            </w:r>
            <w:r w:rsidR="000345EA" w:rsidRPr="00CE6FAE">
              <w:rPr>
                <w:spacing w:val="0"/>
                <w:szCs w:val="24"/>
              </w:rPr>
              <w:t>ntity</w:t>
            </w:r>
            <w:r w:rsidR="00455149" w:rsidRPr="00CE6FAE">
              <w:rPr>
                <w:spacing w:val="0"/>
                <w:szCs w:val="24"/>
              </w:rPr>
              <w:t xml:space="preserve"> will assume no responsibility for the misplacement or premature opening of </w:t>
            </w:r>
            <w:r w:rsidR="00B40AA7" w:rsidRPr="00CE6FAE">
              <w:rPr>
                <w:spacing w:val="0"/>
                <w:szCs w:val="24"/>
              </w:rPr>
              <w:t xml:space="preserve">any </w:t>
            </w:r>
            <w:r w:rsidR="000345EA" w:rsidRPr="00CE6FAE">
              <w:rPr>
                <w:spacing w:val="0"/>
                <w:szCs w:val="24"/>
              </w:rPr>
              <w:t>bid</w:t>
            </w:r>
            <w:r w:rsidR="00455149" w:rsidRPr="00CE6FAE">
              <w:rPr>
                <w:spacing w:val="0"/>
                <w:szCs w:val="24"/>
              </w:rPr>
              <w:t>.</w:t>
            </w:r>
            <w:r w:rsidR="00260A96" w:rsidRPr="00CE6FAE">
              <w:rPr>
                <w:spacing w:val="0"/>
                <w:szCs w:val="24"/>
              </w:rPr>
              <w:t xml:space="preserve"> The </w:t>
            </w:r>
            <w:r w:rsidR="00300822">
              <w:rPr>
                <w:spacing w:val="0"/>
                <w:szCs w:val="24"/>
              </w:rPr>
              <w:t>P</w:t>
            </w:r>
            <w:r w:rsidR="000345EA" w:rsidRPr="00CE6FAE">
              <w:rPr>
                <w:spacing w:val="0"/>
                <w:szCs w:val="24"/>
              </w:rPr>
              <w:t xml:space="preserve">rocuring </w:t>
            </w:r>
            <w:r w:rsidR="00300822">
              <w:rPr>
                <w:spacing w:val="0"/>
                <w:szCs w:val="24"/>
              </w:rPr>
              <w:t>E</w:t>
            </w:r>
            <w:r w:rsidR="000345EA" w:rsidRPr="00CE6FAE">
              <w:rPr>
                <w:spacing w:val="0"/>
                <w:szCs w:val="24"/>
              </w:rPr>
              <w:t>ntity</w:t>
            </w:r>
            <w:r w:rsidR="00260A96" w:rsidRPr="00CE6FAE">
              <w:rPr>
                <w:spacing w:val="0"/>
                <w:szCs w:val="24"/>
              </w:rPr>
              <w:t xml:space="preserve"> also assumes no responsibility for delay in courier or any other form of delivery.</w:t>
            </w:r>
          </w:p>
          <w:p w14:paraId="62884EF4" w14:textId="44F5CE83" w:rsidR="003D7393" w:rsidRPr="00CE6FAE" w:rsidRDefault="003D7393" w:rsidP="003D7393">
            <w:pPr>
              <w:pStyle w:val="Sub-ClauseText"/>
              <w:spacing w:before="0" w:after="0" w:line="276" w:lineRule="auto"/>
              <w:ind w:left="612" w:hanging="612"/>
              <w:rPr>
                <w:spacing w:val="0"/>
                <w:szCs w:val="24"/>
              </w:rPr>
            </w:pPr>
          </w:p>
        </w:tc>
      </w:tr>
      <w:tr w:rsidR="00455149" w:rsidRPr="00CE6FAE" w14:paraId="1961D427" w14:textId="77777777" w:rsidTr="002665D7">
        <w:tc>
          <w:tcPr>
            <w:tcW w:w="2126" w:type="dxa"/>
          </w:tcPr>
          <w:p w14:paraId="034A4D46" w14:textId="77777777" w:rsidR="00455149" w:rsidRPr="00CE6FAE" w:rsidRDefault="00455149" w:rsidP="006D481B">
            <w:pPr>
              <w:pStyle w:val="Sec1-Clauses"/>
              <w:numPr>
                <w:ilvl w:val="0"/>
                <w:numId w:val="97"/>
              </w:numPr>
              <w:spacing w:before="0" w:after="0" w:line="276" w:lineRule="auto"/>
              <w:ind w:left="491" w:hanging="425"/>
              <w:rPr>
                <w:szCs w:val="24"/>
              </w:rPr>
            </w:pPr>
            <w:bookmarkStart w:id="147" w:name="_Toc424009124"/>
            <w:bookmarkStart w:id="148" w:name="_Toc438438846"/>
            <w:bookmarkStart w:id="149" w:name="_Toc438532618"/>
            <w:bookmarkStart w:id="150" w:name="_Toc438733990"/>
            <w:bookmarkStart w:id="151" w:name="_Toc438907028"/>
            <w:bookmarkStart w:id="152" w:name="_Toc438907227"/>
            <w:bookmarkStart w:id="153" w:name="_Toc40878282"/>
            <w:r w:rsidRPr="00CE6FAE">
              <w:rPr>
                <w:szCs w:val="24"/>
              </w:rPr>
              <w:t xml:space="preserve">Deadline for Submission of </w:t>
            </w:r>
            <w:r w:rsidR="00697740" w:rsidRPr="00CE6FAE">
              <w:rPr>
                <w:szCs w:val="24"/>
              </w:rPr>
              <w:t>Bids</w:t>
            </w:r>
            <w:bookmarkEnd w:id="147"/>
            <w:bookmarkEnd w:id="148"/>
            <w:bookmarkEnd w:id="149"/>
            <w:bookmarkEnd w:id="150"/>
            <w:bookmarkEnd w:id="151"/>
            <w:bookmarkEnd w:id="152"/>
            <w:bookmarkEnd w:id="153"/>
          </w:p>
        </w:tc>
        <w:tc>
          <w:tcPr>
            <w:tcW w:w="7190" w:type="dxa"/>
          </w:tcPr>
          <w:p w14:paraId="54833837" w14:textId="022D397A" w:rsidR="00455149" w:rsidRPr="003D7393" w:rsidRDefault="00697740" w:rsidP="003D7393">
            <w:pPr>
              <w:pStyle w:val="Sub-ClauseText"/>
              <w:numPr>
                <w:ilvl w:val="1"/>
                <w:numId w:val="37"/>
              </w:numPr>
              <w:spacing w:before="0" w:after="0" w:line="276" w:lineRule="auto"/>
              <w:rPr>
                <w:spacing w:val="0"/>
                <w:szCs w:val="24"/>
              </w:rPr>
            </w:pPr>
            <w:r w:rsidRPr="00CE6FAE">
              <w:rPr>
                <w:spacing w:val="0"/>
                <w:szCs w:val="24"/>
              </w:rPr>
              <w:t>Bids</w:t>
            </w:r>
            <w:r w:rsidR="00455149" w:rsidRPr="00CE6FAE">
              <w:rPr>
                <w:spacing w:val="0"/>
                <w:szCs w:val="24"/>
              </w:rPr>
              <w:t xml:space="preserve"> must be received by the </w:t>
            </w:r>
            <w:r w:rsidR="00300822">
              <w:rPr>
                <w:spacing w:val="0"/>
                <w:szCs w:val="24"/>
              </w:rPr>
              <w:t>P</w:t>
            </w:r>
            <w:r w:rsidR="000345EA" w:rsidRPr="00CE6FAE">
              <w:rPr>
                <w:spacing w:val="0"/>
                <w:szCs w:val="24"/>
              </w:rPr>
              <w:t xml:space="preserve">rocuring </w:t>
            </w:r>
            <w:r w:rsidR="00300822">
              <w:rPr>
                <w:spacing w:val="0"/>
                <w:szCs w:val="24"/>
              </w:rPr>
              <w:t>E</w:t>
            </w:r>
            <w:r w:rsidR="000345EA" w:rsidRPr="00CE6FAE">
              <w:rPr>
                <w:spacing w:val="0"/>
                <w:szCs w:val="24"/>
              </w:rPr>
              <w:t>ntity</w:t>
            </w:r>
            <w:r w:rsidR="00455149" w:rsidRPr="00CE6FAE">
              <w:rPr>
                <w:spacing w:val="0"/>
                <w:szCs w:val="24"/>
              </w:rPr>
              <w:t xml:space="preserve"> at the address and no later than </w:t>
            </w:r>
            <w:r w:rsidR="00C714DA" w:rsidRPr="00CE6FAE">
              <w:rPr>
                <w:spacing w:val="0"/>
                <w:szCs w:val="24"/>
              </w:rPr>
              <w:t xml:space="preserve">on </w:t>
            </w:r>
            <w:r w:rsidR="00455149" w:rsidRPr="00CE6FAE">
              <w:rPr>
                <w:spacing w:val="0"/>
                <w:szCs w:val="24"/>
              </w:rPr>
              <w:t xml:space="preserve">the date and time </w:t>
            </w:r>
            <w:r w:rsidR="00455149" w:rsidRPr="00CE6FAE">
              <w:rPr>
                <w:b/>
                <w:bCs/>
                <w:spacing w:val="0"/>
                <w:szCs w:val="24"/>
              </w:rPr>
              <w:t>specified</w:t>
            </w:r>
            <w:r w:rsidR="00455149" w:rsidRPr="00CE6FAE">
              <w:rPr>
                <w:spacing w:val="0"/>
                <w:szCs w:val="24"/>
              </w:rPr>
              <w:t xml:space="preserve"> </w:t>
            </w:r>
            <w:r w:rsidR="00455149" w:rsidRPr="00CE6FAE">
              <w:rPr>
                <w:b/>
                <w:bCs/>
                <w:spacing w:val="0"/>
                <w:szCs w:val="24"/>
              </w:rPr>
              <w:t>in the</w:t>
            </w:r>
            <w:r w:rsidR="00455149" w:rsidRPr="00CE6FAE">
              <w:rPr>
                <w:spacing w:val="0"/>
                <w:szCs w:val="24"/>
              </w:rPr>
              <w:t xml:space="preserve"> </w:t>
            </w:r>
            <w:r w:rsidR="005F41F5" w:rsidRPr="00CE6FAE">
              <w:rPr>
                <w:b/>
                <w:spacing w:val="0"/>
                <w:szCs w:val="24"/>
              </w:rPr>
              <w:t>BDS</w:t>
            </w:r>
            <w:r w:rsidR="00455149" w:rsidRPr="003D7393">
              <w:rPr>
                <w:bCs/>
                <w:spacing w:val="0"/>
                <w:szCs w:val="24"/>
              </w:rPr>
              <w:t>.</w:t>
            </w:r>
          </w:p>
          <w:p w14:paraId="6A45053E" w14:textId="77777777" w:rsidR="003D7393" w:rsidRPr="00CE6FAE" w:rsidRDefault="003D7393" w:rsidP="003D7393">
            <w:pPr>
              <w:pStyle w:val="Sub-ClauseText"/>
              <w:spacing w:before="0" w:after="0" w:line="276" w:lineRule="auto"/>
              <w:ind w:left="600"/>
              <w:rPr>
                <w:spacing w:val="0"/>
                <w:szCs w:val="24"/>
              </w:rPr>
            </w:pPr>
          </w:p>
          <w:p w14:paraId="5D1D4E69" w14:textId="5F3EBDA3" w:rsidR="00B40AA7" w:rsidRDefault="00455149" w:rsidP="003D7393">
            <w:pPr>
              <w:pStyle w:val="Sub-ClauseText"/>
              <w:numPr>
                <w:ilvl w:val="1"/>
                <w:numId w:val="37"/>
              </w:numPr>
              <w:spacing w:before="0" w:after="0" w:line="276" w:lineRule="auto"/>
              <w:rPr>
                <w:spacing w:val="0"/>
                <w:szCs w:val="24"/>
              </w:rPr>
            </w:pPr>
            <w:r w:rsidRPr="00CE6FAE">
              <w:rPr>
                <w:spacing w:val="0"/>
                <w:szCs w:val="24"/>
              </w:rPr>
              <w:t xml:space="preserve">The </w:t>
            </w:r>
            <w:r w:rsidR="00300822">
              <w:rPr>
                <w:spacing w:val="0"/>
                <w:szCs w:val="24"/>
              </w:rPr>
              <w:t>P</w:t>
            </w:r>
            <w:r w:rsidR="000345EA" w:rsidRPr="00CE6FAE">
              <w:rPr>
                <w:spacing w:val="0"/>
                <w:szCs w:val="24"/>
              </w:rPr>
              <w:t xml:space="preserve">rocuring </w:t>
            </w:r>
            <w:r w:rsidR="00300822">
              <w:rPr>
                <w:spacing w:val="0"/>
                <w:szCs w:val="24"/>
              </w:rPr>
              <w:t>E</w:t>
            </w:r>
            <w:r w:rsidR="000345EA" w:rsidRPr="00CE6FAE">
              <w:rPr>
                <w:spacing w:val="0"/>
                <w:szCs w:val="24"/>
              </w:rPr>
              <w:t>ntity</w:t>
            </w:r>
            <w:r w:rsidRPr="00CE6FAE">
              <w:rPr>
                <w:spacing w:val="0"/>
                <w:szCs w:val="24"/>
              </w:rPr>
              <w:t xml:space="preserve"> may at its discretion, extend the deadline for the submission of </w:t>
            </w:r>
            <w:r w:rsidR="000345EA" w:rsidRPr="00CE6FAE">
              <w:rPr>
                <w:spacing w:val="0"/>
                <w:szCs w:val="24"/>
              </w:rPr>
              <w:t>bid</w:t>
            </w:r>
            <w:r w:rsidRPr="00CE6FAE">
              <w:rPr>
                <w:spacing w:val="0"/>
                <w:szCs w:val="24"/>
              </w:rPr>
              <w:t xml:space="preserve">s by amending the </w:t>
            </w:r>
            <w:r w:rsidR="003D7393">
              <w:rPr>
                <w:spacing w:val="0"/>
                <w:szCs w:val="24"/>
              </w:rPr>
              <w:t>B</w:t>
            </w:r>
            <w:r w:rsidR="000345EA" w:rsidRPr="00CE6FAE">
              <w:rPr>
                <w:spacing w:val="0"/>
                <w:szCs w:val="24"/>
              </w:rPr>
              <w:t>idding document</w:t>
            </w:r>
            <w:r w:rsidRPr="00CE6FAE">
              <w:rPr>
                <w:spacing w:val="0"/>
                <w:szCs w:val="24"/>
              </w:rPr>
              <w:t xml:space="preserve">s in accordance with </w:t>
            </w:r>
            <w:r w:rsidR="00E4335B" w:rsidRPr="00227E1A">
              <w:rPr>
                <w:b/>
                <w:spacing w:val="0"/>
                <w:szCs w:val="24"/>
              </w:rPr>
              <w:t>ITB</w:t>
            </w:r>
            <w:r w:rsidRPr="00227E1A">
              <w:rPr>
                <w:b/>
                <w:spacing w:val="0"/>
                <w:szCs w:val="24"/>
              </w:rPr>
              <w:t xml:space="preserve"> 8</w:t>
            </w:r>
            <w:r w:rsidRPr="003D7393">
              <w:rPr>
                <w:bCs/>
                <w:spacing w:val="0"/>
                <w:szCs w:val="24"/>
              </w:rPr>
              <w:t>,</w:t>
            </w:r>
            <w:r w:rsidRPr="00CE6FAE">
              <w:rPr>
                <w:spacing w:val="0"/>
                <w:szCs w:val="24"/>
              </w:rPr>
              <w:t xml:space="preserve"> in which case all rights and obligations of the </w:t>
            </w:r>
            <w:r w:rsidR="00EC3ACC">
              <w:rPr>
                <w:spacing w:val="0"/>
                <w:szCs w:val="24"/>
              </w:rPr>
              <w:t>P</w:t>
            </w:r>
            <w:r w:rsidR="000345EA" w:rsidRPr="00CE6FAE">
              <w:rPr>
                <w:spacing w:val="0"/>
                <w:szCs w:val="24"/>
              </w:rPr>
              <w:t xml:space="preserve">rocuring </w:t>
            </w:r>
            <w:r w:rsidR="00EC3ACC">
              <w:rPr>
                <w:spacing w:val="0"/>
                <w:szCs w:val="24"/>
              </w:rPr>
              <w:t>E</w:t>
            </w:r>
            <w:r w:rsidR="000345EA" w:rsidRPr="00CE6FAE">
              <w:rPr>
                <w:spacing w:val="0"/>
                <w:szCs w:val="24"/>
              </w:rPr>
              <w:t>ntity</w:t>
            </w:r>
            <w:r w:rsidRPr="00CE6FAE">
              <w:rPr>
                <w:spacing w:val="0"/>
                <w:szCs w:val="24"/>
              </w:rPr>
              <w:t xml:space="preserve"> and </w:t>
            </w:r>
            <w:r w:rsidR="005C5072">
              <w:rPr>
                <w:spacing w:val="0"/>
                <w:szCs w:val="24"/>
              </w:rPr>
              <w:t>Bidder</w:t>
            </w:r>
            <w:r w:rsidR="00E32719" w:rsidRPr="00CE6FAE">
              <w:rPr>
                <w:spacing w:val="0"/>
                <w:szCs w:val="24"/>
              </w:rPr>
              <w:t>s</w:t>
            </w:r>
            <w:r w:rsidRPr="00CE6FAE">
              <w:rPr>
                <w:spacing w:val="0"/>
                <w:szCs w:val="24"/>
              </w:rPr>
              <w:t xml:space="preserve"> previously subject to the deadline shall thereafter be subject to the deadline as extended.</w:t>
            </w:r>
          </w:p>
          <w:p w14:paraId="49108241" w14:textId="2F513734" w:rsidR="003D7393" w:rsidRPr="00CE6FAE" w:rsidRDefault="003D7393" w:rsidP="003D7393">
            <w:pPr>
              <w:pStyle w:val="Sub-ClauseText"/>
              <w:spacing w:before="0" w:after="0" w:line="276" w:lineRule="auto"/>
              <w:rPr>
                <w:spacing w:val="0"/>
                <w:szCs w:val="24"/>
              </w:rPr>
            </w:pPr>
          </w:p>
        </w:tc>
      </w:tr>
      <w:tr w:rsidR="00455149" w:rsidRPr="00CE6FAE" w14:paraId="4A103A2A" w14:textId="77777777" w:rsidTr="002665D7">
        <w:tc>
          <w:tcPr>
            <w:tcW w:w="2126" w:type="dxa"/>
          </w:tcPr>
          <w:p w14:paraId="59149C28" w14:textId="77777777" w:rsidR="00455149" w:rsidRPr="00CE6FAE" w:rsidRDefault="00455149" w:rsidP="006D481B">
            <w:pPr>
              <w:pStyle w:val="Sec1-Clauses"/>
              <w:numPr>
                <w:ilvl w:val="0"/>
                <w:numId w:val="97"/>
              </w:numPr>
              <w:spacing w:before="0" w:after="0" w:line="276" w:lineRule="auto"/>
              <w:ind w:left="491" w:hanging="425"/>
              <w:rPr>
                <w:szCs w:val="24"/>
              </w:rPr>
            </w:pPr>
            <w:bookmarkStart w:id="154" w:name="_Toc438438847"/>
            <w:bookmarkStart w:id="155" w:name="_Toc438532619"/>
            <w:bookmarkStart w:id="156" w:name="_Toc438733991"/>
            <w:bookmarkStart w:id="157" w:name="_Toc438907029"/>
            <w:bookmarkStart w:id="158" w:name="_Toc438907228"/>
            <w:bookmarkStart w:id="159" w:name="_Toc40878283"/>
            <w:r w:rsidRPr="00CE6FAE">
              <w:rPr>
                <w:szCs w:val="24"/>
              </w:rPr>
              <w:t xml:space="preserve">Late </w:t>
            </w:r>
            <w:r w:rsidR="00697740" w:rsidRPr="00CE6FAE">
              <w:rPr>
                <w:szCs w:val="24"/>
              </w:rPr>
              <w:t>Bids</w:t>
            </w:r>
            <w:bookmarkEnd w:id="154"/>
            <w:bookmarkEnd w:id="155"/>
            <w:bookmarkEnd w:id="156"/>
            <w:bookmarkEnd w:id="157"/>
            <w:bookmarkEnd w:id="158"/>
            <w:bookmarkEnd w:id="159"/>
          </w:p>
        </w:tc>
        <w:tc>
          <w:tcPr>
            <w:tcW w:w="7190" w:type="dxa"/>
          </w:tcPr>
          <w:p w14:paraId="0163DAB6" w14:textId="77777777" w:rsidR="00C714DA" w:rsidRDefault="00455149" w:rsidP="003D7393">
            <w:pPr>
              <w:pStyle w:val="Sub-ClauseText"/>
              <w:numPr>
                <w:ilvl w:val="1"/>
                <w:numId w:val="38"/>
              </w:numPr>
              <w:spacing w:before="0" w:after="0" w:line="276" w:lineRule="auto"/>
              <w:rPr>
                <w:spacing w:val="0"/>
                <w:szCs w:val="24"/>
              </w:rPr>
            </w:pPr>
            <w:r w:rsidRPr="00CE6FAE">
              <w:rPr>
                <w:spacing w:val="0"/>
                <w:szCs w:val="24"/>
              </w:rPr>
              <w:t xml:space="preserve">The </w:t>
            </w:r>
            <w:r w:rsidR="00EC3ACC">
              <w:rPr>
                <w:spacing w:val="0"/>
                <w:szCs w:val="24"/>
              </w:rPr>
              <w:t>P</w:t>
            </w:r>
            <w:r w:rsidR="000345EA" w:rsidRPr="00CE6FAE">
              <w:rPr>
                <w:spacing w:val="0"/>
                <w:szCs w:val="24"/>
              </w:rPr>
              <w:t xml:space="preserve">rocuring </w:t>
            </w:r>
            <w:r w:rsidR="00EC3ACC">
              <w:rPr>
                <w:spacing w:val="0"/>
                <w:szCs w:val="24"/>
              </w:rPr>
              <w:t>E</w:t>
            </w:r>
            <w:r w:rsidR="000345EA" w:rsidRPr="00CE6FAE">
              <w:rPr>
                <w:spacing w:val="0"/>
                <w:szCs w:val="24"/>
              </w:rPr>
              <w:t>ntity</w:t>
            </w:r>
            <w:r w:rsidRPr="00CE6FAE">
              <w:rPr>
                <w:spacing w:val="0"/>
                <w:szCs w:val="24"/>
              </w:rPr>
              <w:t xml:space="preserve"> shall not consider any </w:t>
            </w:r>
            <w:r w:rsidR="000345EA" w:rsidRPr="00CE6FAE">
              <w:rPr>
                <w:spacing w:val="0"/>
                <w:szCs w:val="24"/>
              </w:rPr>
              <w:t>bid</w:t>
            </w:r>
            <w:r w:rsidRPr="00CE6FAE">
              <w:rPr>
                <w:spacing w:val="0"/>
                <w:szCs w:val="24"/>
              </w:rPr>
              <w:t xml:space="preserve"> that arrives after the deadline for submission of </w:t>
            </w:r>
            <w:r w:rsidR="000345EA" w:rsidRPr="00CE6FAE">
              <w:rPr>
                <w:spacing w:val="0"/>
                <w:szCs w:val="24"/>
              </w:rPr>
              <w:t>bid</w:t>
            </w:r>
            <w:r w:rsidRPr="00CE6FAE">
              <w:rPr>
                <w:spacing w:val="0"/>
                <w:szCs w:val="24"/>
              </w:rPr>
              <w:t xml:space="preserve">s in accordance with </w:t>
            </w:r>
            <w:r w:rsidR="00E4335B" w:rsidRPr="00227E1A">
              <w:rPr>
                <w:b/>
                <w:spacing w:val="0"/>
                <w:szCs w:val="24"/>
              </w:rPr>
              <w:t>ITB</w:t>
            </w:r>
            <w:r w:rsidRPr="00227E1A">
              <w:rPr>
                <w:b/>
                <w:spacing w:val="0"/>
                <w:szCs w:val="24"/>
              </w:rPr>
              <w:t xml:space="preserve"> 2</w:t>
            </w:r>
            <w:r w:rsidR="00C36D01" w:rsidRPr="00227E1A">
              <w:rPr>
                <w:b/>
                <w:spacing w:val="0"/>
                <w:szCs w:val="24"/>
              </w:rPr>
              <w:t>3</w:t>
            </w:r>
            <w:r w:rsidRPr="00CE6FAE">
              <w:rPr>
                <w:spacing w:val="0"/>
                <w:szCs w:val="24"/>
              </w:rPr>
              <w:t xml:space="preserve">.  Any </w:t>
            </w:r>
            <w:r w:rsidR="000345EA" w:rsidRPr="00CE6FAE">
              <w:rPr>
                <w:spacing w:val="0"/>
                <w:szCs w:val="24"/>
              </w:rPr>
              <w:t>bid</w:t>
            </w:r>
            <w:r w:rsidRPr="00CE6FAE">
              <w:rPr>
                <w:spacing w:val="0"/>
                <w:szCs w:val="24"/>
              </w:rPr>
              <w:t xml:space="preserve"> received by the </w:t>
            </w:r>
            <w:r w:rsidR="005C5072">
              <w:rPr>
                <w:spacing w:val="0"/>
                <w:szCs w:val="24"/>
              </w:rPr>
              <w:t>Procuring Entity</w:t>
            </w:r>
            <w:r w:rsidR="00443E42">
              <w:rPr>
                <w:spacing w:val="0"/>
                <w:szCs w:val="24"/>
              </w:rPr>
              <w:t xml:space="preserve"> </w:t>
            </w:r>
            <w:r w:rsidRPr="00CE6FAE">
              <w:rPr>
                <w:spacing w:val="0"/>
                <w:szCs w:val="24"/>
              </w:rPr>
              <w:t xml:space="preserve">after the deadline for submission of </w:t>
            </w:r>
            <w:r w:rsidR="000345EA" w:rsidRPr="00CE6FAE">
              <w:rPr>
                <w:spacing w:val="0"/>
                <w:szCs w:val="24"/>
              </w:rPr>
              <w:t>bid</w:t>
            </w:r>
            <w:r w:rsidRPr="00CE6FAE">
              <w:rPr>
                <w:spacing w:val="0"/>
                <w:szCs w:val="24"/>
              </w:rPr>
              <w:t xml:space="preserve">s shall be declared late, rejected and returned unopened to the </w:t>
            </w:r>
            <w:r w:rsidR="005C5072">
              <w:rPr>
                <w:spacing w:val="0"/>
                <w:szCs w:val="24"/>
              </w:rPr>
              <w:t>Bidder</w:t>
            </w:r>
            <w:r w:rsidRPr="00CE6FAE">
              <w:rPr>
                <w:spacing w:val="0"/>
                <w:szCs w:val="24"/>
              </w:rPr>
              <w:t>.</w:t>
            </w:r>
          </w:p>
          <w:p w14:paraId="06B78905" w14:textId="22EBE119" w:rsidR="003D7393" w:rsidRPr="00CE6FAE" w:rsidRDefault="003D7393" w:rsidP="003D7393">
            <w:pPr>
              <w:pStyle w:val="Sub-ClauseText"/>
              <w:spacing w:before="0" w:after="0" w:line="276" w:lineRule="auto"/>
              <w:ind w:left="600"/>
              <w:rPr>
                <w:spacing w:val="0"/>
                <w:szCs w:val="24"/>
              </w:rPr>
            </w:pPr>
          </w:p>
        </w:tc>
      </w:tr>
      <w:tr w:rsidR="00455149" w:rsidRPr="00CE6FAE" w14:paraId="78F0623E" w14:textId="77777777" w:rsidTr="002665D7">
        <w:tc>
          <w:tcPr>
            <w:tcW w:w="2126" w:type="dxa"/>
          </w:tcPr>
          <w:p w14:paraId="6B9443AF" w14:textId="77777777" w:rsidR="00455149" w:rsidRPr="00CE6FAE" w:rsidRDefault="00455149" w:rsidP="006D481B">
            <w:pPr>
              <w:pStyle w:val="Sec1-Clauses"/>
              <w:numPr>
                <w:ilvl w:val="0"/>
                <w:numId w:val="97"/>
              </w:numPr>
              <w:spacing w:before="0" w:after="0" w:line="276" w:lineRule="auto"/>
              <w:ind w:left="491" w:hanging="425"/>
              <w:rPr>
                <w:szCs w:val="24"/>
              </w:rPr>
            </w:pPr>
            <w:bookmarkStart w:id="160" w:name="_Toc424009126"/>
            <w:bookmarkStart w:id="161" w:name="_Toc438438848"/>
            <w:bookmarkStart w:id="162" w:name="_Toc438532620"/>
            <w:bookmarkStart w:id="163" w:name="_Toc438733992"/>
            <w:bookmarkStart w:id="164" w:name="_Toc438907030"/>
            <w:bookmarkStart w:id="165" w:name="_Toc438907229"/>
            <w:bookmarkStart w:id="166" w:name="_Toc40878284"/>
            <w:r w:rsidRPr="00CE6FAE">
              <w:rPr>
                <w:szCs w:val="24"/>
              </w:rPr>
              <w:lastRenderedPageBreak/>
              <w:t xml:space="preserve">Withdrawal, Substitution and Modification of </w:t>
            </w:r>
            <w:r w:rsidR="00697740" w:rsidRPr="00CE6FAE">
              <w:rPr>
                <w:szCs w:val="24"/>
              </w:rPr>
              <w:t>Bids</w:t>
            </w:r>
            <w:bookmarkEnd w:id="160"/>
            <w:bookmarkEnd w:id="161"/>
            <w:bookmarkEnd w:id="162"/>
            <w:bookmarkEnd w:id="163"/>
            <w:bookmarkEnd w:id="164"/>
            <w:bookmarkEnd w:id="165"/>
            <w:bookmarkEnd w:id="166"/>
            <w:r w:rsidRPr="00CE6FAE">
              <w:rPr>
                <w:szCs w:val="24"/>
              </w:rPr>
              <w:t xml:space="preserve"> </w:t>
            </w:r>
          </w:p>
        </w:tc>
        <w:tc>
          <w:tcPr>
            <w:tcW w:w="7190" w:type="dxa"/>
          </w:tcPr>
          <w:p w14:paraId="31F57607" w14:textId="3716BDCF" w:rsidR="00455149" w:rsidRPr="00CE6FAE" w:rsidRDefault="00455149" w:rsidP="003D7393">
            <w:pPr>
              <w:pStyle w:val="Sub-ClauseText"/>
              <w:numPr>
                <w:ilvl w:val="1"/>
                <w:numId w:val="39"/>
              </w:numPr>
              <w:spacing w:before="0" w:after="0" w:line="276" w:lineRule="auto"/>
              <w:rPr>
                <w:spacing w:val="0"/>
                <w:szCs w:val="24"/>
              </w:rPr>
            </w:pPr>
            <w:r w:rsidRPr="00CE6FAE">
              <w:rPr>
                <w:spacing w:val="0"/>
                <w:szCs w:val="24"/>
              </w:rPr>
              <w:t xml:space="preserve">A </w:t>
            </w:r>
            <w:r w:rsidR="005C5072">
              <w:rPr>
                <w:spacing w:val="0"/>
                <w:szCs w:val="24"/>
              </w:rPr>
              <w:t>Bidder</w:t>
            </w:r>
            <w:r w:rsidRPr="00CE6FAE">
              <w:rPr>
                <w:spacing w:val="0"/>
                <w:szCs w:val="24"/>
              </w:rPr>
              <w:t xml:space="preserve"> may withdraw, substitute, or modify its </w:t>
            </w:r>
            <w:r w:rsidR="00EC7FFE" w:rsidRPr="00CE6FAE">
              <w:rPr>
                <w:spacing w:val="0"/>
                <w:szCs w:val="24"/>
              </w:rPr>
              <w:t>bid</w:t>
            </w:r>
            <w:r w:rsidRPr="00CE6FAE">
              <w:rPr>
                <w:spacing w:val="0"/>
                <w:szCs w:val="24"/>
              </w:rPr>
              <w:t xml:space="preserve"> after it has been submitted by sending a written notice in accordance with </w:t>
            </w:r>
            <w:r w:rsidR="00E4335B" w:rsidRPr="00227E1A">
              <w:rPr>
                <w:b/>
                <w:spacing w:val="0"/>
                <w:szCs w:val="24"/>
              </w:rPr>
              <w:t>ITB</w:t>
            </w:r>
            <w:r w:rsidRPr="00227E1A">
              <w:rPr>
                <w:b/>
                <w:spacing w:val="0"/>
                <w:szCs w:val="24"/>
              </w:rPr>
              <w:t xml:space="preserve"> 2</w:t>
            </w:r>
            <w:r w:rsidR="00C36D01" w:rsidRPr="00227E1A">
              <w:rPr>
                <w:b/>
                <w:spacing w:val="0"/>
                <w:szCs w:val="24"/>
              </w:rPr>
              <w:t>1</w:t>
            </w:r>
            <w:r w:rsidRPr="00CE6FAE">
              <w:rPr>
                <w:spacing w:val="0"/>
                <w:szCs w:val="24"/>
              </w:rPr>
              <w:t xml:space="preserve">, duly signed by </w:t>
            </w:r>
            <w:r w:rsidR="00260A96" w:rsidRPr="00CE6FAE">
              <w:rPr>
                <w:spacing w:val="0"/>
                <w:szCs w:val="24"/>
              </w:rPr>
              <w:t xml:space="preserve">the </w:t>
            </w:r>
            <w:r w:rsidR="005C5072">
              <w:rPr>
                <w:spacing w:val="0"/>
                <w:szCs w:val="24"/>
              </w:rPr>
              <w:t>Bidder</w:t>
            </w:r>
            <w:r w:rsidR="00260A96" w:rsidRPr="00CE6FAE">
              <w:rPr>
                <w:spacing w:val="0"/>
                <w:szCs w:val="24"/>
              </w:rPr>
              <w:t xml:space="preserve"> or </w:t>
            </w:r>
            <w:r w:rsidRPr="00CE6FAE">
              <w:rPr>
                <w:spacing w:val="0"/>
                <w:szCs w:val="24"/>
              </w:rPr>
              <w:t>an authori</w:t>
            </w:r>
            <w:r w:rsidR="00260A96" w:rsidRPr="00CE6FAE">
              <w:rPr>
                <w:spacing w:val="0"/>
                <w:szCs w:val="24"/>
              </w:rPr>
              <w:t>s</w:t>
            </w:r>
            <w:r w:rsidRPr="00CE6FAE">
              <w:rPr>
                <w:spacing w:val="0"/>
                <w:szCs w:val="24"/>
              </w:rPr>
              <w:t>ed representative</w:t>
            </w:r>
            <w:r w:rsidR="00BC2AC4" w:rsidRPr="00CE6FAE">
              <w:rPr>
                <w:spacing w:val="0"/>
                <w:szCs w:val="24"/>
              </w:rPr>
              <w:t xml:space="preserve"> of the </w:t>
            </w:r>
            <w:r w:rsidR="005C5072">
              <w:rPr>
                <w:spacing w:val="0"/>
                <w:szCs w:val="24"/>
              </w:rPr>
              <w:t>Bidder</w:t>
            </w:r>
            <w:r w:rsidRPr="00CE6FAE">
              <w:rPr>
                <w:spacing w:val="0"/>
                <w:szCs w:val="24"/>
              </w:rPr>
              <w:t xml:space="preserve">, and shall include a copy of the power of attorney in accordance with </w:t>
            </w:r>
            <w:r w:rsidR="00E4335B" w:rsidRPr="00227E1A">
              <w:rPr>
                <w:b/>
                <w:spacing w:val="0"/>
                <w:szCs w:val="24"/>
              </w:rPr>
              <w:t>ITB</w:t>
            </w:r>
            <w:r w:rsidRPr="00227E1A">
              <w:rPr>
                <w:b/>
                <w:spacing w:val="0"/>
                <w:szCs w:val="24"/>
              </w:rPr>
              <w:t xml:space="preserve"> 2</w:t>
            </w:r>
            <w:r w:rsidR="00C36D01" w:rsidRPr="00227E1A">
              <w:rPr>
                <w:b/>
                <w:spacing w:val="0"/>
                <w:szCs w:val="24"/>
              </w:rPr>
              <w:t>1</w:t>
            </w:r>
            <w:r w:rsidRPr="00227E1A">
              <w:rPr>
                <w:b/>
                <w:spacing w:val="0"/>
                <w:szCs w:val="24"/>
              </w:rPr>
              <w:t>.</w:t>
            </w:r>
            <w:r w:rsidR="00437330">
              <w:rPr>
                <w:b/>
                <w:spacing w:val="0"/>
                <w:szCs w:val="24"/>
              </w:rPr>
              <w:t>3</w:t>
            </w:r>
            <w:r w:rsidRPr="00CE6FAE">
              <w:rPr>
                <w:spacing w:val="0"/>
                <w:szCs w:val="24"/>
              </w:rPr>
              <w:t xml:space="preserve"> (except that no copies of the withdrawal notice are required). The corresponding substitution or modification of the </w:t>
            </w:r>
            <w:r w:rsidR="00EC7FFE" w:rsidRPr="00CE6FAE">
              <w:rPr>
                <w:spacing w:val="0"/>
                <w:szCs w:val="24"/>
              </w:rPr>
              <w:t>bid</w:t>
            </w:r>
            <w:r w:rsidRPr="00CE6FAE">
              <w:rPr>
                <w:spacing w:val="0"/>
                <w:szCs w:val="24"/>
              </w:rPr>
              <w:t xml:space="preserve"> must accompany the respective written notice.  All notices must be:</w:t>
            </w:r>
          </w:p>
          <w:p w14:paraId="30BDC249" w14:textId="470714D2" w:rsidR="00455149" w:rsidRPr="00CE6FAE" w:rsidRDefault="00455149" w:rsidP="003D7393">
            <w:pPr>
              <w:numPr>
                <w:ilvl w:val="0"/>
                <w:numId w:val="78"/>
              </w:numPr>
              <w:tabs>
                <w:tab w:val="clear" w:pos="405"/>
              </w:tabs>
              <w:spacing w:line="276" w:lineRule="auto"/>
              <w:ind w:left="1474" w:hanging="720"/>
              <w:jc w:val="both"/>
              <w:rPr>
                <w:szCs w:val="24"/>
              </w:rPr>
            </w:pPr>
            <w:r w:rsidRPr="00CE6FAE">
              <w:rPr>
                <w:szCs w:val="24"/>
              </w:rPr>
              <w:t xml:space="preserve">submitted in accordance with </w:t>
            </w:r>
            <w:r w:rsidR="00E4335B" w:rsidRPr="00227E1A">
              <w:rPr>
                <w:b/>
                <w:szCs w:val="24"/>
              </w:rPr>
              <w:t>ITB</w:t>
            </w:r>
            <w:r w:rsidRPr="00227E1A">
              <w:rPr>
                <w:b/>
                <w:szCs w:val="24"/>
              </w:rPr>
              <w:t xml:space="preserve"> 2</w:t>
            </w:r>
            <w:r w:rsidR="00C36D01" w:rsidRPr="00227E1A">
              <w:rPr>
                <w:b/>
                <w:szCs w:val="24"/>
              </w:rPr>
              <w:t>1</w:t>
            </w:r>
            <w:r w:rsidRPr="00CE6FAE">
              <w:rPr>
                <w:szCs w:val="24"/>
              </w:rPr>
              <w:t xml:space="preserve"> and </w:t>
            </w:r>
            <w:r w:rsidR="005F490C" w:rsidRPr="00227E1A">
              <w:rPr>
                <w:b/>
                <w:szCs w:val="24"/>
              </w:rPr>
              <w:t xml:space="preserve">ITB </w:t>
            </w:r>
            <w:r w:rsidRPr="00227E1A">
              <w:rPr>
                <w:b/>
                <w:szCs w:val="24"/>
              </w:rPr>
              <w:t>2</w:t>
            </w:r>
            <w:r w:rsidR="00C36D01" w:rsidRPr="00227E1A">
              <w:rPr>
                <w:b/>
                <w:szCs w:val="24"/>
              </w:rPr>
              <w:t>2</w:t>
            </w:r>
            <w:r w:rsidRPr="00227E1A">
              <w:rPr>
                <w:b/>
                <w:szCs w:val="24"/>
              </w:rPr>
              <w:t xml:space="preserve"> </w:t>
            </w:r>
            <w:r w:rsidRPr="00CE6FAE">
              <w:rPr>
                <w:szCs w:val="24"/>
              </w:rPr>
              <w:t>(except that withdrawal notices do not require copies), and in addition, the respective envelopes shall be clearly marked “</w:t>
            </w:r>
            <w:r w:rsidR="0024678B" w:rsidRPr="00CE6FAE">
              <w:rPr>
                <w:b/>
                <w:smallCaps/>
                <w:szCs w:val="24"/>
              </w:rPr>
              <w:t>Withdrawa</w:t>
            </w:r>
            <w:r w:rsidR="0024678B" w:rsidRPr="00CE6FAE">
              <w:rPr>
                <w:smallCaps/>
                <w:szCs w:val="24"/>
              </w:rPr>
              <w:t>l</w:t>
            </w:r>
            <w:r w:rsidRPr="00CE6FAE">
              <w:rPr>
                <w:smallCaps/>
                <w:szCs w:val="24"/>
              </w:rPr>
              <w:t>”</w:t>
            </w:r>
            <w:r w:rsidR="00260A96" w:rsidRPr="00CE6FAE">
              <w:rPr>
                <w:smallCaps/>
                <w:szCs w:val="24"/>
              </w:rPr>
              <w:t>,</w:t>
            </w:r>
            <w:r w:rsidRPr="00CE6FAE">
              <w:rPr>
                <w:smallCaps/>
                <w:szCs w:val="24"/>
              </w:rPr>
              <w:t xml:space="preserve"> “</w:t>
            </w:r>
            <w:r w:rsidRPr="00CE6FAE">
              <w:rPr>
                <w:b/>
                <w:smallCaps/>
                <w:szCs w:val="24"/>
              </w:rPr>
              <w:t>Substitution</w:t>
            </w:r>
            <w:r w:rsidRPr="00CE6FAE">
              <w:rPr>
                <w:smallCaps/>
                <w:szCs w:val="24"/>
              </w:rPr>
              <w:t xml:space="preserve">” </w:t>
            </w:r>
            <w:r w:rsidRPr="00CE6FAE">
              <w:rPr>
                <w:szCs w:val="24"/>
              </w:rPr>
              <w:t xml:space="preserve">or </w:t>
            </w:r>
            <w:r w:rsidRPr="00CE6FAE">
              <w:rPr>
                <w:smallCaps/>
                <w:szCs w:val="24"/>
              </w:rPr>
              <w:t>“</w:t>
            </w:r>
            <w:r w:rsidRPr="00CE6FAE">
              <w:rPr>
                <w:b/>
                <w:smallCaps/>
                <w:szCs w:val="24"/>
              </w:rPr>
              <w:t>Modification</w:t>
            </w:r>
            <w:r w:rsidRPr="00CE6FAE">
              <w:rPr>
                <w:szCs w:val="24"/>
              </w:rPr>
              <w:t>”</w:t>
            </w:r>
            <w:r w:rsidR="00260A96" w:rsidRPr="00CE6FAE">
              <w:rPr>
                <w:szCs w:val="24"/>
              </w:rPr>
              <w:t>, respectively;</w:t>
            </w:r>
            <w:r w:rsidRPr="00CE6FAE">
              <w:rPr>
                <w:szCs w:val="24"/>
              </w:rPr>
              <w:t xml:space="preserve"> and</w:t>
            </w:r>
          </w:p>
          <w:p w14:paraId="7AD338E4" w14:textId="2217E4B6" w:rsidR="00455149" w:rsidRPr="003D7393" w:rsidRDefault="00455149" w:rsidP="003D7393">
            <w:pPr>
              <w:numPr>
                <w:ilvl w:val="0"/>
                <w:numId w:val="78"/>
              </w:numPr>
              <w:tabs>
                <w:tab w:val="clear" w:pos="405"/>
              </w:tabs>
              <w:spacing w:line="276" w:lineRule="auto"/>
              <w:ind w:left="1474" w:hanging="720"/>
              <w:jc w:val="both"/>
              <w:rPr>
                <w:b/>
                <w:szCs w:val="24"/>
              </w:rPr>
            </w:pPr>
            <w:proofErr w:type="gramStart"/>
            <w:r w:rsidRPr="00CE6FAE">
              <w:rPr>
                <w:szCs w:val="24"/>
              </w:rPr>
              <w:t>received</w:t>
            </w:r>
            <w:proofErr w:type="gramEnd"/>
            <w:r w:rsidRPr="00CE6FAE">
              <w:rPr>
                <w:szCs w:val="24"/>
              </w:rPr>
              <w:t xml:space="preserve"> by the </w:t>
            </w:r>
            <w:r w:rsidR="005C5072">
              <w:rPr>
                <w:szCs w:val="24"/>
              </w:rPr>
              <w:t>Procuring Entity</w:t>
            </w:r>
            <w:r w:rsidR="00EC3ACC" w:rsidRPr="00CE6FAE">
              <w:rPr>
                <w:szCs w:val="24"/>
              </w:rPr>
              <w:t xml:space="preserve"> </w:t>
            </w:r>
            <w:r w:rsidRPr="00CE6FAE">
              <w:rPr>
                <w:szCs w:val="24"/>
              </w:rPr>
              <w:t xml:space="preserve">prior to the deadline prescribed for submission of </w:t>
            </w:r>
            <w:r w:rsidR="007756A5" w:rsidRPr="00CE6FAE">
              <w:rPr>
                <w:szCs w:val="24"/>
              </w:rPr>
              <w:t>bids</w:t>
            </w:r>
            <w:r w:rsidRPr="00CE6FAE">
              <w:rPr>
                <w:szCs w:val="24"/>
              </w:rPr>
              <w:t xml:space="preserve"> in accordance with </w:t>
            </w:r>
            <w:r w:rsidR="00E4335B" w:rsidRPr="00227E1A">
              <w:rPr>
                <w:b/>
                <w:szCs w:val="24"/>
              </w:rPr>
              <w:t>ITB</w:t>
            </w:r>
            <w:r w:rsidRPr="00227E1A">
              <w:rPr>
                <w:b/>
                <w:szCs w:val="24"/>
              </w:rPr>
              <w:t xml:space="preserve"> 2</w:t>
            </w:r>
            <w:r w:rsidR="00C36D01" w:rsidRPr="00227E1A">
              <w:rPr>
                <w:b/>
                <w:szCs w:val="24"/>
              </w:rPr>
              <w:t>3</w:t>
            </w:r>
            <w:r w:rsidRPr="003D7393">
              <w:rPr>
                <w:bCs/>
                <w:szCs w:val="24"/>
              </w:rPr>
              <w:t>.</w:t>
            </w:r>
          </w:p>
          <w:p w14:paraId="5DC1F4C4" w14:textId="77777777" w:rsidR="003D7393" w:rsidRPr="00227E1A" w:rsidRDefault="003D7393" w:rsidP="003D7393">
            <w:pPr>
              <w:spacing w:line="276" w:lineRule="auto"/>
              <w:ind w:left="1474"/>
              <w:jc w:val="both"/>
              <w:rPr>
                <w:b/>
                <w:szCs w:val="24"/>
              </w:rPr>
            </w:pPr>
          </w:p>
          <w:p w14:paraId="143A82E2" w14:textId="640A57A1" w:rsidR="00455149" w:rsidRDefault="00697740" w:rsidP="003D7393">
            <w:pPr>
              <w:pStyle w:val="Sub-ClauseText"/>
              <w:numPr>
                <w:ilvl w:val="1"/>
                <w:numId w:val="39"/>
              </w:numPr>
              <w:spacing w:before="0" w:after="0" w:line="276" w:lineRule="auto"/>
              <w:rPr>
                <w:spacing w:val="0"/>
                <w:szCs w:val="24"/>
              </w:rPr>
            </w:pPr>
            <w:r w:rsidRPr="00CE6FAE">
              <w:rPr>
                <w:spacing w:val="0"/>
                <w:szCs w:val="24"/>
              </w:rPr>
              <w:t>Bids</w:t>
            </w:r>
            <w:r w:rsidR="00455149" w:rsidRPr="00CE6FAE">
              <w:rPr>
                <w:spacing w:val="0"/>
                <w:szCs w:val="24"/>
              </w:rPr>
              <w:t xml:space="preserve"> requested to be withdrawn in accordance with </w:t>
            </w:r>
            <w:r w:rsidR="00E4335B" w:rsidRPr="00227E1A">
              <w:rPr>
                <w:b/>
                <w:spacing w:val="0"/>
                <w:szCs w:val="24"/>
              </w:rPr>
              <w:t>ITB</w:t>
            </w:r>
            <w:r w:rsidR="00455149" w:rsidRPr="00227E1A">
              <w:rPr>
                <w:b/>
                <w:spacing w:val="0"/>
                <w:szCs w:val="24"/>
              </w:rPr>
              <w:t xml:space="preserve"> 2</w:t>
            </w:r>
            <w:r w:rsidR="00C36D01" w:rsidRPr="00227E1A">
              <w:rPr>
                <w:b/>
                <w:spacing w:val="0"/>
                <w:szCs w:val="24"/>
              </w:rPr>
              <w:t>5</w:t>
            </w:r>
            <w:r w:rsidR="00455149" w:rsidRPr="00227E1A">
              <w:rPr>
                <w:b/>
                <w:spacing w:val="0"/>
                <w:szCs w:val="24"/>
              </w:rPr>
              <w:t>.1</w:t>
            </w:r>
            <w:r w:rsidR="00455149" w:rsidRPr="00CE6FAE">
              <w:rPr>
                <w:spacing w:val="0"/>
                <w:szCs w:val="24"/>
              </w:rPr>
              <w:t xml:space="preserve"> shall be returned unopened to the </w:t>
            </w:r>
            <w:r w:rsidR="005C5072">
              <w:rPr>
                <w:spacing w:val="0"/>
                <w:szCs w:val="24"/>
              </w:rPr>
              <w:t>Bidder</w:t>
            </w:r>
            <w:r w:rsidR="00E32719" w:rsidRPr="00CE6FAE">
              <w:rPr>
                <w:spacing w:val="0"/>
                <w:szCs w:val="24"/>
              </w:rPr>
              <w:t>s</w:t>
            </w:r>
            <w:r w:rsidR="00455149" w:rsidRPr="00CE6FAE">
              <w:rPr>
                <w:spacing w:val="0"/>
                <w:szCs w:val="24"/>
              </w:rPr>
              <w:t>.</w:t>
            </w:r>
          </w:p>
          <w:p w14:paraId="49AA8BD6" w14:textId="77777777" w:rsidR="003D7393" w:rsidRPr="00CE6FAE" w:rsidRDefault="003D7393" w:rsidP="003D7393">
            <w:pPr>
              <w:pStyle w:val="Sub-ClauseText"/>
              <w:spacing w:before="0" w:after="0" w:line="276" w:lineRule="auto"/>
              <w:ind w:left="600"/>
              <w:rPr>
                <w:spacing w:val="0"/>
                <w:szCs w:val="24"/>
              </w:rPr>
            </w:pPr>
          </w:p>
          <w:p w14:paraId="19E5476A" w14:textId="77777777" w:rsidR="00C714DA" w:rsidRDefault="00455149" w:rsidP="003D7393">
            <w:pPr>
              <w:pStyle w:val="Sub-ClauseText"/>
              <w:numPr>
                <w:ilvl w:val="1"/>
                <w:numId w:val="39"/>
              </w:numPr>
              <w:spacing w:before="0" w:after="0" w:line="276" w:lineRule="auto"/>
              <w:rPr>
                <w:spacing w:val="0"/>
                <w:szCs w:val="24"/>
              </w:rPr>
            </w:pPr>
            <w:r w:rsidRPr="00CE6FAE">
              <w:rPr>
                <w:spacing w:val="0"/>
                <w:szCs w:val="24"/>
              </w:rPr>
              <w:t xml:space="preserve">No </w:t>
            </w:r>
            <w:r w:rsidR="000345EA" w:rsidRPr="00CE6FAE">
              <w:rPr>
                <w:spacing w:val="0"/>
                <w:szCs w:val="24"/>
              </w:rPr>
              <w:t>bid</w:t>
            </w:r>
            <w:r w:rsidRPr="00CE6FAE">
              <w:rPr>
                <w:spacing w:val="0"/>
                <w:szCs w:val="24"/>
              </w:rPr>
              <w:t xml:space="preserve"> may be withdrawn, substituted, or modified in the interval between the deadline for submission of </w:t>
            </w:r>
            <w:r w:rsidR="007756A5" w:rsidRPr="00CE6FAE">
              <w:rPr>
                <w:spacing w:val="0"/>
                <w:szCs w:val="24"/>
              </w:rPr>
              <w:t>bids</w:t>
            </w:r>
            <w:r w:rsidRPr="00CE6FAE">
              <w:rPr>
                <w:spacing w:val="0"/>
                <w:szCs w:val="24"/>
              </w:rPr>
              <w:t xml:space="preserve"> and the expiration of the period of </w:t>
            </w:r>
            <w:r w:rsidR="000345EA" w:rsidRPr="00CE6FAE">
              <w:rPr>
                <w:spacing w:val="0"/>
                <w:szCs w:val="24"/>
              </w:rPr>
              <w:t>bid</w:t>
            </w:r>
            <w:r w:rsidRPr="00CE6FAE">
              <w:rPr>
                <w:spacing w:val="0"/>
                <w:szCs w:val="24"/>
              </w:rPr>
              <w:t xml:space="preserve"> validity. </w:t>
            </w:r>
          </w:p>
          <w:p w14:paraId="23BBDBEA" w14:textId="77777777" w:rsidR="003D7393" w:rsidRPr="00CE6FAE" w:rsidRDefault="003D7393" w:rsidP="003D7393">
            <w:pPr>
              <w:pStyle w:val="Sub-ClauseText"/>
              <w:spacing w:before="0" w:after="0" w:line="276" w:lineRule="auto"/>
              <w:rPr>
                <w:spacing w:val="0"/>
                <w:szCs w:val="24"/>
              </w:rPr>
            </w:pPr>
          </w:p>
        </w:tc>
      </w:tr>
      <w:tr w:rsidR="00455149" w:rsidRPr="00CE6FAE" w14:paraId="181DD93B" w14:textId="77777777" w:rsidTr="002665D7">
        <w:tc>
          <w:tcPr>
            <w:tcW w:w="2126" w:type="dxa"/>
          </w:tcPr>
          <w:p w14:paraId="38F5D43E" w14:textId="77777777" w:rsidR="00455149" w:rsidRPr="00CE6FAE" w:rsidRDefault="000345EA" w:rsidP="006D481B">
            <w:pPr>
              <w:pStyle w:val="Sec1-Clauses"/>
              <w:numPr>
                <w:ilvl w:val="0"/>
                <w:numId w:val="97"/>
              </w:numPr>
              <w:spacing w:before="0" w:after="0" w:line="276" w:lineRule="auto"/>
              <w:ind w:left="491" w:hanging="425"/>
              <w:rPr>
                <w:szCs w:val="24"/>
              </w:rPr>
            </w:pPr>
            <w:bookmarkStart w:id="167" w:name="_Toc438438849"/>
            <w:bookmarkStart w:id="168" w:name="_Toc438532623"/>
            <w:bookmarkStart w:id="169" w:name="_Toc438733993"/>
            <w:bookmarkStart w:id="170" w:name="_Toc438907031"/>
            <w:bookmarkStart w:id="171" w:name="_Toc438907230"/>
            <w:bookmarkStart w:id="172" w:name="_Toc40878285"/>
            <w:r w:rsidRPr="00CE6FAE">
              <w:rPr>
                <w:szCs w:val="24"/>
              </w:rPr>
              <w:t>Bid</w:t>
            </w:r>
            <w:r w:rsidR="00455149" w:rsidRPr="00CE6FAE">
              <w:rPr>
                <w:szCs w:val="24"/>
              </w:rPr>
              <w:t xml:space="preserve"> Opening</w:t>
            </w:r>
            <w:bookmarkEnd w:id="167"/>
            <w:bookmarkEnd w:id="168"/>
            <w:bookmarkEnd w:id="169"/>
            <w:bookmarkEnd w:id="170"/>
            <w:bookmarkEnd w:id="171"/>
            <w:bookmarkEnd w:id="172"/>
          </w:p>
        </w:tc>
        <w:tc>
          <w:tcPr>
            <w:tcW w:w="7190" w:type="dxa"/>
          </w:tcPr>
          <w:p w14:paraId="49DC21C5" w14:textId="068AED67" w:rsidR="00C714DA" w:rsidRDefault="00455149" w:rsidP="003D7393">
            <w:pPr>
              <w:pStyle w:val="Sub-ClauseText"/>
              <w:numPr>
                <w:ilvl w:val="1"/>
                <w:numId w:val="40"/>
              </w:numPr>
              <w:spacing w:before="0" w:after="0" w:line="276" w:lineRule="auto"/>
              <w:rPr>
                <w:spacing w:val="0"/>
                <w:szCs w:val="24"/>
              </w:rPr>
            </w:pPr>
            <w:r w:rsidRPr="00CE6FAE">
              <w:rPr>
                <w:spacing w:val="0"/>
                <w:szCs w:val="24"/>
              </w:rPr>
              <w:t xml:space="preserve">The </w:t>
            </w:r>
            <w:r w:rsidR="005C5072">
              <w:rPr>
                <w:spacing w:val="0"/>
                <w:szCs w:val="24"/>
              </w:rPr>
              <w:t>Procuring Entity</w:t>
            </w:r>
            <w:r w:rsidR="00EC3ACC" w:rsidRPr="00CE6FAE">
              <w:rPr>
                <w:spacing w:val="0"/>
                <w:szCs w:val="24"/>
              </w:rPr>
              <w:t xml:space="preserve"> </w:t>
            </w:r>
            <w:r w:rsidRPr="00CE6FAE">
              <w:rPr>
                <w:spacing w:val="0"/>
                <w:szCs w:val="24"/>
              </w:rPr>
              <w:t xml:space="preserve">shall conduct the </w:t>
            </w:r>
            <w:r w:rsidR="000345EA" w:rsidRPr="00CE6FAE">
              <w:rPr>
                <w:spacing w:val="0"/>
                <w:szCs w:val="24"/>
              </w:rPr>
              <w:t>bid</w:t>
            </w:r>
            <w:r w:rsidRPr="00CE6FAE">
              <w:rPr>
                <w:spacing w:val="0"/>
                <w:szCs w:val="24"/>
              </w:rPr>
              <w:t xml:space="preserve"> opening at the </w:t>
            </w:r>
            <w:r w:rsidRPr="00227E1A">
              <w:rPr>
                <w:b/>
                <w:spacing w:val="0"/>
                <w:szCs w:val="24"/>
              </w:rPr>
              <w:t>address, date and time specified in the</w:t>
            </w:r>
            <w:r w:rsidRPr="00CE6FAE">
              <w:rPr>
                <w:spacing w:val="0"/>
                <w:szCs w:val="24"/>
              </w:rPr>
              <w:t xml:space="preserve"> </w:t>
            </w:r>
            <w:r w:rsidR="005F41F5" w:rsidRPr="00CE6FAE">
              <w:rPr>
                <w:b/>
                <w:spacing w:val="0"/>
                <w:szCs w:val="24"/>
              </w:rPr>
              <w:t>BDS</w:t>
            </w:r>
            <w:r w:rsidR="00260A96" w:rsidRPr="00CE6FAE">
              <w:rPr>
                <w:spacing w:val="0"/>
                <w:szCs w:val="24"/>
              </w:rPr>
              <w:t xml:space="preserve"> in the presence of </w:t>
            </w:r>
            <w:r w:rsidR="005C5072">
              <w:rPr>
                <w:spacing w:val="0"/>
                <w:szCs w:val="24"/>
              </w:rPr>
              <w:t>Bidder</w:t>
            </w:r>
            <w:r w:rsidR="00260A96" w:rsidRPr="00CE6FAE">
              <w:rPr>
                <w:spacing w:val="0"/>
                <w:szCs w:val="24"/>
              </w:rPr>
              <w:t xml:space="preserve">s (or designated representatives of the </w:t>
            </w:r>
            <w:r w:rsidR="005C5072">
              <w:rPr>
                <w:spacing w:val="0"/>
                <w:szCs w:val="24"/>
              </w:rPr>
              <w:t>Bidder</w:t>
            </w:r>
            <w:r w:rsidR="00260A96" w:rsidRPr="00CE6FAE">
              <w:rPr>
                <w:spacing w:val="0"/>
                <w:szCs w:val="24"/>
              </w:rPr>
              <w:t>s),</w:t>
            </w:r>
            <w:r w:rsidR="00582F0A" w:rsidRPr="00CE6FAE">
              <w:rPr>
                <w:spacing w:val="0"/>
                <w:szCs w:val="24"/>
              </w:rPr>
              <w:t xml:space="preserve"> who choose to attend</w:t>
            </w:r>
            <w:r w:rsidR="00260A96" w:rsidRPr="00CE6FAE">
              <w:rPr>
                <w:spacing w:val="0"/>
                <w:szCs w:val="24"/>
              </w:rPr>
              <w:t xml:space="preserve"> representatives of the </w:t>
            </w:r>
            <w:r w:rsidR="005C5072">
              <w:rPr>
                <w:spacing w:val="0"/>
                <w:szCs w:val="24"/>
              </w:rPr>
              <w:t>Procuring Entity</w:t>
            </w:r>
            <w:r w:rsidR="00EC3ACC" w:rsidRPr="00CE6FAE">
              <w:rPr>
                <w:spacing w:val="0"/>
                <w:szCs w:val="24"/>
              </w:rPr>
              <w:t xml:space="preserve"> </w:t>
            </w:r>
            <w:r w:rsidR="00260A96" w:rsidRPr="00CE6FAE">
              <w:rPr>
                <w:spacing w:val="0"/>
                <w:szCs w:val="24"/>
              </w:rPr>
              <w:t xml:space="preserve">and </w:t>
            </w:r>
            <w:r w:rsidR="007756A5" w:rsidRPr="00CE6FAE">
              <w:rPr>
                <w:spacing w:val="0"/>
                <w:szCs w:val="24"/>
              </w:rPr>
              <w:t>Tenders</w:t>
            </w:r>
            <w:r w:rsidR="00260A96" w:rsidRPr="00CE6FAE">
              <w:rPr>
                <w:spacing w:val="0"/>
                <w:szCs w:val="24"/>
              </w:rPr>
              <w:t xml:space="preserve"> Board</w:t>
            </w:r>
            <w:r w:rsidR="003D7393">
              <w:rPr>
                <w:spacing w:val="0"/>
                <w:szCs w:val="24"/>
              </w:rPr>
              <w:t>.</w:t>
            </w:r>
          </w:p>
          <w:p w14:paraId="278C3CDC" w14:textId="77777777" w:rsidR="003D7393" w:rsidRPr="00CE6FAE" w:rsidRDefault="003D7393" w:rsidP="003D7393">
            <w:pPr>
              <w:pStyle w:val="Sub-ClauseText"/>
              <w:spacing w:before="0" w:after="0" w:line="276" w:lineRule="auto"/>
              <w:ind w:left="600"/>
              <w:rPr>
                <w:spacing w:val="0"/>
                <w:szCs w:val="24"/>
              </w:rPr>
            </w:pPr>
          </w:p>
          <w:p w14:paraId="1D0854D7" w14:textId="7E7C7348" w:rsidR="00582F0A" w:rsidRDefault="00582F0A" w:rsidP="003D7393">
            <w:pPr>
              <w:pStyle w:val="Sub-ClauseText"/>
              <w:numPr>
                <w:ilvl w:val="1"/>
                <w:numId w:val="40"/>
              </w:numPr>
              <w:spacing w:before="0" w:after="0" w:line="276" w:lineRule="auto"/>
              <w:rPr>
                <w:spacing w:val="0"/>
                <w:szCs w:val="24"/>
              </w:rPr>
            </w:pPr>
            <w:r w:rsidRPr="00CE6FAE">
              <w:rPr>
                <w:spacing w:val="0"/>
                <w:szCs w:val="24"/>
              </w:rPr>
              <w:t xml:space="preserve">First, </w:t>
            </w:r>
            <w:r w:rsidR="00455149" w:rsidRPr="00CE6FAE">
              <w:rPr>
                <w:spacing w:val="0"/>
                <w:szCs w:val="24"/>
              </w:rPr>
              <w:t>en</w:t>
            </w:r>
            <w:r w:rsidR="00BF3740" w:rsidRPr="00CE6FAE">
              <w:rPr>
                <w:spacing w:val="0"/>
                <w:szCs w:val="24"/>
              </w:rPr>
              <w:t>v</w:t>
            </w:r>
            <w:r w:rsidR="00455149" w:rsidRPr="00CE6FAE">
              <w:rPr>
                <w:spacing w:val="0"/>
                <w:szCs w:val="24"/>
              </w:rPr>
              <w:t>elopes marked “</w:t>
            </w:r>
            <w:r w:rsidR="00C36BAA" w:rsidRPr="00CE6FAE">
              <w:rPr>
                <w:b/>
                <w:smallCaps/>
                <w:spacing w:val="0"/>
                <w:szCs w:val="24"/>
              </w:rPr>
              <w:t>Withdrawal</w:t>
            </w:r>
            <w:r w:rsidR="00455149" w:rsidRPr="00CE6FAE">
              <w:rPr>
                <w:spacing w:val="0"/>
                <w:szCs w:val="24"/>
              </w:rPr>
              <w:t>” shall be opened and read out and the envelo</w:t>
            </w:r>
            <w:r w:rsidR="00455149" w:rsidRPr="00CE6FAE">
              <w:rPr>
                <w:bCs/>
                <w:spacing w:val="0"/>
                <w:szCs w:val="24"/>
              </w:rPr>
              <w:t>pe with the corr</w:t>
            </w:r>
            <w:r w:rsidR="00455149" w:rsidRPr="00CE6FAE">
              <w:rPr>
                <w:spacing w:val="0"/>
                <w:szCs w:val="24"/>
              </w:rPr>
              <w:t xml:space="preserve">esponding </w:t>
            </w:r>
            <w:r w:rsidR="000345EA" w:rsidRPr="00CE6FAE">
              <w:rPr>
                <w:spacing w:val="0"/>
                <w:szCs w:val="24"/>
              </w:rPr>
              <w:t>bid</w:t>
            </w:r>
            <w:r w:rsidR="00455149" w:rsidRPr="00CE6FAE">
              <w:rPr>
                <w:spacing w:val="0"/>
                <w:szCs w:val="24"/>
              </w:rPr>
              <w:t xml:space="preserve"> shall not be </w:t>
            </w:r>
            <w:r w:rsidR="0027582F" w:rsidRPr="00CE6FAE">
              <w:rPr>
                <w:spacing w:val="0"/>
                <w:szCs w:val="24"/>
              </w:rPr>
              <w:t>opened but</w:t>
            </w:r>
            <w:r w:rsidR="00455149" w:rsidRPr="00CE6FAE">
              <w:rPr>
                <w:spacing w:val="0"/>
                <w:szCs w:val="24"/>
              </w:rPr>
              <w:t xml:space="preserve"> returned to the </w:t>
            </w:r>
            <w:r w:rsidR="005C5072">
              <w:rPr>
                <w:spacing w:val="0"/>
                <w:szCs w:val="24"/>
              </w:rPr>
              <w:t>Bidder</w:t>
            </w:r>
            <w:r w:rsidR="00455149" w:rsidRPr="00CE6FAE">
              <w:rPr>
                <w:spacing w:val="0"/>
                <w:szCs w:val="24"/>
              </w:rPr>
              <w:t>. If the withdrawal envelope does not contain a copy of the “</w:t>
            </w:r>
            <w:r w:rsidR="00437330">
              <w:rPr>
                <w:spacing w:val="0"/>
                <w:szCs w:val="24"/>
              </w:rPr>
              <w:t>power of attorney</w:t>
            </w:r>
            <w:r w:rsidR="00455149" w:rsidRPr="00CE6FAE">
              <w:rPr>
                <w:spacing w:val="0"/>
                <w:szCs w:val="24"/>
              </w:rPr>
              <w:t>” confirming the signature as a person duly authori</w:t>
            </w:r>
            <w:r w:rsidR="00260A96" w:rsidRPr="00CE6FAE">
              <w:rPr>
                <w:spacing w:val="0"/>
                <w:szCs w:val="24"/>
              </w:rPr>
              <w:t>s</w:t>
            </w:r>
            <w:r w:rsidR="00455149" w:rsidRPr="00CE6FAE">
              <w:rPr>
                <w:spacing w:val="0"/>
                <w:szCs w:val="24"/>
              </w:rPr>
              <w:t xml:space="preserve">ed to sign on behalf of the </w:t>
            </w:r>
            <w:r w:rsidR="005C5072">
              <w:rPr>
                <w:spacing w:val="0"/>
                <w:szCs w:val="24"/>
              </w:rPr>
              <w:t>Bidder</w:t>
            </w:r>
            <w:r w:rsidR="00455149" w:rsidRPr="00CE6FAE">
              <w:rPr>
                <w:spacing w:val="0"/>
                <w:szCs w:val="24"/>
              </w:rPr>
              <w:t xml:space="preserve">, the corresponding </w:t>
            </w:r>
            <w:r w:rsidR="00EC7FFE" w:rsidRPr="00CE6FAE">
              <w:rPr>
                <w:spacing w:val="0"/>
                <w:szCs w:val="24"/>
              </w:rPr>
              <w:t>bid</w:t>
            </w:r>
            <w:r w:rsidR="00455149" w:rsidRPr="00CE6FAE">
              <w:rPr>
                <w:spacing w:val="0"/>
                <w:szCs w:val="24"/>
              </w:rPr>
              <w:t xml:space="preserve"> </w:t>
            </w:r>
            <w:r w:rsidR="006F21A7" w:rsidRPr="00CE6FAE">
              <w:rPr>
                <w:spacing w:val="0"/>
                <w:szCs w:val="24"/>
              </w:rPr>
              <w:t xml:space="preserve">previously submitted </w:t>
            </w:r>
            <w:r w:rsidR="00455149" w:rsidRPr="00CE6FAE">
              <w:rPr>
                <w:spacing w:val="0"/>
                <w:szCs w:val="24"/>
              </w:rPr>
              <w:t xml:space="preserve">will be opened.  No </w:t>
            </w:r>
            <w:r w:rsidR="000345EA" w:rsidRPr="00CE6FAE">
              <w:rPr>
                <w:spacing w:val="0"/>
                <w:szCs w:val="24"/>
              </w:rPr>
              <w:t>bid</w:t>
            </w:r>
            <w:r w:rsidR="00455149" w:rsidRPr="00CE6FAE">
              <w:rPr>
                <w:spacing w:val="0"/>
                <w:szCs w:val="24"/>
              </w:rPr>
              <w:t xml:space="preserve"> withdrawal shall be permitted unless the corresponding withdrawal notice contains a valid authori</w:t>
            </w:r>
            <w:r w:rsidR="00260A96" w:rsidRPr="00CE6FAE">
              <w:rPr>
                <w:spacing w:val="0"/>
                <w:szCs w:val="24"/>
              </w:rPr>
              <w:t>s</w:t>
            </w:r>
            <w:r w:rsidR="00455149" w:rsidRPr="00CE6FAE">
              <w:rPr>
                <w:spacing w:val="0"/>
                <w:szCs w:val="24"/>
              </w:rPr>
              <w:t xml:space="preserve">ation to request the withdrawal and is read out at </w:t>
            </w:r>
            <w:r w:rsidR="000345EA" w:rsidRPr="00CE6FAE">
              <w:rPr>
                <w:spacing w:val="0"/>
                <w:szCs w:val="24"/>
              </w:rPr>
              <w:t>bid</w:t>
            </w:r>
            <w:r w:rsidR="00455149" w:rsidRPr="00CE6FAE">
              <w:rPr>
                <w:spacing w:val="0"/>
                <w:szCs w:val="24"/>
              </w:rPr>
              <w:t xml:space="preserve"> opening. </w:t>
            </w:r>
          </w:p>
          <w:p w14:paraId="1C2BADD7" w14:textId="77777777" w:rsidR="003D7393" w:rsidRPr="00CE6FAE" w:rsidRDefault="003D7393" w:rsidP="003D7393">
            <w:pPr>
              <w:pStyle w:val="Sub-ClauseText"/>
              <w:spacing w:before="0" w:after="0" w:line="276" w:lineRule="auto"/>
              <w:rPr>
                <w:spacing w:val="0"/>
                <w:szCs w:val="24"/>
              </w:rPr>
            </w:pPr>
          </w:p>
          <w:p w14:paraId="63AB8083" w14:textId="075F7D22" w:rsidR="00582F0A" w:rsidRDefault="00455149" w:rsidP="003D7393">
            <w:pPr>
              <w:pStyle w:val="Sub-ClauseText"/>
              <w:numPr>
                <w:ilvl w:val="1"/>
                <w:numId w:val="40"/>
              </w:numPr>
              <w:spacing w:before="0" w:after="0" w:line="276" w:lineRule="auto"/>
              <w:rPr>
                <w:spacing w:val="0"/>
                <w:szCs w:val="24"/>
              </w:rPr>
            </w:pPr>
            <w:r w:rsidRPr="00CE6FAE">
              <w:rPr>
                <w:spacing w:val="0"/>
                <w:szCs w:val="24"/>
              </w:rPr>
              <w:t xml:space="preserve"> </w:t>
            </w:r>
            <w:r w:rsidR="00582F0A" w:rsidRPr="00CE6FAE">
              <w:rPr>
                <w:spacing w:val="0"/>
                <w:szCs w:val="24"/>
              </w:rPr>
              <w:t xml:space="preserve">Next, </w:t>
            </w:r>
            <w:r w:rsidRPr="00CE6FAE">
              <w:rPr>
                <w:spacing w:val="0"/>
                <w:szCs w:val="24"/>
              </w:rPr>
              <w:t>envelopes marked “</w:t>
            </w:r>
            <w:r w:rsidR="00C36BAA" w:rsidRPr="00CE6FAE">
              <w:rPr>
                <w:b/>
                <w:smallCaps/>
                <w:spacing w:val="0"/>
                <w:szCs w:val="24"/>
              </w:rPr>
              <w:t>Substitution</w:t>
            </w:r>
            <w:r w:rsidRPr="00CE6FAE">
              <w:rPr>
                <w:spacing w:val="0"/>
                <w:szCs w:val="24"/>
              </w:rPr>
              <w:t xml:space="preserve">” shall be opened and read out and exchanged with the corresponding </w:t>
            </w:r>
            <w:r w:rsidR="00EC7FFE" w:rsidRPr="00CE6FAE">
              <w:rPr>
                <w:spacing w:val="0"/>
                <w:szCs w:val="24"/>
              </w:rPr>
              <w:t>bid</w:t>
            </w:r>
            <w:r w:rsidRPr="00CE6FAE">
              <w:rPr>
                <w:spacing w:val="0"/>
                <w:szCs w:val="24"/>
              </w:rPr>
              <w:t xml:space="preserve"> being substituted, and the substituted </w:t>
            </w:r>
            <w:r w:rsidR="00EC7FFE" w:rsidRPr="00CE6FAE">
              <w:rPr>
                <w:spacing w:val="0"/>
                <w:szCs w:val="24"/>
              </w:rPr>
              <w:t>bid</w:t>
            </w:r>
            <w:r w:rsidR="00695E5C" w:rsidRPr="00CE6FAE">
              <w:rPr>
                <w:spacing w:val="0"/>
                <w:szCs w:val="24"/>
              </w:rPr>
              <w:t xml:space="preserve"> previously submitted</w:t>
            </w:r>
            <w:r w:rsidRPr="00CE6FAE">
              <w:rPr>
                <w:spacing w:val="0"/>
                <w:szCs w:val="24"/>
              </w:rPr>
              <w:t xml:space="preserve"> shall not be </w:t>
            </w:r>
            <w:r w:rsidR="0027582F" w:rsidRPr="00CE6FAE">
              <w:rPr>
                <w:spacing w:val="0"/>
                <w:szCs w:val="24"/>
              </w:rPr>
              <w:t>opened but</w:t>
            </w:r>
            <w:r w:rsidRPr="00CE6FAE">
              <w:rPr>
                <w:spacing w:val="0"/>
                <w:szCs w:val="24"/>
              </w:rPr>
              <w:t xml:space="preserve"> returned to the </w:t>
            </w:r>
            <w:r w:rsidR="005C5072">
              <w:rPr>
                <w:spacing w:val="0"/>
                <w:szCs w:val="24"/>
              </w:rPr>
              <w:t>Bidder</w:t>
            </w:r>
            <w:r w:rsidRPr="00CE6FAE">
              <w:rPr>
                <w:spacing w:val="0"/>
                <w:szCs w:val="24"/>
              </w:rPr>
              <w:t xml:space="preserve">. No </w:t>
            </w:r>
            <w:r w:rsidR="00EC7FFE" w:rsidRPr="00CE6FAE">
              <w:rPr>
                <w:spacing w:val="0"/>
                <w:szCs w:val="24"/>
              </w:rPr>
              <w:t>bid</w:t>
            </w:r>
            <w:r w:rsidRPr="00CE6FAE">
              <w:rPr>
                <w:spacing w:val="0"/>
                <w:szCs w:val="24"/>
              </w:rPr>
              <w:t xml:space="preserve"> substitution shall be </w:t>
            </w:r>
            <w:r w:rsidRPr="00CE6FAE">
              <w:rPr>
                <w:spacing w:val="0"/>
                <w:szCs w:val="24"/>
              </w:rPr>
              <w:lastRenderedPageBreak/>
              <w:t>permitted unless the corresponding substitution notice contains a valid authori</w:t>
            </w:r>
            <w:r w:rsidR="00260A96" w:rsidRPr="00CE6FAE">
              <w:rPr>
                <w:spacing w:val="0"/>
                <w:szCs w:val="24"/>
              </w:rPr>
              <w:t>s</w:t>
            </w:r>
            <w:r w:rsidRPr="00CE6FAE">
              <w:rPr>
                <w:spacing w:val="0"/>
                <w:szCs w:val="24"/>
              </w:rPr>
              <w:t xml:space="preserve">ation </w:t>
            </w:r>
            <w:r w:rsidR="008C321F" w:rsidRPr="00CE6FAE">
              <w:rPr>
                <w:spacing w:val="0"/>
                <w:szCs w:val="24"/>
              </w:rPr>
              <w:t xml:space="preserve">by means of a copy of the </w:t>
            </w:r>
            <w:r w:rsidR="00437330">
              <w:rPr>
                <w:spacing w:val="0"/>
                <w:szCs w:val="24"/>
              </w:rPr>
              <w:t>power of attorney</w:t>
            </w:r>
            <w:r w:rsidR="008C321F" w:rsidRPr="00CE6FAE">
              <w:rPr>
                <w:spacing w:val="0"/>
                <w:szCs w:val="24"/>
              </w:rPr>
              <w:t xml:space="preserve"> </w:t>
            </w:r>
            <w:r w:rsidRPr="00CE6FAE">
              <w:rPr>
                <w:spacing w:val="0"/>
                <w:szCs w:val="24"/>
              </w:rPr>
              <w:t xml:space="preserve">to request the substitution and is read out at </w:t>
            </w:r>
            <w:r w:rsidR="000345EA" w:rsidRPr="00CE6FAE">
              <w:rPr>
                <w:spacing w:val="0"/>
                <w:szCs w:val="24"/>
              </w:rPr>
              <w:t>bid</w:t>
            </w:r>
            <w:r w:rsidRPr="00CE6FAE">
              <w:rPr>
                <w:spacing w:val="0"/>
                <w:szCs w:val="24"/>
              </w:rPr>
              <w:t xml:space="preserve"> opening.</w:t>
            </w:r>
          </w:p>
          <w:p w14:paraId="558A247B" w14:textId="77777777" w:rsidR="003D7393" w:rsidRPr="00CE6FAE" w:rsidRDefault="003D7393" w:rsidP="003D7393">
            <w:pPr>
              <w:pStyle w:val="Sub-ClauseText"/>
              <w:spacing w:before="0" w:after="0" w:line="276" w:lineRule="auto"/>
              <w:rPr>
                <w:spacing w:val="0"/>
                <w:szCs w:val="24"/>
              </w:rPr>
            </w:pPr>
          </w:p>
          <w:p w14:paraId="456E1B93" w14:textId="77777777" w:rsidR="00CA7CE7" w:rsidRDefault="00582F0A" w:rsidP="003D7393">
            <w:pPr>
              <w:pStyle w:val="Sub-ClauseText"/>
              <w:numPr>
                <w:ilvl w:val="1"/>
                <w:numId w:val="40"/>
              </w:numPr>
              <w:spacing w:before="0" w:after="0" w:line="276" w:lineRule="auto"/>
              <w:rPr>
                <w:spacing w:val="0"/>
                <w:szCs w:val="24"/>
              </w:rPr>
            </w:pPr>
            <w:r w:rsidRPr="00CE6FAE">
              <w:rPr>
                <w:spacing w:val="0"/>
                <w:szCs w:val="24"/>
              </w:rPr>
              <w:t xml:space="preserve">Next </w:t>
            </w:r>
            <w:r w:rsidR="004F2653" w:rsidRPr="00CE6FAE">
              <w:rPr>
                <w:spacing w:val="0"/>
                <w:szCs w:val="24"/>
              </w:rPr>
              <w:t>e</w:t>
            </w:r>
            <w:r w:rsidR="00455149" w:rsidRPr="00CE6FAE">
              <w:rPr>
                <w:spacing w:val="0"/>
                <w:szCs w:val="24"/>
              </w:rPr>
              <w:t>nvelopes marked “</w:t>
            </w:r>
            <w:r w:rsidR="00C36BAA" w:rsidRPr="00CE6FAE">
              <w:rPr>
                <w:spacing w:val="0"/>
                <w:szCs w:val="24"/>
              </w:rPr>
              <w:t>Modification</w:t>
            </w:r>
            <w:r w:rsidR="00455149" w:rsidRPr="00CE6FAE">
              <w:rPr>
                <w:spacing w:val="0"/>
                <w:szCs w:val="24"/>
              </w:rPr>
              <w:t xml:space="preserve">” shall be opened and read out with the corresponding </w:t>
            </w:r>
            <w:r w:rsidR="00EC7FFE" w:rsidRPr="00CE6FAE">
              <w:rPr>
                <w:spacing w:val="0"/>
                <w:szCs w:val="24"/>
              </w:rPr>
              <w:t>bid</w:t>
            </w:r>
            <w:r w:rsidR="00455149" w:rsidRPr="00CE6FAE">
              <w:rPr>
                <w:spacing w:val="0"/>
                <w:szCs w:val="24"/>
              </w:rPr>
              <w:t xml:space="preserve">. No </w:t>
            </w:r>
            <w:r w:rsidR="00EC7FFE" w:rsidRPr="00CE6FAE">
              <w:rPr>
                <w:spacing w:val="0"/>
                <w:szCs w:val="24"/>
              </w:rPr>
              <w:t>bid</w:t>
            </w:r>
            <w:r w:rsidR="00455149" w:rsidRPr="00CE6FAE">
              <w:rPr>
                <w:spacing w:val="0"/>
                <w:szCs w:val="24"/>
              </w:rPr>
              <w:t xml:space="preserve"> modification shall be permitted unless the corresponding modification notice contains a valid authori</w:t>
            </w:r>
            <w:r w:rsidR="00260A96" w:rsidRPr="00CE6FAE">
              <w:rPr>
                <w:spacing w:val="0"/>
                <w:szCs w:val="24"/>
              </w:rPr>
              <w:t>s</w:t>
            </w:r>
            <w:r w:rsidR="00455149" w:rsidRPr="00CE6FAE">
              <w:rPr>
                <w:spacing w:val="0"/>
                <w:szCs w:val="24"/>
              </w:rPr>
              <w:t xml:space="preserve">ation to request the modification and is read out at </w:t>
            </w:r>
            <w:r w:rsidR="00EC7FFE" w:rsidRPr="00CE6FAE">
              <w:rPr>
                <w:spacing w:val="0"/>
                <w:szCs w:val="24"/>
              </w:rPr>
              <w:t>bid</w:t>
            </w:r>
            <w:r w:rsidR="00455149" w:rsidRPr="00CE6FAE">
              <w:rPr>
                <w:spacing w:val="0"/>
                <w:szCs w:val="24"/>
              </w:rPr>
              <w:t xml:space="preserve"> opening. Only envelopes that are opened and read out at </w:t>
            </w:r>
            <w:r w:rsidR="00EC7FFE" w:rsidRPr="00CE6FAE">
              <w:rPr>
                <w:spacing w:val="0"/>
                <w:szCs w:val="24"/>
              </w:rPr>
              <w:t>bid</w:t>
            </w:r>
            <w:r w:rsidR="00455149" w:rsidRPr="00CE6FAE">
              <w:rPr>
                <w:spacing w:val="0"/>
                <w:szCs w:val="24"/>
              </w:rPr>
              <w:t xml:space="preserve"> opening shall be considered further.</w:t>
            </w:r>
          </w:p>
          <w:p w14:paraId="2621A716" w14:textId="77777777" w:rsidR="003D7393" w:rsidRPr="00CE6FAE" w:rsidRDefault="003D7393" w:rsidP="003D7393">
            <w:pPr>
              <w:pStyle w:val="Sub-ClauseText"/>
              <w:spacing w:before="0" w:after="0" w:line="276" w:lineRule="auto"/>
              <w:rPr>
                <w:spacing w:val="0"/>
                <w:szCs w:val="24"/>
              </w:rPr>
            </w:pPr>
          </w:p>
          <w:p w14:paraId="2C24A527" w14:textId="77777777" w:rsidR="004F2653" w:rsidRPr="00CE6FAE" w:rsidRDefault="00455149" w:rsidP="003D7393">
            <w:pPr>
              <w:pStyle w:val="Sub-ClauseText"/>
              <w:numPr>
                <w:ilvl w:val="1"/>
                <w:numId w:val="40"/>
              </w:numPr>
              <w:spacing w:before="0" w:after="0" w:line="276" w:lineRule="auto"/>
              <w:rPr>
                <w:spacing w:val="0"/>
                <w:szCs w:val="24"/>
              </w:rPr>
            </w:pPr>
            <w:r w:rsidRPr="00CE6FAE">
              <w:rPr>
                <w:spacing w:val="0"/>
                <w:szCs w:val="24"/>
              </w:rPr>
              <w:t xml:space="preserve">All other envelopes shall be opened </w:t>
            </w:r>
            <w:r w:rsidR="00260A96" w:rsidRPr="00CE6FAE">
              <w:rPr>
                <w:spacing w:val="0"/>
                <w:szCs w:val="24"/>
              </w:rPr>
              <w:t xml:space="preserve">and read </w:t>
            </w:r>
            <w:r w:rsidRPr="00CE6FAE">
              <w:rPr>
                <w:spacing w:val="0"/>
                <w:szCs w:val="24"/>
              </w:rPr>
              <w:t>out</w:t>
            </w:r>
            <w:r w:rsidR="00260A96" w:rsidRPr="00CE6FAE">
              <w:rPr>
                <w:spacing w:val="0"/>
                <w:szCs w:val="24"/>
              </w:rPr>
              <w:t xml:space="preserve"> identifying the following</w:t>
            </w:r>
            <w:r w:rsidRPr="00CE6FAE">
              <w:rPr>
                <w:spacing w:val="0"/>
                <w:szCs w:val="24"/>
              </w:rPr>
              <w:t xml:space="preserve">: </w:t>
            </w:r>
          </w:p>
          <w:p w14:paraId="14E09F57" w14:textId="342C4C54" w:rsidR="004F2653" w:rsidRPr="00CE6FAE" w:rsidRDefault="00455149" w:rsidP="003D7393">
            <w:pPr>
              <w:numPr>
                <w:ilvl w:val="0"/>
                <w:numId w:val="110"/>
              </w:numPr>
              <w:spacing w:line="276" w:lineRule="auto"/>
              <w:ind w:left="1474" w:hanging="720"/>
              <w:jc w:val="both"/>
              <w:rPr>
                <w:szCs w:val="24"/>
              </w:rPr>
            </w:pPr>
            <w:r w:rsidRPr="00CE6FAE">
              <w:rPr>
                <w:szCs w:val="24"/>
              </w:rPr>
              <w:t xml:space="preserve">the name of the </w:t>
            </w:r>
            <w:r w:rsidR="005C5072">
              <w:rPr>
                <w:szCs w:val="24"/>
              </w:rPr>
              <w:t>Bidder</w:t>
            </w:r>
            <w:r w:rsidRPr="00CE6FAE">
              <w:rPr>
                <w:szCs w:val="24"/>
              </w:rPr>
              <w:t xml:space="preserve"> and whether there is a modification; the </w:t>
            </w:r>
            <w:r w:rsidR="00EC7FFE" w:rsidRPr="00CE6FAE">
              <w:rPr>
                <w:szCs w:val="24"/>
              </w:rPr>
              <w:t>bid</w:t>
            </w:r>
            <w:r w:rsidRPr="00CE6FAE">
              <w:rPr>
                <w:szCs w:val="24"/>
              </w:rPr>
              <w:t xml:space="preserve"> </w:t>
            </w:r>
            <w:r w:rsidR="00EC7FFE" w:rsidRPr="00CE6FAE">
              <w:rPr>
                <w:szCs w:val="24"/>
              </w:rPr>
              <w:t>p</w:t>
            </w:r>
            <w:r w:rsidRPr="00CE6FAE">
              <w:rPr>
                <w:szCs w:val="24"/>
              </w:rPr>
              <w:t xml:space="preserve">rices, including any discounts and alternative offers; </w:t>
            </w:r>
            <w:r w:rsidR="00582F0A" w:rsidRPr="00CE6FAE">
              <w:rPr>
                <w:szCs w:val="24"/>
              </w:rPr>
              <w:t>and</w:t>
            </w:r>
          </w:p>
          <w:p w14:paraId="084D7BBD" w14:textId="77777777" w:rsidR="004F2653" w:rsidRPr="00CE6FAE" w:rsidRDefault="00455149" w:rsidP="003D7393">
            <w:pPr>
              <w:numPr>
                <w:ilvl w:val="0"/>
                <w:numId w:val="110"/>
              </w:numPr>
              <w:spacing w:line="276" w:lineRule="auto"/>
              <w:ind w:left="1474" w:hanging="720"/>
              <w:jc w:val="both"/>
              <w:rPr>
                <w:szCs w:val="24"/>
              </w:rPr>
            </w:pPr>
            <w:r w:rsidRPr="00CE6FAE">
              <w:rPr>
                <w:szCs w:val="24"/>
              </w:rPr>
              <w:t xml:space="preserve">the presence of a </w:t>
            </w:r>
            <w:r w:rsidR="000345EA" w:rsidRPr="00CE6FAE">
              <w:rPr>
                <w:szCs w:val="24"/>
              </w:rPr>
              <w:t>Bid</w:t>
            </w:r>
            <w:r w:rsidRPr="00CE6FAE">
              <w:rPr>
                <w:szCs w:val="24"/>
              </w:rPr>
              <w:t xml:space="preserve"> Security or </w:t>
            </w:r>
            <w:r w:rsidR="000345EA" w:rsidRPr="00CE6FAE">
              <w:rPr>
                <w:szCs w:val="24"/>
              </w:rPr>
              <w:t>Bid</w:t>
            </w:r>
            <w:r w:rsidRPr="00CE6FAE">
              <w:rPr>
                <w:szCs w:val="24"/>
              </w:rPr>
              <w:t xml:space="preserve">-Securing Declaration if required; and </w:t>
            </w:r>
          </w:p>
          <w:p w14:paraId="1F90BECE" w14:textId="2546B287" w:rsidR="00455149" w:rsidRDefault="00455149" w:rsidP="003D7393">
            <w:pPr>
              <w:numPr>
                <w:ilvl w:val="0"/>
                <w:numId w:val="110"/>
              </w:numPr>
              <w:spacing w:line="276" w:lineRule="auto"/>
              <w:ind w:left="1474" w:hanging="720"/>
              <w:jc w:val="both"/>
              <w:rPr>
                <w:szCs w:val="24"/>
              </w:rPr>
            </w:pPr>
            <w:proofErr w:type="gramStart"/>
            <w:r w:rsidRPr="00CE6FAE">
              <w:rPr>
                <w:szCs w:val="24"/>
              </w:rPr>
              <w:t>any</w:t>
            </w:r>
            <w:proofErr w:type="gramEnd"/>
            <w:r w:rsidRPr="00CE6FAE">
              <w:rPr>
                <w:szCs w:val="24"/>
              </w:rPr>
              <w:t xml:space="preserve"> other details as the </w:t>
            </w:r>
            <w:r w:rsidR="005C5072">
              <w:rPr>
                <w:szCs w:val="24"/>
              </w:rPr>
              <w:t>Procuring Entity</w:t>
            </w:r>
            <w:r w:rsidR="005D6E24">
              <w:rPr>
                <w:szCs w:val="24"/>
              </w:rPr>
              <w:t xml:space="preserve"> </w:t>
            </w:r>
            <w:r w:rsidRPr="00CE6FAE">
              <w:rPr>
                <w:szCs w:val="24"/>
              </w:rPr>
              <w:t xml:space="preserve">may consider appropriate. Only discounts and alternative offers read out at </w:t>
            </w:r>
            <w:r w:rsidR="00EC7FFE" w:rsidRPr="00CE6FAE">
              <w:rPr>
                <w:szCs w:val="24"/>
              </w:rPr>
              <w:t>bid</w:t>
            </w:r>
            <w:r w:rsidRPr="00CE6FAE">
              <w:rPr>
                <w:szCs w:val="24"/>
              </w:rPr>
              <w:t xml:space="preserve"> opening shall be considered for evaluation.  No </w:t>
            </w:r>
            <w:r w:rsidR="00EC7FFE" w:rsidRPr="00CE6FAE">
              <w:rPr>
                <w:szCs w:val="24"/>
              </w:rPr>
              <w:t>bid</w:t>
            </w:r>
            <w:r w:rsidRPr="00CE6FAE">
              <w:rPr>
                <w:szCs w:val="24"/>
              </w:rPr>
              <w:t xml:space="preserve"> shall be rejected at </w:t>
            </w:r>
            <w:r w:rsidR="00EC7FFE" w:rsidRPr="00CE6FAE">
              <w:rPr>
                <w:szCs w:val="24"/>
              </w:rPr>
              <w:t>bid</w:t>
            </w:r>
            <w:r w:rsidRPr="00CE6FAE">
              <w:rPr>
                <w:szCs w:val="24"/>
              </w:rPr>
              <w:t xml:space="preserve"> opening except for late </w:t>
            </w:r>
            <w:r w:rsidR="007756A5" w:rsidRPr="00CE6FAE">
              <w:rPr>
                <w:szCs w:val="24"/>
              </w:rPr>
              <w:t>bids</w:t>
            </w:r>
            <w:r w:rsidRPr="00CE6FAE">
              <w:rPr>
                <w:szCs w:val="24"/>
              </w:rPr>
              <w:t xml:space="preserve">, in accordance with </w:t>
            </w:r>
            <w:r w:rsidR="00E4335B" w:rsidRPr="00CE6FAE">
              <w:rPr>
                <w:szCs w:val="24"/>
              </w:rPr>
              <w:t>ITB</w:t>
            </w:r>
            <w:r w:rsidRPr="00CE6FAE">
              <w:rPr>
                <w:szCs w:val="24"/>
              </w:rPr>
              <w:t xml:space="preserve"> 2</w:t>
            </w:r>
            <w:r w:rsidR="008D764A" w:rsidRPr="00CE6FAE">
              <w:rPr>
                <w:szCs w:val="24"/>
              </w:rPr>
              <w:t>4</w:t>
            </w:r>
            <w:r w:rsidRPr="00CE6FAE">
              <w:rPr>
                <w:szCs w:val="24"/>
              </w:rPr>
              <w:t>.1.</w:t>
            </w:r>
          </w:p>
          <w:p w14:paraId="3C46B316" w14:textId="77777777" w:rsidR="003D7393" w:rsidRPr="00CE6FAE" w:rsidRDefault="003D7393" w:rsidP="003D7393">
            <w:pPr>
              <w:tabs>
                <w:tab w:val="left" w:pos="1152"/>
              </w:tabs>
              <w:spacing w:line="276" w:lineRule="auto"/>
              <w:ind w:left="1166"/>
              <w:jc w:val="both"/>
              <w:rPr>
                <w:szCs w:val="24"/>
              </w:rPr>
            </w:pPr>
          </w:p>
          <w:p w14:paraId="0EF4A0B5" w14:textId="1371A89F" w:rsidR="004F2653" w:rsidRPr="00CE6FAE" w:rsidRDefault="00455149" w:rsidP="003D7393">
            <w:pPr>
              <w:pStyle w:val="Sub-ClauseText"/>
              <w:numPr>
                <w:ilvl w:val="1"/>
                <w:numId w:val="40"/>
              </w:numPr>
              <w:tabs>
                <w:tab w:val="clear" w:pos="600"/>
              </w:tabs>
              <w:spacing w:before="0" w:after="0" w:line="276" w:lineRule="auto"/>
              <w:rPr>
                <w:spacing w:val="0"/>
                <w:szCs w:val="24"/>
              </w:rPr>
            </w:pPr>
            <w:r w:rsidRPr="00CE6FAE">
              <w:rPr>
                <w:spacing w:val="0"/>
                <w:szCs w:val="24"/>
              </w:rPr>
              <w:t xml:space="preserve">The </w:t>
            </w:r>
            <w:r w:rsidR="001B0B80">
              <w:rPr>
                <w:spacing w:val="0"/>
                <w:szCs w:val="24"/>
              </w:rPr>
              <w:t>P</w:t>
            </w:r>
            <w:r w:rsidR="000345EA" w:rsidRPr="00CE6FAE">
              <w:rPr>
                <w:spacing w:val="0"/>
                <w:szCs w:val="24"/>
              </w:rPr>
              <w:t xml:space="preserve">rocuring </w:t>
            </w:r>
            <w:r w:rsidR="001B0B80">
              <w:rPr>
                <w:spacing w:val="0"/>
                <w:szCs w:val="24"/>
              </w:rPr>
              <w:t>E</w:t>
            </w:r>
            <w:r w:rsidR="000345EA" w:rsidRPr="00CE6FAE">
              <w:rPr>
                <w:spacing w:val="0"/>
                <w:szCs w:val="24"/>
              </w:rPr>
              <w:t>ntity</w:t>
            </w:r>
            <w:r w:rsidRPr="00CE6FAE">
              <w:rPr>
                <w:spacing w:val="0"/>
                <w:szCs w:val="24"/>
              </w:rPr>
              <w:t xml:space="preserve"> shall prepare a record of the </w:t>
            </w:r>
            <w:r w:rsidR="00EC7FFE" w:rsidRPr="00CE6FAE">
              <w:rPr>
                <w:spacing w:val="0"/>
                <w:szCs w:val="24"/>
              </w:rPr>
              <w:t>bid</w:t>
            </w:r>
            <w:r w:rsidRPr="00CE6FAE">
              <w:rPr>
                <w:spacing w:val="0"/>
                <w:szCs w:val="24"/>
              </w:rPr>
              <w:t xml:space="preserve"> opening that shall include as a minimum: </w:t>
            </w:r>
          </w:p>
          <w:p w14:paraId="59C5F840" w14:textId="39A33C1E" w:rsidR="004F2653" w:rsidRPr="00CE6FAE" w:rsidRDefault="00455149" w:rsidP="003D7393">
            <w:pPr>
              <w:numPr>
                <w:ilvl w:val="0"/>
                <w:numId w:val="111"/>
              </w:numPr>
              <w:spacing w:line="276" w:lineRule="auto"/>
              <w:ind w:left="1474" w:hanging="720"/>
              <w:jc w:val="both"/>
              <w:rPr>
                <w:szCs w:val="24"/>
              </w:rPr>
            </w:pPr>
            <w:r w:rsidRPr="00CE6FAE">
              <w:rPr>
                <w:szCs w:val="24"/>
              </w:rPr>
              <w:t xml:space="preserve">the name of the </w:t>
            </w:r>
            <w:r w:rsidR="005C5072">
              <w:rPr>
                <w:szCs w:val="24"/>
              </w:rPr>
              <w:t>Bidder</w:t>
            </w:r>
            <w:r w:rsidRPr="00CE6FAE">
              <w:rPr>
                <w:szCs w:val="24"/>
              </w:rPr>
              <w:t xml:space="preserve"> and whether there is a withdrawal, substitution, or modification; </w:t>
            </w:r>
          </w:p>
          <w:p w14:paraId="1AD18771" w14:textId="77777777" w:rsidR="004F2653" w:rsidRPr="00CE6FAE" w:rsidRDefault="00455149" w:rsidP="003D7393">
            <w:pPr>
              <w:numPr>
                <w:ilvl w:val="0"/>
                <w:numId w:val="111"/>
              </w:numPr>
              <w:spacing w:line="276" w:lineRule="auto"/>
              <w:ind w:left="1474" w:hanging="720"/>
              <w:jc w:val="both"/>
              <w:rPr>
                <w:szCs w:val="24"/>
              </w:rPr>
            </w:pPr>
            <w:r w:rsidRPr="00CE6FAE">
              <w:rPr>
                <w:szCs w:val="24"/>
              </w:rPr>
              <w:t xml:space="preserve">the </w:t>
            </w:r>
            <w:r w:rsidR="00EC7FFE" w:rsidRPr="00CE6FAE">
              <w:rPr>
                <w:szCs w:val="24"/>
              </w:rPr>
              <w:t>bid</w:t>
            </w:r>
            <w:r w:rsidRPr="00CE6FAE">
              <w:rPr>
                <w:szCs w:val="24"/>
              </w:rPr>
              <w:t xml:space="preserve"> </w:t>
            </w:r>
            <w:r w:rsidR="00EC7FFE" w:rsidRPr="00CE6FAE">
              <w:rPr>
                <w:szCs w:val="24"/>
              </w:rPr>
              <w:t>p</w:t>
            </w:r>
            <w:r w:rsidRPr="00CE6FAE">
              <w:rPr>
                <w:szCs w:val="24"/>
              </w:rPr>
              <w:t xml:space="preserve">rice, per lot if applicable, including any discounts, and alternative offers if they were permitted; </w:t>
            </w:r>
          </w:p>
          <w:p w14:paraId="7345CBDF" w14:textId="77777777" w:rsidR="006E09E6" w:rsidRPr="00CE6FAE" w:rsidRDefault="00455149" w:rsidP="003D7393">
            <w:pPr>
              <w:numPr>
                <w:ilvl w:val="0"/>
                <w:numId w:val="111"/>
              </w:numPr>
              <w:spacing w:line="276" w:lineRule="auto"/>
              <w:ind w:left="1474" w:hanging="720"/>
              <w:jc w:val="both"/>
              <w:rPr>
                <w:szCs w:val="24"/>
              </w:rPr>
            </w:pPr>
            <w:proofErr w:type="gramStart"/>
            <w:r w:rsidRPr="00CE6FAE">
              <w:rPr>
                <w:szCs w:val="24"/>
              </w:rPr>
              <w:t>the</w:t>
            </w:r>
            <w:proofErr w:type="gramEnd"/>
            <w:r w:rsidRPr="00CE6FAE">
              <w:rPr>
                <w:szCs w:val="24"/>
              </w:rPr>
              <w:t xml:space="preserve"> presence or absence of a </w:t>
            </w:r>
            <w:r w:rsidR="000345EA" w:rsidRPr="00CE6FAE">
              <w:rPr>
                <w:szCs w:val="24"/>
              </w:rPr>
              <w:t>Bid</w:t>
            </w:r>
            <w:r w:rsidRPr="00CE6FAE">
              <w:rPr>
                <w:szCs w:val="24"/>
              </w:rPr>
              <w:t xml:space="preserve"> Security or </w:t>
            </w:r>
            <w:r w:rsidR="000345EA" w:rsidRPr="00CE6FAE">
              <w:rPr>
                <w:szCs w:val="24"/>
              </w:rPr>
              <w:t>Bid</w:t>
            </w:r>
            <w:r w:rsidRPr="00CE6FAE">
              <w:rPr>
                <w:szCs w:val="24"/>
              </w:rPr>
              <w:t xml:space="preserve">-Securing Declaration, if one was required.  </w:t>
            </w:r>
          </w:p>
          <w:p w14:paraId="57AB1156" w14:textId="49AC2D6A" w:rsidR="004F2653" w:rsidRDefault="00455149" w:rsidP="003D7393">
            <w:pPr>
              <w:numPr>
                <w:ilvl w:val="0"/>
                <w:numId w:val="111"/>
              </w:numPr>
              <w:spacing w:line="276" w:lineRule="auto"/>
              <w:ind w:left="1474" w:hanging="720"/>
              <w:jc w:val="both"/>
              <w:rPr>
                <w:szCs w:val="24"/>
              </w:rPr>
            </w:pPr>
            <w:r w:rsidRPr="00CE6FAE">
              <w:rPr>
                <w:szCs w:val="24"/>
              </w:rPr>
              <w:t xml:space="preserve">The </w:t>
            </w:r>
            <w:r w:rsidR="005C5072">
              <w:rPr>
                <w:szCs w:val="24"/>
              </w:rPr>
              <w:t>Bidder</w:t>
            </w:r>
            <w:r w:rsidR="00E32719" w:rsidRPr="00CE6FAE">
              <w:rPr>
                <w:szCs w:val="24"/>
              </w:rPr>
              <w:t>s</w:t>
            </w:r>
            <w:r w:rsidRPr="00CE6FAE">
              <w:rPr>
                <w:szCs w:val="24"/>
              </w:rPr>
              <w:t>’ representatives who are present shall be requested to sign the attendance</w:t>
            </w:r>
            <w:r w:rsidR="00D26669" w:rsidRPr="00CE6FAE">
              <w:rPr>
                <w:szCs w:val="24"/>
              </w:rPr>
              <w:t xml:space="preserve"> record</w:t>
            </w:r>
            <w:r w:rsidRPr="00CE6FAE">
              <w:rPr>
                <w:szCs w:val="24"/>
              </w:rPr>
              <w:t xml:space="preserve"> sheet</w:t>
            </w:r>
            <w:r w:rsidR="00D26669" w:rsidRPr="00CE6FAE">
              <w:rPr>
                <w:szCs w:val="24"/>
              </w:rPr>
              <w:t xml:space="preserve">. The omission of a </w:t>
            </w:r>
            <w:r w:rsidR="005C5072">
              <w:rPr>
                <w:szCs w:val="24"/>
              </w:rPr>
              <w:t>Bidder</w:t>
            </w:r>
            <w:r w:rsidR="00D26669" w:rsidRPr="00CE6FAE">
              <w:rPr>
                <w:szCs w:val="24"/>
              </w:rPr>
              <w:t xml:space="preserve">’s signature (or signature of </w:t>
            </w:r>
            <w:r w:rsidR="005C5072">
              <w:rPr>
                <w:szCs w:val="24"/>
              </w:rPr>
              <w:t>Bidder</w:t>
            </w:r>
            <w:r w:rsidR="00D26669" w:rsidRPr="00CE6FAE">
              <w:rPr>
                <w:szCs w:val="24"/>
              </w:rPr>
              <w:t>’s authorised representative) does not invalidate the contents and effect of the record sheet</w:t>
            </w:r>
            <w:r w:rsidR="006E09E6" w:rsidRPr="00CE6FAE">
              <w:rPr>
                <w:szCs w:val="24"/>
              </w:rPr>
              <w:t>.</w:t>
            </w:r>
          </w:p>
          <w:p w14:paraId="0DBD1A53" w14:textId="77777777" w:rsidR="003D7393" w:rsidRPr="00CE6FAE" w:rsidRDefault="003D7393" w:rsidP="003D7393">
            <w:pPr>
              <w:spacing w:line="276" w:lineRule="auto"/>
              <w:ind w:left="1474"/>
              <w:jc w:val="both"/>
              <w:rPr>
                <w:szCs w:val="24"/>
              </w:rPr>
            </w:pPr>
          </w:p>
          <w:p w14:paraId="621B6507" w14:textId="77777777" w:rsidR="004F2653" w:rsidRDefault="00455149" w:rsidP="003D7393">
            <w:pPr>
              <w:pStyle w:val="Sub-ClauseText"/>
              <w:numPr>
                <w:ilvl w:val="1"/>
                <w:numId w:val="40"/>
              </w:numPr>
              <w:tabs>
                <w:tab w:val="clear" w:pos="600"/>
              </w:tabs>
              <w:spacing w:before="0" w:after="0" w:line="276" w:lineRule="auto"/>
              <w:rPr>
                <w:spacing w:val="0"/>
                <w:szCs w:val="24"/>
              </w:rPr>
            </w:pPr>
            <w:r w:rsidRPr="00CE6FAE">
              <w:rPr>
                <w:spacing w:val="0"/>
                <w:szCs w:val="24"/>
              </w:rPr>
              <w:t xml:space="preserve">A copy of the record </w:t>
            </w:r>
            <w:r w:rsidR="00755B20" w:rsidRPr="00CE6FAE">
              <w:rPr>
                <w:spacing w:val="0"/>
                <w:szCs w:val="24"/>
              </w:rPr>
              <w:t>shall</w:t>
            </w:r>
            <w:r w:rsidR="009059E2" w:rsidRPr="00CE6FAE">
              <w:rPr>
                <w:spacing w:val="0"/>
                <w:szCs w:val="24"/>
              </w:rPr>
              <w:t xml:space="preserve"> </w:t>
            </w:r>
            <w:r w:rsidRPr="00CE6FAE">
              <w:rPr>
                <w:spacing w:val="0"/>
                <w:szCs w:val="24"/>
              </w:rPr>
              <w:t xml:space="preserve">be distributed to all </w:t>
            </w:r>
            <w:r w:rsidR="005C5072">
              <w:rPr>
                <w:spacing w:val="0"/>
                <w:szCs w:val="24"/>
              </w:rPr>
              <w:t>Bidder</w:t>
            </w:r>
            <w:r w:rsidR="00E32719" w:rsidRPr="00CE6FAE">
              <w:rPr>
                <w:spacing w:val="0"/>
                <w:szCs w:val="24"/>
              </w:rPr>
              <w:t>s</w:t>
            </w:r>
            <w:r w:rsidRPr="00CE6FAE">
              <w:rPr>
                <w:spacing w:val="0"/>
                <w:szCs w:val="24"/>
              </w:rPr>
              <w:t xml:space="preserve"> who submitted </w:t>
            </w:r>
            <w:r w:rsidR="000345EA" w:rsidRPr="00CE6FAE">
              <w:rPr>
                <w:spacing w:val="0"/>
                <w:szCs w:val="24"/>
              </w:rPr>
              <w:t>bid</w:t>
            </w:r>
            <w:r w:rsidRPr="00CE6FAE">
              <w:rPr>
                <w:spacing w:val="0"/>
                <w:szCs w:val="24"/>
              </w:rPr>
              <w:t xml:space="preserve">s </w:t>
            </w:r>
            <w:r w:rsidR="00582F0A" w:rsidRPr="00CE6FAE">
              <w:rPr>
                <w:spacing w:val="0"/>
                <w:szCs w:val="24"/>
              </w:rPr>
              <w:t xml:space="preserve">on </w:t>
            </w:r>
            <w:r w:rsidRPr="00CE6FAE">
              <w:rPr>
                <w:spacing w:val="0"/>
                <w:szCs w:val="24"/>
              </w:rPr>
              <w:t>time</w:t>
            </w:r>
            <w:r w:rsidR="00D26669" w:rsidRPr="00CE6FAE">
              <w:rPr>
                <w:spacing w:val="0"/>
                <w:szCs w:val="24"/>
              </w:rPr>
              <w:t>.</w:t>
            </w:r>
          </w:p>
          <w:p w14:paraId="58C4FCAA" w14:textId="707A5C9F" w:rsidR="003D7393" w:rsidRPr="00CE6FAE" w:rsidRDefault="003D7393" w:rsidP="003D7393">
            <w:pPr>
              <w:pStyle w:val="Sub-ClauseText"/>
              <w:spacing w:before="0" w:after="0" w:line="276" w:lineRule="auto"/>
              <w:ind w:left="600"/>
              <w:rPr>
                <w:spacing w:val="0"/>
                <w:szCs w:val="24"/>
              </w:rPr>
            </w:pPr>
          </w:p>
        </w:tc>
      </w:tr>
      <w:tr w:rsidR="00697740" w:rsidRPr="0027582F" w14:paraId="0622E84D" w14:textId="77777777" w:rsidTr="002665D7">
        <w:tc>
          <w:tcPr>
            <w:tcW w:w="9316" w:type="dxa"/>
            <w:gridSpan w:val="2"/>
          </w:tcPr>
          <w:p w14:paraId="4C236D3F" w14:textId="77777777" w:rsidR="00697740" w:rsidRPr="0027582F" w:rsidRDefault="00697740" w:rsidP="006D481B">
            <w:pPr>
              <w:pStyle w:val="BodyText2"/>
              <w:numPr>
                <w:ilvl w:val="0"/>
                <w:numId w:val="105"/>
              </w:numPr>
              <w:tabs>
                <w:tab w:val="num" w:pos="360"/>
              </w:tabs>
              <w:spacing w:before="0" w:after="0" w:line="276" w:lineRule="auto"/>
              <w:ind w:left="30" w:firstLine="18"/>
              <w:rPr>
                <w:rFonts w:ascii="Calibri" w:hAnsi="Calibri" w:cs="Calibri"/>
                <w:sz w:val="22"/>
                <w:szCs w:val="22"/>
              </w:rPr>
            </w:pPr>
            <w:bookmarkStart w:id="173" w:name="_Toc505659527"/>
            <w:bookmarkStart w:id="174" w:name="_Toc40878286"/>
            <w:r w:rsidRPr="00DC33AC">
              <w:rPr>
                <w:rFonts w:ascii="Arial" w:hAnsi="Arial" w:cs="Arial"/>
                <w:sz w:val="32"/>
                <w:szCs w:val="32"/>
              </w:rPr>
              <w:lastRenderedPageBreak/>
              <w:t>Evaluation and Comparison of Bids</w:t>
            </w:r>
            <w:bookmarkEnd w:id="173"/>
            <w:bookmarkEnd w:id="174"/>
          </w:p>
        </w:tc>
      </w:tr>
      <w:tr w:rsidR="00455149" w:rsidRPr="00CE6FAE" w14:paraId="6DAF517E" w14:textId="77777777" w:rsidTr="002665D7">
        <w:tc>
          <w:tcPr>
            <w:tcW w:w="2126" w:type="dxa"/>
          </w:tcPr>
          <w:p w14:paraId="0436805B" w14:textId="77777777" w:rsidR="00455149" w:rsidRPr="00CE6FAE" w:rsidRDefault="00455149" w:rsidP="006D481B">
            <w:pPr>
              <w:pStyle w:val="Sec1-Clauses"/>
              <w:numPr>
                <w:ilvl w:val="0"/>
                <w:numId w:val="97"/>
              </w:numPr>
              <w:spacing w:before="0" w:after="0" w:line="276" w:lineRule="auto"/>
              <w:ind w:left="491" w:hanging="425"/>
              <w:rPr>
                <w:szCs w:val="24"/>
              </w:rPr>
            </w:pPr>
            <w:bookmarkStart w:id="175" w:name="_Toc40878287"/>
            <w:r w:rsidRPr="00CE6FAE">
              <w:rPr>
                <w:szCs w:val="24"/>
              </w:rPr>
              <w:lastRenderedPageBreak/>
              <w:t>Confidentiality</w:t>
            </w:r>
            <w:bookmarkEnd w:id="175"/>
          </w:p>
        </w:tc>
        <w:tc>
          <w:tcPr>
            <w:tcW w:w="7190" w:type="dxa"/>
          </w:tcPr>
          <w:p w14:paraId="39E6E73E" w14:textId="695C72AB" w:rsidR="00455149" w:rsidRDefault="00455149" w:rsidP="003D7393">
            <w:pPr>
              <w:pStyle w:val="Sub-ClauseText"/>
              <w:numPr>
                <w:ilvl w:val="1"/>
                <w:numId w:val="41"/>
              </w:numPr>
              <w:spacing w:before="0" w:after="0" w:line="276" w:lineRule="auto"/>
              <w:rPr>
                <w:spacing w:val="0"/>
                <w:szCs w:val="24"/>
              </w:rPr>
            </w:pPr>
            <w:r w:rsidRPr="00CE6FAE">
              <w:rPr>
                <w:spacing w:val="0"/>
                <w:szCs w:val="24"/>
              </w:rPr>
              <w:t>Information relating to the examination, evaluation, comparison, and post</w:t>
            </w:r>
            <w:r w:rsidR="00803580" w:rsidRPr="00CE6FAE">
              <w:rPr>
                <w:spacing w:val="0"/>
                <w:szCs w:val="24"/>
              </w:rPr>
              <w:t>-</w:t>
            </w:r>
            <w:r w:rsidRPr="00CE6FAE">
              <w:rPr>
                <w:spacing w:val="0"/>
                <w:szCs w:val="24"/>
              </w:rPr>
              <w:t xml:space="preserve">qualification of </w:t>
            </w:r>
            <w:r w:rsidR="004C475E" w:rsidRPr="00CE6FAE">
              <w:rPr>
                <w:spacing w:val="0"/>
                <w:szCs w:val="24"/>
              </w:rPr>
              <w:t xml:space="preserve">the </w:t>
            </w:r>
            <w:r w:rsidR="007756A5" w:rsidRPr="00CE6FAE">
              <w:rPr>
                <w:spacing w:val="0"/>
                <w:szCs w:val="24"/>
              </w:rPr>
              <w:t>bids</w:t>
            </w:r>
            <w:r w:rsidRPr="00CE6FAE">
              <w:rPr>
                <w:spacing w:val="0"/>
                <w:szCs w:val="24"/>
              </w:rPr>
              <w:t xml:space="preserve">, and recommendation of contract award, shall not be disclosed to </w:t>
            </w:r>
            <w:r w:rsidR="004C475E" w:rsidRPr="00CE6FAE">
              <w:rPr>
                <w:spacing w:val="0"/>
                <w:szCs w:val="24"/>
              </w:rPr>
              <w:t xml:space="preserve">the </w:t>
            </w:r>
            <w:r w:rsidR="005C5072">
              <w:rPr>
                <w:spacing w:val="0"/>
                <w:szCs w:val="24"/>
              </w:rPr>
              <w:t>Bidder</w:t>
            </w:r>
            <w:r w:rsidR="00E32719" w:rsidRPr="00CE6FAE">
              <w:rPr>
                <w:spacing w:val="0"/>
                <w:szCs w:val="24"/>
              </w:rPr>
              <w:t>s</w:t>
            </w:r>
            <w:r w:rsidRPr="00CE6FAE">
              <w:rPr>
                <w:spacing w:val="0"/>
                <w:szCs w:val="24"/>
              </w:rPr>
              <w:t xml:space="preserve"> or any other persons not officially concerned with </w:t>
            </w:r>
            <w:r w:rsidR="004C475E" w:rsidRPr="00CE6FAE">
              <w:rPr>
                <w:spacing w:val="0"/>
                <w:szCs w:val="24"/>
              </w:rPr>
              <w:t xml:space="preserve">the </w:t>
            </w:r>
            <w:r w:rsidR="000345EA" w:rsidRPr="00CE6FAE">
              <w:rPr>
                <w:spacing w:val="0"/>
                <w:szCs w:val="24"/>
              </w:rPr>
              <w:t>bid</w:t>
            </w:r>
            <w:r w:rsidR="004C475E" w:rsidRPr="00CE6FAE">
              <w:rPr>
                <w:spacing w:val="0"/>
                <w:szCs w:val="24"/>
              </w:rPr>
              <w:t xml:space="preserve"> </w:t>
            </w:r>
            <w:r w:rsidRPr="00CE6FAE">
              <w:rPr>
                <w:spacing w:val="0"/>
                <w:szCs w:val="24"/>
              </w:rPr>
              <w:t>process until the Contract Award</w:t>
            </w:r>
            <w:r w:rsidR="004C475E" w:rsidRPr="00CE6FAE">
              <w:rPr>
                <w:spacing w:val="0"/>
                <w:szCs w:val="24"/>
              </w:rPr>
              <w:t xml:space="preserve"> has been formally made to the successful </w:t>
            </w:r>
            <w:r w:rsidR="005C5072">
              <w:rPr>
                <w:spacing w:val="0"/>
                <w:szCs w:val="24"/>
              </w:rPr>
              <w:t>Bidder</w:t>
            </w:r>
            <w:r w:rsidRPr="00CE6FAE">
              <w:rPr>
                <w:spacing w:val="0"/>
                <w:szCs w:val="24"/>
              </w:rPr>
              <w:t>.</w:t>
            </w:r>
          </w:p>
          <w:p w14:paraId="71834CC4" w14:textId="77777777" w:rsidR="003D7393" w:rsidRPr="00CE6FAE" w:rsidRDefault="003D7393" w:rsidP="003D7393">
            <w:pPr>
              <w:pStyle w:val="Sub-ClauseText"/>
              <w:spacing w:before="0" w:after="0" w:line="276" w:lineRule="auto"/>
              <w:ind w:left="600"/>
              <w:rPr>
                <w:spacing w:val="0"/>
                <w:szCs w:val="24"/>
              </w:rPr>
            </w:pPr>
          </w:p>
          <w:p w14:paraId="6A421A99" w14:textId="257ACBB1" w:rsidR="00455149" w:rsidRDefault="00455149" w:rsidP="003D7393">
            <w:pPr>
              <w:pStyle w:val="Sub-ClauseText"/>
              <w:numPr>
                <w:ilvl w:val="1"/>
                <w:numId w:val="41"/>
              </w:numPr>
              <w:spacing w:before="0" w:after="0" w:line="276" w:lineRule="auto"/>
              <w:rPr>
                <w:spacing w:val="0"/>
                <w:szCs w:val="24"/>
              </w:rPr>
            </w:pPr>
            <w:r w:rsidRPr="00CE6FAE">
              <w:rPr>
                <w:spacing w:val="0"/>
                <w:szCs w:val="24"/>
              </w:rPr>
              <w:t xml:space="preserve">Any effort by a </w:t>
            </w:r>
            <w:r w:rsidR="005C5072">
              <w:rPr>
                <w:spacing w:val="0"/>
                <w:szCs w:val="24"/>
              </w:rPr>
              <w:t>Bidder</w:t>
            </w:r>
            <w:r w:rsidRPr="00CE6FAE">
              <w:rPr>
                <w:spacing w:val="0"/>
                <w:szCs w:val="24"/>
              </w:rPr>
              <w:t xml:space="preserve"> to influence the </w:t>
            </w:r>
            <w:r w:rsidR="005C5072">
              <w:rPr>
                <w:spacing w:val="0"/>
                <w:szCs w:val="24"/>
              </w:rPr>
              <w:t>Procuring Entity</w:t>
            </w:r>
            <w:r w:rsidR="00EC3ACC" w:rsidRPr="00CE6FAE">
              <w:rPr>
                <w:spacing w:val="0"/>
                <w:szCs w:val="24"/>
              </w:rPr>
              <w:t xml:space="preserve"> </w:t>
            </w:r>
            <w:r w:rsidRPr="00CE6FAE">
              <w:rPr>
                <w:spacing w:val="0"/>
                <w:szCs w:val="24"/>
              </w:rPr>
              <w:t>in the examination, evaluation, comparison, and post</w:t>
            </w:r>
            <w:r w:rsidR="004C475E" w:rsidRPr="00CE6FAE">
              <w:rPr>
                <w:spacing w:val="0"/>
                <w:szCs w:val="24"/>
              </w:rPr>
              <w:t xml:space="preserve"> </w:t>
            </w:r>
            <w:r w:rsidRPr="00CE6FAE">
              <w:rPr>
                <w:spacing w:val="0"/>
                <w:szCs w:val="24"/>
              </w:rPr>
              <w:t xml:space="preserve">qualification of the </w:t>
            </w:r>
            <w:r w:rsidR="000345EA" w:rsidRPr="00CE6FAE">
              <w:rPr>
                <w:spacing w:val="0"/>
                <w:szCs w:val="24"/>
              </w:rPr>
              <w:t>bid</w:t>
            </w:r>
            <w:r w:rsidRPr="00CE6FAE">
              <w:rPr>
                <w:spacing w:val="0"/>
                <w:szCs w:val="24"/>
              </w:rPr>
              <w:t xml:space="preserve">s or contract award decisions may result in the rejection of its </w:t>
            </w:r>
            <w:r w:rsidR="00EC7FFE" w:rsidRPr="00CE6FAE">
              <w:rPr>
                <w:spacing w:val="0"/>
                <w:szCs w:val="24"/>
              </w:rPr>
              <w:t>bid</w:t>
            </w:r>
            <w:r w:rsidR="00386D5A" w:rsidRPr="00CE6FAE">
              <w:rPr>
                <w:spacing w:val="0"/>
                <w:szCs w:val="24"/>
              </w:rPr>
              <w:t xml:space="preserve"> and may be subject to the provisions of the Government’s antifraud and corruption policy</w:t>
            </w:r>
            <w:r w:rsidRPr="00CE6FAE">
              <w:rPr>
                <w:spacing w:val="0"/>
                <w:szCs w:val="24"/>
              </w:rPr>
              <w:t>.</w:t>
            </w:r>
          </w:p>
          <w:p w14:paraId="0682D9E5" w14:textId="77777777" w:rsidR="003D7393" w:rsidRPr="00CE6FAE" w:rsidRDefault="003D7393" w:rsidP="003D7393">
            <w:pPr>
              <w:pStyle w:val="Sub-ClauseText"/>
              <w:spacing w:before="0" w:after="0" w:line="276" w:lineRule="auto"/>
              <w:rPr>
                <w:spacing w:val="0"/>
                <w:szCs w:val="24"/>
              </w:rPr>
            </w:pPr>
          </w:p>
          <w:p w14:paraId="3CA2D737" w14:textId="77777777" w:rsidR="00DF2B43" w:rsidRDefault="00582F0A" w:rsidP="003D7393">
            <w:pPr>
              <w:pStyle w:val="Sub-ClauseText"/>
              <w:numPr>
                <w:ilvl w:val="1"/>
                <w:numId w:val="41"/>
              </w:numPr>
              <w:spacing w:before="0" w:after="0" w:line="276" w:lineRule="auto"/>
              <w:rPr>
                <w:spacing w:val="0"/>
                <w:szCs w:val="24"/>
              </w:rPr>
            </w:pPr>
            <w:r w:rsidRPr="00CE6FAE">
              <w:rPr>
                <w:spacing w:val="0"/>
                <w:szCs w:val="24"/>
              </w:rPr>
              <w:t>Despite</w:t>
            </w:r>
            <w:r w:rsidR="00455149" w:rsidRPr="00CE6FAE">
              <w:rPr>
                <w:spacing w:val="0"/>
                <w:szCs w:val="24"/>
              </w:rPr>
              <w:t xml:space="preserve"> </w:t>
            </w:r>
            <w:r w:rsidR="00E4335B" w:rsidRPr="00227E1A">
              <w:rPr>
                <w:b/>
                <w:spacing w:val="0"/>
                <w:szCs w:val="24"/>
              </w:rPr>
              <w:t>ITB</w:t>
            </w:r>
            <w:r w:rsidR="00455149" w:rsidRPr="00227E1A">
              <w:rPr>
                <w:b/>
                <w:spacing w:val="0"/>
                <w:szCs w:val="24"/>
              </w:rPr>
              <w:t xml:space="preserve"> 2</w:t>
            </w:r>
            <w:r w:rsidR="008D764A" w:rsidRPr="00227E1A">
              <w:rPr>
                <w:b/>
                <w:spacing w:val="0"/>
                <w:szCs w:val="24"/>
              </w:rPr>
              <w:t>7</w:t>
            </w:r>
            <w:r w:rsidR="00455149" w:rsidRPr="00227E1A">
              <w:rPr>
                <w:b/>
                <w:spacing w:val="0"/>
                <w:szCs w:val="24"/>
              </w:rPr>
              <w:t>.2</w:t>
            </w:r>
            <w:r w:rsidR="00455149" w:rsidRPr="00CE6FAE">
              <w:rPr>
                <w:spacing w:val="0"/>
                <w:szCs w:val="24"/>
              </w:rPr>
              <w:t xml:space="preserve">, from the time of </w:t>
            </w:r>
            <w:r w:rsidR="000345EA" w:rsidRPr="00CE6FAE">
              <w:rPr>
                <w:spacing w:val="0"/>
                <w:szCs w:val="24"/>
              </w:rPr>
              <w:t>bid</w:t>
            </w:r>
            <w:r w:rsidR="00455149" w:rsidRPr="00CE6FAE">
              <w:rPr>
                <w:spacing w:val="0"/>
                <w:szCs w:val="24"/>
              </w:rPr>
              <w:t xml:space="preserve"> opening to the time of Contract Award, if any </w:t>
            </w:r>
            <w:r w:rsidR="005C5072">
              <w:rPr>
                <w:spacing w:val="0"/>
                <w:szCs w:val="24"/>
              </w:rPr>
              <w:t>Bidder</w:t>
            </w:r>
            <w:r w:rsidR="00455149" w:rsidRPr="00CE6FAE">
              <w:rPr>
                <w:spacing w:val="0"/>
                <w:szCs w:val="24"/>
              </w:rPr>
              <w:t xml:space="preserve"> wishes to contact the </w:t>
            </w:r>
            <w:r w:rsidR="005C5072">
              <w:rPr>
                <w:spacing w:val="0"/>
                <w:szCs w:val="24"/>
              </w:rPr>
              <w:t>Procuring Entity</w:t>
            </w:r>
            <w:r w:rsidR="00E110FA">
              <w:rPr>
                <w:spacing w:val="0"/>
                <w:szCs w:val="24"/>
              </w:rPr>
              <w:t xml:space="preserve"> </w:t>
            </w:r>
            <w:r w:rsidR="00455149" w:rsidRPr="00CE6FAE">
              <w:rPr>
                <w:spacing w:val="0"/>
                <w:szCs w:val="24"/>
              </w:rPr>
              <w:t xml:space="preserve">on any matter related to the </w:t>
            </w:r>
            <w:r w:rsidR="000C699A" w:rsidRPr="00CE6FAE">
              <w:rPr>
                <w:spacing w:val="0"/>
                <w:szCs w:val="24"/>
              </w:rPr>
              <w:t>bidding</w:t>
            </w:r>
            <w:r w:rsidR="00455149" w:rsidRPr="00CE6FAE">
              <w:rPr>
                <w:spacing w:val="0"/>
                <w:szCs w:val="24"/>
              </w:rPr>
              <w:t xml:space="preserve"> process, it should do so in writing.</w:t>
            </w:r>
          </w:p>
          <w:p w14:paraId="05036110" w14:textId="720B1CB2" w:rsidR="003D7393" w:rsidRPr="00CE6FAE" w:rsidRDefault="003D7393" w:rsidP="003D7393">
            <w:pPr>
              <w:pStyle w:val="Sub-ClauseText"/>
              <w:spacing w:before="0" w:after="0" w:line="276" w:lineRule="auto"/>
              <w:rPr>
                <w:spacing w:val="0"/>
                <w:szCs w:val="24"/>
              </w:rPr>
            </w:pPr>
          </w:p>
        </w:tc>
      </w:tr>
      <w:tr w:rsidR="00455149" w:rsidRPr="00CE6FAE" w14:paraId="4ACB6326" w14:textId="77777777" w:rsidTr="002665D7">
        <w:tc>
          <w:tcPr>
            <w:tcW w:w="2126" w:type="dxa"/>
          </w:tcPr>
          <w:p w14:paraId="79D62ED4" w14:textId="77777777" w:rsidR="00455149" w:rsidRPr="00CE6FAE" w:rsidRDefault="00455149" w:rsidP="006D481B">
            <w:pPr>
              <w:pStyle w:val="Sec1-Clauses"/>
              <w:numPr>
                <w:ilvl w:val="0"/>
                <w:numId w:val="97"/>
              </w:numPr>
              <w:spacing w:before="0" w:after="0" w:line="276" w:lineRule="auto"/>
              <w:ind w:left="491" w:hanging="425"/>
              <w:rPr>
                <w:szCs w:val="24"/>
              </w:rPr>
            </w:pPr>
            <w:bookmarkStart w:id="176" w:name="_Toc40878288"/>
            <w:r w:rsidRPr="00CE6FAE">
              <w:rPr>
                <w:szCs w:val="24"/>
              </w:rPr>
              <w:t xml:space="preserve">Clarification of </w:t>
            </w:r>
            <w:r w:rsidR="00697740" w:rsidRPr="00CE6FAE">
              <w:rPr>
                <w:szCs w:val="24"/>
              </w:rPr>
              <w:t>Bids</w:t>
            </w:r>
            <w:bookmarkEnd w:id="176"/>
          </w:p>
        </w:tc>
        <w:tc>
          <w:tcPr>
            <w:tcW w:w="7190" w:type="dxa"/>
          </w:tcPr>
          <w:p w14:paraId="28CF7620" w14:textId="35A605A8" w:rsidR="00C85DBD" w:rsidRPr="003D7393" w:rsidRDefault="00455149" w:rsidP="003D7393">
            <w:pPr>
              <w:pStyle w:val="Sub-ClauseText"/>
              <w:numPr>
                <w:ilvl w:val="1"/>
                <w:numId w:val="42"/>
              </w:numPr>
              <w:spacing w:before="0" w:after="0" w:line="276" w:lineRule="auto"/>
              <w:ind w:hanging="566"/>
              <w:rPr>
                <w:spacing w:val="0"/>
                <w:szCs w:val="24"/>
              </w:rPr>
            </w:pPr>
            <w:r w:rsidRPr="00CE6FAE">
              <w:rPr>
                <w:spacing w:val="0"/>
                <w:szCs w:val="24"/>
              </w:rPr>
              <w:t xml:space="preserve">To assist in the examination, evaluation, comparison and post-qualification of the </w:t>
            </w:r>
            <w:r w:rsidR="000345EA" w:rsidRPr="00CE6FAE">
              <w:rPr>
                <w:spacing w:val="0"/>
                <w:szCs w:val="24"/>
              </w:rPr>
              <w:t>bid</w:t>
            </w:r>
            <w:r w:rsidRPr="00CE6FAE">
              <w:rPr>
                <w:spacing w:val="0"/>
                <w:szCs w:val="24"/>
              </w:rPr>
              <w:t xml:space="preserve">s, the </w:t>
            </w:r>
            <w:r w:rsidR="005C5072">
              <w:rPr>
                <w:spacing w:val="0"/>
                <w:szCs w:val="24"/>
              </w:rPr>
              <w:t>Procuring Entity</w:t>
            </w:r>
            <w:r w:rsidR="00607409">
              <w:rPr>
                <w:spacing w:val="0"/>
                <w:szCs w:val="24"/>
              </w:rPr>
              <w:t xml:space="preserve"> </w:t>
            </w:r>
            <w:r w:rsidRPr="00CE6FAE">
              <w:rPr>
                <w:spacing w:val="0"/>
                <w:szCs w:val="24"/>
              </w:rPr>
              <w:t xml:space="preserve">may, at its discretion, </w:t>
            </w:r>
            <w:r w:rsidR="00D26669" w:rsidRPr="00CE6FAE">
              <w:rPr>
                <w:spacing w:val="0"/>
                <w:szCs w:val="24"/>
              </w:rPr>
              <w:t xml:space="preserve">request in writing from </w:t>
            </w:r>
            <w:r w:rsidRPr="00CE6FAE">
              <w:rPr>
                <w:spacing w:val="0"/>
                <w:szCs w:val="24"/>
              </w:rPr>
              <w:t xml:space="preserve">any </w:t>
            </w:r>
            <w:r w:rsidR="005C5072">
              <w:rPr>
                <w:spacing w:val="0"/>
                <w:szCs w:val="24"/>
              </w:rPr>
              <w:t>Bidder</w:t>
            </w:r>
            <w:r w:rsidRPr="00CE6FAE">
              <w:rPr>
                <w:spacing w:val="0"/>
                <w:szCs w:val="24"/>
              </w:rPr>
              <w:t xml:space="preserve"> clarification of its </w:t>
            </w:r>
            <w:r w:rsidR="00EC7FFE" w:rsidRPr="00CE6FAE">
              <w:rPr>
                <w:spacing w:val="0"/>
                <w:szCs w:val="24"/>
              </w:rPr>
              <w:t>bid</w:t>
            </w:r>
            <w:r w:rsidRPr="00CE6FAE">
              <w:rPr>
                <w:spacing w:val="0"/>
                <w:szCs w:val="24"/>
              </w:rPr>
              <w:t xml:space="preserve">.  Any clarification submitted by a </w:t>
            </w:r>
            <w:r w:rsidR="005C5072">
              <w:rPr>
                <w:spacing w:val="0"/>
                <w:szCs w:val="24"/>
              </w:rPr>
              <w:t>Bidder</w:t>
            </w:r>
            <w:r w:rsidRPr="00CE6FAE">
              <w:rPr>
                <w:spacing w:val="0"/>
                <w:szCs w:val="24"/>
              </w:rPr>
              <w:t xml:space="preserve"> in respect to its </w:t>
            </w:r>
            <w:r w:rsidR="00EC7FFE" w:rsidRPr="00CE6FAE">
              <w:rPr>
                <w:spacing w:val="0"/>
                <w:szCs w:val="24"/>
              </w:rPr>
              <w:t>bid</w:t>
            </w:r>
            <w:r w:rsidRPr="00CE6FAE">
              <w:rPr>
                <w:spacing w:val="0"/>
                <w:szCs w:val="24"/>
              </w:rPr>
              <w:t xml:space="preserve"> that is not in response to a request by the </w:t>
            </w:r>
            <w:r w:rsidR="005C5072">
              <w:rPr>
                <w:spacing w:val="0"/>
                <w:szCs w:val="24"/>
              </w:rPr>
              <w:t>Procuring Entity</w:t>
            </w:r>
            <w:r w:rsidR="00607409">
              <w:rPr>
                <w:spacing w:val="0"/>
                <w:szCs w:val="24"/>
              </w:rPr>
              <w:t xml:space="preserve"> </w:t>
            </w:r>
            <w:r w:rsidR="00D26669" w:rsidRPr="00CE6FAE">
              <w:rPr>
                <w:spacing w:val="0"/>
                <w:szCs w:val="24"/>
              </w:rPr>
              <w:t xml:space="preserve">or if a </w:t>
            </w:r>
            <w:r w:rsidR="005C5072">
              <w:rPr>
                <w:spacing w:val="0"/>
                <w:szCs w:val="24"/>
              </w:rPr>
              <w:t>Bidder</w:t>
            </w:r>
            <w:r w:rsidR="00D26669" w:rsidRPr="00CE6FAE">
              <w:rPr>
                <w:spacing w:val="0"/>
                <w:szCs w:val="24"/>
              </w:rPr>
              <w:t xml:space="preserve"> does not provided clarification as requested by the </w:t>
            </w:r>
            <w:r w:rsidR="005C5072">
              <w:rPr>
                <w:spacing w:val="0"/>
                <w:szCs w:val="24"/>
              </w:rPr>
              <w:t>Procuring Entity</w:t>
            </w:r>
            <w:r w:rsidR="00D26669" w:rsidRPr="00CE6FAE">
              <w:rPr>
                <w:spacing w:val="0"/>
                <w:szCs w:val="24"/>
              </w:rPr>
              <w:t xml:space="preserve">, the </w:t>
            </w:r>
            <w:r w:rsidR="000345EA" w:rsidRPr="00CE6FAE">
              <w:rPr>
                <w:spacing w:val="0"/>
                <w:szCs w:val="24"/>
              </w:rPr>
              <w:t>bid</w:t>
            </w:r>
            <w:r w:rsidR="00D26669" w:rsidRPr="00CE6FAE">
              <w:rPr>
                <w:spacing w:val="0"/>
                <w:szCs w:val="24"/>
              </w:rPr>
              <w:t xml:space="preserve"> </w:t>
            </w:r>
            <w:r w:rsidRPr="00CE6FAE">
              <w:rPr>
                <w:spacing w:val="0"/>
                <w:szCs w:val="24"/>
              </w:rPr>
              <w:t>shall not be considered</w:t>
            </w:r>
            <w:r w:rsidR="00D26669" w:rsidRPr="00CE6FAE">
              <w:rPr>
                <w:spacing w:val="0"/>
                <w:szCs w:val="24"/>
              </w:rPr>
              <w:t xml:space="preserve"> and rejected</w:t>
            </w:r>
            <w:r w:rsidRPr="00CE6FAE">
              <w:rPr>
                <w:spacing w:val="0"/>
                <w:szCs w:val="24"/>
              </w:rPr>
              <w:t xml:space="preserve">.  The </w:t>
            </w:r>
            <w:r w:rsidR="005C5072">
              <w:rPr>
                <w:spacing w:val="0"/>
                <w:szCs w:val="24"/>
              </w:rPr>
              <w:t>Procuring Entity</w:t>
            </w:r>
            <w:r w:rsidR="00443E42">
              <w:rPr>
                <w:spacing w:val="0"/>
                <w:szCs w:val="24"/>
              </w:rPr>
              <w:t>’s</w:t>
            </w:r>
            <w:r w:rsidR="00EC3ACC" w:rsidRPr="00CE6FAE">
              <w:rPr>
                <w:spacing w:val="0"/>
                <w:szCs w:val="24"/>
              </w:rPr>
              <w:t xml:space="preserve"> </w:t>
            </w:r>
            <w:r w:rsidRPr="00CE6FAE">
              <w:rPr>
                <w:spacing w:val="0"/>
                <w:szCs w:val="24"/>
              </w:rPr>
              <w:t xml:space="preserve">request for clarification and the response shall be in writing. No change in the prices or substance of the </w:t>
            </w:r>
            <w:r w:rsidR="00EC7FFE" w:rsidRPr="00CE6FAE">
              <w:rPr>
                <w:spacing w:val="0"/>
                <w:szCs w:val="24"/>
              </w:rPr>
              <w:t>bid</w:t>
            </w:r>
            <w:r w:rsidRPr="00CE6FAE">
              <w:rPr>
                <w:spacing w:val="0"/>
                <w:szCs w:val="24"/>
              </w:rPr>
              <w:t xml:space="preserve"> shall be sought, offered, or permitted, except to confirm the correction of arithmetic errors discovered by the </w:t>
            </w:r>
            <w:r w:rsidR="005C5072">
              <w:rPr>
                <w:spacing w:val="0"/>
                <w:szCs w:val="24"/>
              </w:rPr>
              <w:t>Procuring Entity</w:t>
            </w:r>
            <w:r w:rsidR="00EC3ACC" w:rsidRPr="00CE6FAE">
              <w:rPr>
                <w:spacing w:val="0"/>
                <w:szCs w:val="24"/>
              </w:rPr>
              <w:t xml:space="preserve"> </w:t>
            </w:r>
            <w:r w:rsidRPr="00CE6FAE">
              <w:rPr>
                <w:spacing w:val="0"/>
                <w:szCs w:val="24"/>
              </w:rPr>
              <w:t xml:space="preserve">in the </w:t>
            </w:r>
            <w:r w:rsidR="00C85DBD" w:rsidRPr="00CE6FAE">
              <w:rPr>
                <w:spacing w:val="0"/>
                <w:szCs w:val="24"/>
              </w:rPr>
              <w:t>e</w:t>
            </w:r>
            <w:r w:rsidRPr="00CE6FAE">
              <w:rPr>
                <w:spacing w:val="0"/>
                <w:szCs w:val="24"/>
              </w:rPr>
              <w:t xml:space="preserve">valuation of the </w:t>
            </w:r>
            <w:r w:rsidR="007756A5" w:rsidRPr="00CE6FAE">
              <w:rPr>
                <w:spacing w:val="0"/>
                <w:szCs w:val="24"/>
              </w:rPr>
              <w:t>bids</w:t>
            </w:r>
            <w:r w:rsidRPr="00CE6FAE">
              <w:rPr>
                <w:spacing w:val="0"/>
                <w:szCs w:val="24"/>
              </w:rPr>
              <w:t xml:space="preserve"> in accordance with </w:t>
            </w:r>
            <w:r w:rsidR="00E4335B" w:rsidRPr="00227E1A">
              <w:rPr>
                <w:b/>
                <w:spacing w:val="0"/>
                <w:szCs w:val="24"/>
              </w:rPr>
              <w:t>ITB</w:t>
            </w:r>
            <w:r w:rsidRPr="00227E1A">
              <w:rPr>
                <w:b/>
                <w:spacing w:val="0"/>
                <w:szCs w:val="24"/>
              </w:rPr>
              <w:t xml:space="preserve"> 3</w:t>
            </w:r>
            <w:r w:rsidR="008D764A" w:rsidRPr="00227E1A">
              <w:rPr>
                <w:b/>
                <w:spacing w:val="0"/>
                <w:szCs w:val="24"/>
              </w:rPr>
              <w:t>0</w:t>
            </w:r>
            <w:r w:rsidRPr="00CE6FAE">
              <w:rPr>
                <w:spacing w:val="0"/>
                <w:szCs w:val="24"/>
              </w:rPr>
              <w:t>.</w:t>
            </w:r>
            <w:r w:rsidR="00D26669" w:rsidRPr="00CE6FAE">
              <w:rPr>
                <w:spacing w:val="0"/>
                <w:szCs w:val="24"/>
              </w:rPr>
              <w:t xml:space="preserve"> </w:t>
            </w:r>
            <w:r w:rsidR="00582F0A" w:rsidRPr="00CE6FAE">
              <w:rPr>
                <w:szCs w:val="24"/>
              </w:rPr>
              <w:t>Any variation of price as a result of tax issues must be referred back to the Tenders Board for approval.</w:t>
            </w:r>
          </w:p>
          <w:p w14:paraId="3A299691" w14:textId="77777777" w:rsidR="003D7393" w:rsidRPr="00CE6FAE" w:rsidRDefault="003D7393" w:rsidP="003D7393">
            <w:pPr>
              <w:pStyle w:val="Sub-ClauseText"/>
              <w:spacing w:before="0" w:after="0" w:line="276" w:lineRule="auto"/>
              <w:ind w:left="600"/>
              <w:rPr>
                <w:spacing w:val="0"/>
                <w:szCs w:val="24"/>
              </w:rPr>
            </w:pPr>
          </w:p>
          <w:p w14:paraId="61F31947" w14:textId="77777777" w:rsidR="00A44CF8" w:rsidRDefault="00A44CF8" w:rsidP="003D7393">
            <w:pPr>
              <w:pStyle w:val="Sub-ClauseText"/>
              <w:numPr>
                <w:ilvl w:val="1"/>
                <w:numId w:val="42"/>
              </w:numPr>
              <w:spacing w:before="0" w:after="0" w:line="276" w:lineRule="auto"/>
              <w:rPr>
                <w:spacing w:val="0"/>
                <w:szCs w:val="24"/>
              </w:rPr>
            </w:pPr>
            <w:r w:rsidRPr="00CE6FAE">
              <w:rPr>
                <w:spacing w:val="0"/>
                <w:szCs w:val="24"/>
              </w:rPr>
              <w:t xml:space="preserve">If a </w:t>
            </w:r>
            <w:r w:rsidR="005C5072">
              <w:rPr>
                <w:spacing w:val="0"/>
                <w:szCs w:val="24"/>
              </w:rPr>
              <w:t>Bidder</w:t>
            </w:r>
            <w:r w:rsidRPr="00CE6FAE">
              <w:rPr>
                <w:spacing w:val="0"/>
                <w:szCs w:val="24"/>
              </w:rPr>
              <w:t xml:space="preserve"> does not provide clarifications of its bid by the date and time set in the </w:t>
            </w:r>
            <w:r w:rsidR="005C5072">
              <w:rPr>
                <w:spacing w:val="0"/>
                <w:szCs w:val="24"/>
              </w:rPr>
              <w:t>Procuring Entity</w:t>
            </w:r>
            <w:r w:rsidR="00443E42">
              <w:rPr>
                <w:spacing w:val="0"/>
                <w:szCs w:val="24"/>
              </w:rPr>
              <w:t>’s</w:t>
            </w:r>
            <w:r w:rsidR="00607409">
              <w:rPr>
                <w:spacing w:val="0"/>
                <w:szCs w:val="24"/>
              </w:rPr>
              <w:t xml:space="preserve"> </w:t>
            </w:r>
            <w:r w:rsidRPr="00CE6FAE">
              <w:rPr>
                <w:spacing w:val="0"/>
                <w:szCs w:val="24"/>
              </w:rPr>
              <w:t>request for clarification, its bid may be rejected.</w:t>
            </w:r>
          </w:p>
          <w:p w14:paraId="39F36DE3" w14:textId="70C2FD87" w:rsidR="003D7393" w:rsidRPr="00CE6FAE" w:rsidRDefault="003D7393" w:rsidP="003D7393">
            <w:pPr>
              <w:pStyle w:val="Sub-ClauseText"/>
              <w:spacing w:before="0" w:after="0" w:line="276" w:lineRule="auto"/>
              <w:rPr>
                <w:spacing w:val="0"/>
                <w:szCs w:val="24"/>
              </w:rPr>
            </w:pPr>
          </w:p>
        </w:tc>
      </w:tr>
      <w:tr w:rsidR="00455149" w:rsidRPr="00CE6FAE" w14:paraId="1C30ED31" w14:textId="77777777" w:rsidTr="002665D7">
        <w:tc>
          <w:tcPr>
            <w:tcW w:w="2126" w:type="dxa"/>
          </w:tcPr>
          <w:p w14:paraId="77A77FCB" w14:textId="77777777" w:rsidR="00455149" w:rsidRPr="00CE6FAE" w:rsidRDefault="00582F0A" w:rsidP="006D481B">
            <w:pPr>
              <w:pStyle w:val="Sec1-Clauses"/>
              <w:numPr>
                <w:ilvl w:val="0"/>
                <w:numId w:val="97"/>
              </w:numPr>
              <w:spacing w:before="0" w:after="0" w:line="276" w:lineRule="auto"/>
              <w:ind w:left="491" w:hanging="425"/>
              <w:rPr>
                <w:szCs w:val="24"/>
              </w:rPr>
            </w:pPr>
            <w:bookmarkStart w:id="177" w:name="_Toc424009130"/>
            <w:bookmarkStart w:id="178" w:name="_Toc438438853"/>
            <w:bookmarkStart w:id="179" w:name="_Toc438532632"/>
            <w:bookmarkStart w:id="180" w:name="_Toc438733997"/>
            <w:bookmarkStart w:id="181" w:name="_Toc438907034"/>
            <w:bookmarkStart w:id="182" w:name="_Toc438907233"/>
            <w:bookmarkStart w:id="183" w:name="_Toc40878289"/>
            <w:r w:rsidRPr="00CE6FAE">
              <w:rPr>
                <w:szCs w:val="24"/>
              </w:rPr>
              <w:t xml:space="preserve">Determination of </w:t>
            </w:r>
            <w:r w:rsidR="00455149" w:rsidRPr="00CE6FAE">
              <w:rPr>
                <w:szCs w:val="24"/>
              </w:rPr>
              <w:t>Responsiveness</w:t>
            </w:r>
            <w:bookmarkEnd w:id="177"/>
            <w:r w:rsidR="00455149" w:rsidRPr="00CE6FAE">
              <w:rPr>
                <w:szCs w:val="24"/>
              </w:rPr>
              <w:t xml:space="preserve"> of </w:t>
            </w:r>
            <w:r w:rsidR="00697740" w:rsidRPr="00CE6FAE">
              <w:rPr>
                <w:szCs w:val="24"/>
              </w:rPr>
              <w:t>Bids</w:t>
            </w:r>
            <w:bookmarkEnd w:id="178"/>
            <w:bookmarkEnd w:id="179"/>
            <w:bookmarkEnd w:id="180"/>
            <w:bookmarkEnd w:id="181"/>
            <w:bookmarkEnd w:id="182"/>
            <w:bookmarkEnd w:id="183"/>
          </w:p>
        </w:tc>
        <w:tc>
          <w:tcPr>
            <w:tcW w:w="7190" w:type="dxa"/>
          </w:tcPr>
          <w:p w14:paraId="6FDE8A86" w14:textId="77777777" w:rsidR="00455149" w:rsidRDefault="00455149" w:rsidP="003D7393">
            <w:pPr>
              <w:pStyle w:val="Sub-ClauseText"/>
              <w:numPr>
                <w:ilvl w:val="1"/>
                <w:numId w:val="43"/>
              </w:numPr>
              <w:spacing w:before="0" w:after="0" w:line="276" w:lineRule="auto"/>
              <w:rPr>
                <w:spacing w:val="0"/>
                <w:szCs w:val="24"/>
              </w:rPr>
            </w:pPr>
            <w:r w:rsidRPr="00CE6FAE">
              <w:rPr>
                <w:spacing w:val="0"/>
                <w:szCs w:val="24"/>
              </w:rPr>
              <w:t xml:space="preserve">The </w:t>
            </w:r>
            <w:r w:rsidR="0070533A" w:rsidRPr="00CE6FAE">
              <w:rPr>
                <w:spacing w:val="0"/>
                <w:szCs w:val="24"/>
              </w:rPr>
              <w:t>Bid Evaluation Committee’s</w:t>
            </w:r>
            <w:r w:rsidRPr="00CE6FAE">
              <w:rPr>
                <w:spacing w:val="0"/>
                <w:szCs w:val="24"/>
              </w:rPr>
              <w:t xml:space="preserve"> determination of a </w:t>
            </w:r>
            <w:r w:rsidR="000345EA" w:rsidRPr="00CE6FAE">
              <w:rPr>
                <w:spacing w:val="0"/>
                <w:szCs w:val="24"/>
              </w:rPr>
              <w:t>bid</w:t>
            </w:r>
            <w:r w:rsidRPr="00CE6FAE">
              <w:rPr>
                <w:spacing w:val="0"/>
                <w:szCs w:val="24"/>
              </w:rPr>
              <w:t xml:space="preserve">’s responsiveness is to be based on the contents of the </w:t>
            </w:r>
            <w:r w:rsidR="000345EA" w:rsidRPr="00CE6FAE">
              <w:rPr>
                <w:spacing w:val="0"/>
                <w:szCs w:val="24"/>
              </w:rPr>
              <w:t>bid</w:t>
            </w:r>
            <w:r w:rsidRPr="00CE6FAE">
              <w:rPr>
                <w:spacing w:val="0"/>
                <w:szCs w:val="24"/>
              </w:rPr>
              <w:t xml:space="preserve"> itself. </w:t>
            </w:r>
          </w:p>
          <w:p w14:paraId="4CBBD5FC" w14:textId="77777777" w:rsidR="003D7393" w:rsidRPr="00CE6FAE" w:rsidRDefault="003D7393" w:rsidP="003D7393">
            <w:pPr>
              <w:pStyle w:val="Sub-ClauseText"/>
              <w:spacing w:before="0" w:after="0" w:line="276" w:lineRule="auto"/>
              <w:ind w:left="600"/>
              <w:rPr>
                <w:spacing w:val="0"/>
                <w:szCs w:val="24"/>
              </w:rPr>
            </w:pPr>
          </w:p>
          <w:p w14:paraId="47753994" w14:textId="77777777" w:rsidR="002D4201" w:rsidRDefault="00455149" w:rsidP="003D7393">
            <w:pPr>
              <w:pStyle w:val="Sub-ClauseText"/>
              <w:numPr>
                <w:ilvl w:val="1"/>
                <w:numId w:val="43"/>
              </w:numPr>
              <w:spacing w:before="0" w:after="0" w:line="276" w:lineRule="auto"/>
              <w:rPr>
                <w:spacing w:val="0"/>
                <w:szCs w:val="24"/>
              </w:rPr>
            </w:pPr>
            <w:r w:rsidRPr="00CE6FAE">
              <w:rPr>
                <w:spacing w:val="0"/>
                <w:szCs w:val="24"/>
              </w:rPr>
              <w:t xml:space="preserve">A substantially responsive </w:t>
            </w:r>
            <w:r w:rsidR="00EC7FFE" w:rsidRPr="00CE6FAE">
              <w:rPr>
                <w:spacing w:val="0"/>
                <w:szCs w:val="24"/>
              </w:rPr>
              <w:t>bid</w:t>
            </w:r>
            <w:r w:rsidRPr="00CE6FAE">
              <w:rPr>
                <w:spacing w:val="0"/>
                <w:szCs w:val="24"/>
              </w:rPr>
              <w:t xml:space="preserve"> is one that conforms to all the terms, conditions, and specifications of the </w:t>
            </w:r>
            <w:r w:rsidR="000345EA" w:rsidRPr="00CE6FAE">
              <w:rPr>
                <w:spacing w:val="0"/>
                <w:szCs w:val="24"/>
              </w:rPr>
              <w:t>bidding document</w:t>
            </w:r>
            <w:r w:rsidRPr="00CE6FAE">
              <w:rPr>
                <w:spacing w:val="0"/>
                <w:szCs w:val="24"/>
              </w:rPr>
              <w:t xml:space="preserve">s without material deviation, reservation, or omission.  </w:t>
            </w:r>
          </w:p>
          <w:p w14:paraId="54A5035D" w14:textId="77777777" w:rsidR="003D7393" w:rsidRPr="00CE6FAE" w:rsidRDefault="003D7393" w:rsidP="003D7393">
            <w:pPr>
              <w:pStyle w:val="Sub-ClauseText"/>
              <w:spacing w:before="0" w:after="0" w:line="276" w:lineRule="auto"/>
              <w:rPr>
                <w:spacing w:val="0"/>
                <w:szCs w:val="24"/>
              </w:rPr>
            </w:pPr>
          </w:p>
          <w:p w14:paraId="772EC931" w14:textId="77777777" w:rsidR="00455149" w:rsidRPr="00CE6FAE" w:rsidRDefault="00455149" w:rsidP="003D7393">
            <w:pPr>
              <w:pStyle w:val="Sub-ClauseText"/>
              <w:numPr>
                <w:ilvl w:val="1"/>
                <w:numId w:val="43"/>
              </w:numPr>
              <w:spacing w:before="0" w:after="0" w:line="276" w:lineRule="auto"/>
              <w:rPr>
                <w:spacing w:val="0"/>
                <w:szCs w:val="24"/>
              </w:rPr>
            </w:pPr>
            <w:r w:rsidRPr="00CE6FAE">
              <w:rPr>
                <w:spacing w:val="0"/>
                <w:szCs w:val="24"/>
              </w:rPr>
              <w:t>A material deviation, reservation, or omission is one that:</w:t>
            </w:r>
          </w:p>
          <w:p w14:paraId="58E94241" w14:textId="77777777" w:rsidR="00455149" w:rsidRPr="00CE6FAE" w:rsidRDefault="00455149" w:rsidP="003D7393">
            <w:pPr>
              <w:pStyle w:val="Heading3"/>
              <w:numPr>
                <w:ilvl w:val="2"/>
                <w:numId w:val="115"/>
              </w:numPr>
              <w:tabs>
                <w:tab w:val="clear" w:pos="1152"/>
              </w:tabs>
              <w:spacing w:after="0" w:line="276" w:lineRule="auto"/>
              <w:ind w:left="1474" w:hanging="720"/>
              <w:rPr>
                <w:szCs w:val="24"/>
              </w:rPr>
            </w:pPr>
            <w:proofErr w:type="gramStart"/>
            <w:r w:rsidRPr="00CE6FAE">
              <w:rPr>
                <w:szCs w:val="24"/>
              </w:rPr>
              <w:lastRenderedPageBreak/>
              <w:t>affects</w:t>
            </w:r>
            <w:proofErr w:type="gramEnd"/>
            <w:r w:rsidRPr="00CE6FAE">
              <w:rPr>
                <w:szCs w:val="24"/>
              </w:rPr>
              <w:t xml:space="preserve"> in any substantial way the scope, quality, or performance of the </w:t>
            </w:r>
            <w:r w:rsidR="004146D3" w:rsidRPr="00CE6FAE">
              <w:rPr>
                <w:szCs w:val="24"/>
              </w:rPr>
              <w:t>goods</w:t>
            </w:r>
            <w:r w:rsidRPr="00CE6FAE">
              <w:rPr>
                <w:szCs w:val="24"/>
              </w:rPr>
              <w:t xml:space="preserve"> and </w:t>
            </w:r>
            <w:r w:rsidR="004146D3" w:rsidRPr="00CE6FAE">
              <w:rPr>
                <w:szCs w:val="24"/>
              </w:rPr>
              <w:t>related services</w:t>
            </w:r>
            <w:r w:rsidRPr="00CE6FAE">
              <w:rPr>
                <w:szCs w:val="24"/>
              </w:rPr>
              <w:t xml:space="preserve"> specified in the Contract; or</w:t>
            </w:r>
          </w:p>
          <w:p w14:paraId="079F8F5C" w14:textId="42F5E6BA" w:rsidR="00455149" w:rsidRPr="00CE6FAE" w:rsidRDefault="00C85DBD" w:rsidP="003D7393">
            <w:pPr>
              <w:pStyle w:val="Heading3"/>
              <w:numPr>
                <w:ilvl w:val="2"/>
                <w:numId w:val="115"/>
              </w:numPr>
              <w:tabs>
                <w:tab w:val="clear" w:pos="1152"/>
              </w:tabs>
              <w:spacing w:after="0" w:line="276" w:lineRule="auto"/>
              <w:ind w:left="1474" w:hanging="720"/>
              <w:rPr>
                <w:szCs w:val="24"/>
              </w:rPr>
            </w:pPr>
            <w:proofErr w:type="gramStart"/>
            <w:r w:rsidRPr="00CE6FAE">
              <w:rPr>
                <w:szCs w:val="24"/>
              </w:rPr>
              <w:t>is</w:t>
            </w:r>
            <w:proofErr w:type="gramEnd"/>
            <w:r w:rsidRPr="00CE6FAE">
              <w:rPr>
                <w:szCs w:val="24"/>
              </w:rPr>
              <w:t xml:space="preserve"> </w:t>
            </w:r>
            <w:r w:rsidR="00455149" w:rsidRPr="00CE6FAE">
              <w:rPr>
                <w:szCs w:val="24"/>
              </w:rPr>
              <w:t xml:space="preserve">inconsistent with the </w:t>
            </w:r>
            <w:r w:rsidR="000345EA" w:rsidRPr="00CE6FAE">
              <w:rPr>
                <w:szCs w:val="24"/>
              </w:rPr>
              <w:t>bidding document</w:t>
            </w:r>
            <w:r w:rsidR="00455149" w:rsidRPr="00CE6FAE">
              <w:rPr>
                <w:szCs w:val="24"/>
              </w:rPr>
              <w:t>s,</w:t>
            </w:r>
            <w:r w:rsidRPr="00CE6FAE">
              <w:rPr>
                <w:szCs w:val="24"/>
              </w:rPr>
              <w:t xml:space="preserve"> and substantially limits</w:t>
            </w:r>
            <w:r w:rsidR="00455149" w:rsidRPr="00CE6FAE">
              <w:rPr>
                <w:szCs w:val="24"/>
              </w:rPr>
              <w:t xml:space="preserve"> the </w:t>
            </w:r>
            <w:r w:rsidR="005C5072">
              <w:rPr>
                <w:szCs w:val="24"/>
              </w:rPr>
              <w:t>Procuring Entity</w:t>
            </w:r>
            <w:r w:rsidR="00455149" w:rsidRPr="00CE6FAE">
              <w:rPr>
                <w:szCs w:val="24"/>
              </w:rPr>
              <w:t xml:space="preserve">’s rights or the </w:t>
            </w:r>
            <w:r w:rsidR="005C5072">
              <w:rPr>
                <w:szCs w:val="24"/>
              </w:rPr>
              <w:t>Bidder</w:t>
            </w:r>
            <w:r w:rsidR="00455149" w:rsidRPr="00CE6FAE">
              <w:rPr>
                <w:szCs w:val="24"/>
              </w:rPr>
              <w:t>’s obligations under the Contract; or</w:t>
            </w:r>
          </w:p>
          <w:p w14:paraId="3E9C7C88" w14:textId="0B6A6804" w:rsidR="003D7393" w:rsidRDefault="00455149" w:rsidP="003D7393">
            <w:pPr>
              <w:pStyle w:val="Heading3"/>
              <w:numPr>
                <w:ilvl w:val="2"/>
                <w:numId w:val="115"/>
              </w:numPr>
              <w:tabs>
                <w:tab w:val="clear" w:pos="1152"/>
              </w:tabs>
              <w:spacing w:after="0" w:line="276" w:lineRule="auto"/>
              <w:ind w:left="1474" w:hanging="720"/>
              <w:rPr>
                <w:szCs w:val="24"/>
              </w:rPr>
            </w:pPr>
            <w:proofErr w:type="gramStart"/>
            <w:r w:rsidRPr="00CE6FAE">
              <w:rPr>
                <w:szCs w:val="24"/>
              </w:rPr>
              <w:t>if</w:t>
            </w:r>
            <w:proofErr w:type="gramEnd"/>
            <w:r w:rsidRPr="00CE6FAE">
              <w:rPr>
                <w:szCs w:val="24"/>
              </w:rPr>
              <w:t xml:space="preserve"> rectified would unfairly affect the competitive position of </w:t>
            </w:r>
            <w:r w:rsidR="00C85DBD" w:rsidRPr="00CE6FAE">
              <w:rPr>
                <w:szCs w:val="24"/>
              </w:rPr>
              <w:t xml:space="preserve">the </w:t>
            </w:r>
            <w:r w:rsidRPr="00CE6FAE">
              <w:rPr>
                <w:szCs w:val="24"/>
              </w:rPr>
              <w:t xml:space="preserve">other </w:t>
            </w:r>
            <w:r w:rsidR="005C5072">
              <w:rPr>
                <w:szCs w:val="24"/>
              </w:rPr>
              <w:t>Bidder</w:t>
            </w:r>
            <w:r w:rsidR="00E32719" w:rsidRPr="00CE6FAE">
              <w:rPr>
                <w:szCs w:val="24"/>
              </w:rPr>
              <w:t>s</w:t>
            </w:r>
            <w:r w:rsidRPr="00CE6FAE">
              <w:rPr>
                <w:szCs w:val="24"/>
              </w:rPr>
              <w:t xml:space="preserve"> </w:t>
            </w:r>
            <w:r w:rsidR="00C85DBD" w:rsidRPr="00CE6FAE">
              <w:rPr>
                <w:szCs w:val="24"/>
              </w:rPr>
              <w:t xml:space="preserve">who have submitted </w:t>
            </w:r>
            <w:r w:rsidRPr="00CE6FAE">
              <w:rPr>
                <w:szCs w:val="24"/>
              </w:rPr>
              <w:t xml:space="preserve">substantially responsive </w:t>
            </w:r>
            <w:r w:rsidR="007756A5" w:rsidRPr="00CE6FAE">
              <w:rPr>
                <w:szCs w:val="24"/>
              </w:rPr>
              <w:t>bids</w:t>
            </w:r>
            <w:r w:rsidRPr="00CE6FAE">
              <w:rPr>
                <w:szCs w:val="24"/>
              </w:rPr>
              <w:t>.</w:t>
            </w:r>
          </w:p>
          <w:p w14:paraId="04F447E5" w14:textId="77777777" w:rsidR="003D7393" w:rsidRPr="003D7393" w:rsidRDefault="003D7393" w:rsidP="003D7393"/>
          <w:p w14:paraId="2D87C816" w14:textId="77777777" w:rsidR="00C85DBD" w:rsidRDefault="00455149" w:rsidP="003D7393">
            <w:pPr>
              <w:pStyle w:val="Sub-ClauseText"/>
              <w:numPr>
                <w:ilvl w:val="1"/>
                <w:numId w:val="43"/>
              </w:numPr>
              <w:spacing w:before="0" w:after="0" w:line="276" w:lineRule="auto"/>
              <w:rPr>
                <w:spacing w:val="0"/>
                <w:szCs w:val="24"/>
              </w:rPr>
            </w:pPr>
            <w:r w:rsidRPr="00CE6FAE">
              <w:rPr>
                <w:spacing w:val="0"/>
                <w:szCs w:val="24"/>
              </w:rPr>
              <w:t xml:space="preserve">If a </w:t>
            </w:r>
            <w:r w:rsidR="000345EA" w:rsidRPr="00CE6FAE">
              <w:rPr>
                <w:spacing w:val="0"/>
                <w:szCs w:val="24"/>
              </w:rPr>
              <w:t>bid</w:t>
            </w:r>
            <w:r w:rsidRPr="00CE6FAE">
              <w:rPr>
                <w:spacing w:val="0"/>
                <w:szCs w:val="24"/>
              </w:rPr>
              <w:t xml:space="preserve"> is not substantially responsive to the </w:t>
            </w:r>
            <w:r w:rsidR="000345EA" w:rsidRPr="00CE6FAE">
              <w:rPr>
                <w:spacing w:val="0"/>
                <w:szCs w:val="24"/>
              </w:rPr>
              <w:t>bidding document</w:t>
            </w:r>
            <w:r w:rsidRPr="00CE6FAE">
              <w:rPr>
                <w:spacing w:val="0"/>
                <w:szCs w:val="24"/>
              </w:rPr>
              <w:t xml:space="preserve">s, it shall be rejected by the </w:t>
            </w:r>
            <w:r w:rsidR="0070533A" w:rsidRPr="00CE6FAE">
              <w:rPr>
                <w:spacing w:val="0"/>
                <w:szCs w:val="24"/>
              </w:rPr>
              <w:t>Bid Evaluation Committee</w:t>
            </w:r>
            <w:r w:rsidRPr="00CE6FAE">
              <w:rPr>
                <w:spacing w:val="0"/>
                <w:szCs w:val="24"/>
              </w:rPr>
              <w:t xml:space="preserve"> and may not subsequently be made responsive by the </w:t>
            </w:r>
            <w:r w:rsidR="005C5072">
              <w:rPr>
                <w:spacing w:val="0"/>
                <w:szCs w:val="24"/>
              </w:rPr>
              <w:t>Bidder</w:t>
            </w:r>
            <w:r w:rsidRPr="00CE6FAE">
              <w:rPr>
                <w:spacing w:val="0"/>
                <w:szCs w:val="24"/>
              </w:rPr>
              <w:t xml:space="preserve"> by correction of the material deviation, reservation, or omission.</w:t>
            </w:r>
          </w:p>
          <w:p w14:paraId="5A58D003" w14:textId="4CF2F398" w:rsidR="003D7393" w:rsidRPr="00CE6FAE" w:rsidRDefault="003D7393" w:rsidP="003D7393">
            <w:pPr>
              <w:pStyle w:val="Sub-ClauseText"/>
              <w:spacing w:before="0" w:after="0" w:line="276" w:lineRule="auto"/>
              <w:ind w:left="600"/>
              <w:rPr>
                <w:spacing w:val="0"/>
                <w:szCs w:val="24"/>
              </w:rPr>
            </w:pPr>
          </w:p>
        </w:tc>
      </w:tr>
      <w:tr w:rsidR="00455149" w:rsidRPr="00CE6FAE" w14:paraId="4449234B" w14:textId="77777777" w:rsidTr="002665D7">
        <w:tc>
          <w:tcPr>
            <w:tcW w:w="2126" w:type="dxa"/>
          </w:tcPr>
          <w:p w14:paraId="1C082C12" w14:textId="77777777" w:rsidR="00455149" w:rsidRPr="00CE6FAE" w:rsidRDefault="00455149" w:rsidP="006D481B">
            <w:pPr>
              <w:pStyle w:val="Sec1-Clauses"/>
              <w:numPr>
                <w:ilvl w:val="0"/>
                <w:numId w:val="97"/>
              </w:numPr>
              <w:spacing w:before="0" w:after="0" w:line="276" w:lineRule="auto"/>
              <w:ind w:left="491" w:hanging="425"/>
              <w:rPr>
                <w:szCs w:val="24"/>
              </w:rPr>
            </w:pPr>
            <w:bookmarkStart w:id="184" w:name="_Toc438438854"/>
            <w:bookmarkStart w:id="185" w:name="_Toc438532636"/>
            <w:bookmarkStart w:id="186" w:name="_Toc438733998"/>
            <w:bookmarkStart w:id="187" w:name="_Toc438907035"/>
            <w:bookmarkStart w:id="188" w:name="_Toc438907234"/>
            <w:bookmarkStart w:id="189" w:name="_Toc40878290"/>
            <w:r w:rsidRPr="00CE6FAE">
              <w:rPr>
                <w:szCs w:val="24"/>
              </w:rPr>
              <w:lastRenderedPageBreak/>
              <w:t>Non</w:t>
            </w:r>
            <w:r w:rsidR="00862E51" w:rsidRPr="00CE6FAE">
              <w:rPr>
                <w:szCs w:val="24"/>
              </w:rPr>
              <w:t>-</w:t>
            </w:r>
            <w:r w:rsidRPr="00CE6FAE">
              <w:rPr>
                <w:szCs w:val="24"/>
              </w:rPr>
              <w:t>conformi</w:t>
            </w:r>
            <w:r w:rsidRPr="00CE6FAE">
              <w:rPr>
                <w:szCs w:val="24"/>
              </w:rPr>
              <w:softHyphen/>
              <w:t>ties, Errors, and Omissions</w:t>
            </w:r>
            <w:bookmarkStart w:id="190" w:name="_Hlt438533232"/>
            <w:bookmarkEnd w:id="184"/>
            <w:bookmarkEnd w:id="185"/>
            <w:bookmarkEnd w:id="186"/>
            <w:bookmarkEnd w:id="187"/>
            <w:bookmarkEnd w:id="188"/>
            <w:bookmarkEnd w:id="189"/>
            <w:bookmarkEnd w:id="190"/>
          </w:p>
        </w:tc>
        <w:tc>
          <w:tcPr>
            <w:tcW w:w="7190" w:type="dxa"/>
          </w:tcPr>
          <w:p w14:paraId="008F7C05" w14:textId="77777777" w:rsidR="00455149" w:rsidRDefault="00455149" w:rsidP="003D7393">
            <w:pPr>
              <w:pStyle w:val="Sub-ClauseText"/>
              <w:numPr>
                <w:ilvl w:val="1"/>
                <w:numId w:val="44"/>
              </w:numPr>
              <w:spacing w:before="0" w:after="0" w:line="276" w:lineRule="auto"/>
              <w:rPr>
                <w:spacing w:val="0"/>
                <w:szCs w:val="24"/>
              </w:rPr>
            </w:pPr>
            <w:r w:rsidRPr="00CE6FAE">
              <w:rPr>
                <w:spacing w:val="0"/>
                <w:szCs w:val="24"/>
              </w:rPr>
              <w:t xml:space="preserve">Provided that a </w:t>
            </w:r>
            <w:r w:rsidR="00EC7FFE" w:rsidRPr="00CE6FAE">
              <w:rPr>
                <w:spacing w:val="0"/>
                <w:szCs w:val="24"/>
              </w:rPr>
              <w:t>bid</w:t>
            </w:r>
            <w:r w:rsidRPr="00CE6FAE">
              <w:rPr>
                <w:spacing w:val="0"/>
                <w:szCs w:val="24"/>
              </w:rPr>
              <w:t xml:space="preserve"> is substantially responsive, the </w:t>
            </w:r>
            <w:r w:rsidR="0070533A" w:rsidRPr="00CE6FAE">
              <w:rPr>
                <w:spacing w:val="0"/>
                <w:szCs w:val="24"/>
              </w:rPr>
              <w:t xml:space="preserve">Bid Evaluation Committee </w:t>
            </w:r>
            <w:r w:rsidRPr="00CE6FAE">
              <w:rPr>
                <w:spacing w:val="0"/>
                <w:szCs w:val="24"/>
              </w:rPr>
              <w:t xml:space="preserve">may waive any non-conformities or omissions in the </w:t>
            </w:r>
            <w:r w:rsidR="00EC7FFE" w:rsidRPr="00CE6FAE">
              <w:rPr>
                <w:spacing w:val="0"/>
                <w:szCs w:val="24"/>
              </w:rPr>
              <w:t>bid</w:t>
            </w:r>
            <w:r w:rsidRPr="00CE6FAE">
              <w:rPr>
                <w:spacing w:val="0"/>
                <w:szCs w:val="24"/>
              </w:rPr>
              <w:t xml:space="preserve"> that do not constitute a material deviation.</w:t>
            </w:r>
          </w:p>
          <w:p w14:paraId="07B8831E" w14:textId="77777777" w:rsidR="003D7393" w:rsidRPr="00CE6FAE" w:rsidRDefault="003D7393" w:rsidP="003D7393">
            <w:pPr>
              <w:pStyle w:val="Sub-ClauseText"/>
              <w:spacing w:before="0" w:after="0" w:line="276" w:lineRule="auto"/>
              <w:ind w:left="600"/>
              <w:rPr>
                <w:spacing w:val="0"/>
                <w:szCs w:val="24"/>
              </w:rPr>
            </w:pPr>
          </w:p>
          <w:p w14:paraId="1B957840" w14:textId="6F542E97" w:rsidR="00455149" w:rsidRDefault="00455149" w:rsidP="003D7393">
            <w:pPr>
              <w:pStyle w:val="Sub-ClauseText"/>
              <w:numPr>
                <w:ilvl w:val="1"/>
                <w:numId w:val="44"/>
              </w:numPr>
              <w:spacing w:before="0" w:after="0" w:line="276" w:lineRule="auto"/>
              <w:ind w:left="601" w:hanging="601"/>
              <w:rPr>
                <w:spacing w:val="0"/>
                <w:szCs w:val="24"/>
              </w:rPr>
            </w:pPr>
            <w:r w:rsidRPr="00CE6FAE">
              <w:rPr>
                <w:spacing w:val="0"/>
                <w:szCs w:val="24"/>
              </w:rPr>
              <w:t xml:space="preserve">Provided that a </w:t>
            </w:r>
            <w:r w:rsidR="000345EA" w:rsidRPr="00CE6FAE">
              <w:rPr>
                <w:spacing w:val="0"/>
                <w:szCs w:val="24"/>
              </w:rPr>
              <w:t>bid</w:t>
            </w:r>
            <w:r w:rsidRPr="00CE6FAE">
              <w:rPr>
                <w:spacing w:val="0"/>
                <w:szCs w:val="24"/>
              </w:rPr>
              <w:t xml:space="preserve"> is substantially responsive, the </w:t>
            </w:r>
            <w:r w:rsidR="0070533A" w:rsidRPr="00CE6FAE">
              <w:rPr>
                <w:spacing w:val="0"/>
                <w:szCs w:val="24"/>
              </w:rPr>
              <w:t xml:space="preserve">Bid Evaluation Committee </w:t>
            </w:r>
            <w:r w:rsidRPr="00CE6FAE">
              <w:rPr>
                <w:spacing w:val="0"/>
                <w:szCs w:val="24"/>
              </w:rPr>
              <w:t xml:space="preserve">may request that the </w:t>
            </w:r>
            <w:r w:rsidR="005C5072">
              <w:rPr>
                <w:spacing w:val="0"/>
                <w:szCs w:val="24"/>
              </w:rPr>
              <w:t>Bidder</w:t>
            </w:r>
            <w:r w:rsidRPr="00CE6FAE">
              <w:rPr>
                <w:spacing w:val="0"/>
                <w:szCs w:val="24"/>
              </w:rPr>
              <w:t xml:space="preserve"> submit the necessary information or documentation, </w:t>
            </w:r>
            <w:r w:rsidR="00D26669" w:rsidRPr="00CE6FAE">
              <w:rPr>
                <w:spacing w:val="0"/>
                <w:szCs w:val="24"/>
              </w:rPr>
              <w:t xml:space="preserve">requested by the </w:t>
            </w:r>
            <w:r w:rsidR="00EC3ACC">
              <w:rPr>
                <w:spacing w:val="0"/>
                <w:szCs w:val="24"/>
              </w:rPr>
              <w:t>P</w:t>
            </w:r>
            <w:r w:rsidR="00EC3ACC" w:rsidRPr="00CE6FAE">
              <w:rPr>
                <w:spacing w:val="0"/>
                <w:szCs w:val="24"/>
              </w:rPr>
              <w:t xml:space="preserve">rocuring </w:t>
            </w:r>
            <w:r w:rsidR="00EC3ACC">
              <w:rPr>
                <w:spacing w:val="0"/>
                <w:szCs w:val="24"/>
              </w:rPr>
              <w:t>E</w:t>
            </w:r>
            <w:r w:rsidR="00EC3ACC" w:rsidRPr="00CE6FAE">
              <w:rPr>
                <w:spacing w:val="0"/>
                <w:szCs w:val="24"/>
              </w:rPr>
              <w:t>ntity</w:t>
            </w:r>
            <w:r w:rsidR="00D26669" w:rsidRPr="00CE6FAE">
              <w:rPr>
                <w:spacing w:val="0"/>
                <w:szCs w:val="24"/>
              </w:rPr>
              <w:t xml:space="preserve">, </w:t>
            </w:r>
            <w:r w:rsidRPr="00CE6FAE">
              <w:rPr>
                <w:spacing w:val="0"/>
                <w:szCs w:val="24"/>
              </w:rPr>
              <w:t>within a period of time</w:t>
            </w:r>
            <w:r w:rsidR="00D26669" w:rsidRPr="00CE6FAE">
              <w:rPr>
                <w:spacing w:val="0"/>
                <w:szCs w:val="24"/>
              </w:rPr>
              <w:t xml:space="preserve"> specified in the</w:t>
            </w:r>
            <w:r w:rsidR="008D764A" w:rsidRPr="00CE6FAE">
              <w:rPr>
                <w:spacing w:val="0"/>
                <w:szCs w:val="24"/>
              </w:rPr>
              <w:t>ir</w:t>
            </w:r>
            <w:r w:rsidR="00D26669" w:rsidRPr="00CE6FAE">
              <w:rPr>
                <w:spacing w:val="0"/>
                <w:szCs w:val="24"/>
              </w:rPr>
              <w:t xml:space="preserve"> request</w:t>
            </w:r>
            <w:r w:rsidRPr="00CE6FAE">
              <w:rPr>
                <w:spacing w:val="0"/>
                <w:szCs w:val="24"/>
              </w:rPr>
              <w:t xml:space="preserve">, to rectify </w:t>
            </w:r>
            <w:r w:rsidR="006F557E" w:rsidRPr="00CE6FAE">
              <w:rPr>
                <w:spacing w:val="0"/>
                <w:szCs w:val="24"/>
              </w:rPr>
              <w:t>minor</w:t>
            </w:r>
            <w:r w:rsidR="00D26669" w:rsidRPr="00CE6FAE">
              <w:rPr>
                <w:spacing w:val="0"/>
                <w:szCs w:val="24"/>
              </w:rPr>
              <w:t xml:space="preserve"> or non-material</w:t>
            </w:r>
            <w:r w:rsidR="006F557E" w:rsidRPr="00CE6FAE">
              <w:rPr>
                <w:spacing w:val="0"/>
                <w:szCs w:val="24"/>
              </w:rPr>
              <w:t xml:space="preserve"> </w:t>
            </w:r>
            <w:r w:rsidRPr="00CE6FAE">
              <w:rPr>
                <w:spacing w:val="0"/>
                <w:szCs w:val="24"/>
              </w:rPr>
              <w:t>non</w:t>
            </w:r>
            <w:r w:rsidR="006F557E" w:rsidRPr="00CE6FAE">
              <w:rPr>
                <w:spacing w:val="0"/>
                <w:szCs w:val="24"/>
              </w:rPr>
              <w:t>-</w:t>
            </w:r>
            <w:r w:rsidRPr="00CE6FAE">
              <w:rPr>
                <w:spacing w:val="0"/>
                <w:szCs w:val="24"/>
              </w:rPr>
              <w:t xml:space="preserve">conformities or omissions in the </w:t>
            </w:r>
            <w:r w:rsidR="00EC7FFE" w:rsidRPr="00CE6FAE">
              <w:rPr>
                <w:spacing w:val="0"/>
                <w:szCs w:val="24"/>
              </w:rPr>
              <w:t>bid</w:t>
            </w:r>
            <w:r w:rsidRPr="00CE6FAE">
              <w:rPr>
                <w:spacing w:val="0"/>
                <w:szCs w:val="24"/>
              </w:rPr>
              <w:t xml:space="preserve"> related to </w:t>
            </w:r>
            <w:r w:rsidR="006F557E" w:rsidRPr="00CE6FAE">
              <w:rPr>
                <w:spacing w:val="0"/>
                <w:szCs w:val="24"/>
              </w:rPr>
              <w:t xml:space="preserve">its </w:t>
            </w:r>
            <w:r w:rsidR="000345EA" w:rsidRPr="00CE6FAE">
              <w:rPr>
                <w:spacing w:val="0"/>
                <w:szCs w:val="24"/>
              </w:rPr>
              <w:t>bid</w:t>
            </w:r>
            <w:r w:rsidR="006F557E" w:rsidRPr="00CE6FAE">
              <w:rPr>
                <w:spacing w:val="0"/>
                <w:szCs w:val="24"/>
              </w:rPr>
              <w:t xml:space="preserve"> </w:t>
            </w:r>
            <w:r w:rsidRPr="00CE6FAE">
              <w:rPr>
                <w:spacing w:val="0"/>
                <w:szCs w:val="24"/>
              </w:rPr>
              <w:t xml:space="preserve">documentation requirements. </w:t>
            </w:r>
            <w:r w:rsidR="00D26669" w:rsidRPr="00CE6FAE">
              <w:rPr>
                <w:spacing w:val="0"/>
                <w:szCs w:val="24"/>
              </w:rPr>
              <w:t xml:space="preserve"> The </w:t>
            </w:r>
            <w:r w:rsidR="00D26669" w:rsidRPr="00CE6FAE">
              <w:rPr>
                <w:szCs w:val="24"/>
              </w:rPr>
              <w:t xml:space="preserve">request should only be for purpose of seeking clarification and not result in disqualification of a </w:t>
            </w:r>
            <w:r w:rsidR="000345EA" w:rsidRPr="00CE6FAE">
              <w:rPr>
                <w:szCs w:val="24"/>
              </w:rPr>
              <w:t>bid</w:t>
            </w:r>
            <w:r w:rsidR="00D26669" w:rsidRPr="00CE6FAE">
              <w:rPr>
                <w:szCs w:val="24"/>
              </w:rPr>
              <w:t>.</w:t>
            </w:r>
            <w:r w:rsidRPr="00CE6FAE">
              <w:rPr>
                <w:spacing w:val="0"/>
                <w:szCs w:val="24"/>
              </w:rPr>
              <w:t xml:space="preserve"> </w:t>
            </w:r>
            <w:r w:rsidR="008C605A" w:rsidRPr="00CE6FAE">
              <w:rPr>
                <w:szCs w:val="24"/>
              </w:rPr>
              <w:t xml:space="preserve">Requesting information or documentation on such non-conformities </w:t>
            </w:r>
            <w:r w:rsidRPr="00CE6FAE">
              <w:rPr>
                <w:spacing w:val="0"/>
                <w:szCs w:val="24"/>
              </w:rPr>
              <w:t xml:space="preserve">shall not be related to any aspect of the price of the </w:t>
            </w:r>
            <w:r w:rsidR="00EC7FFE" w:rsidRPr="00CE6FAE">
              <w:rPr>
                <w:spacing w:val="0"/>
                <w:szCs w:val="24"/>
              </w:rPr>
              <w:t>bid</w:t>
            </w:r>
            <w:r w:rsidRPr="00CE6FAE">
              <w:rPr>
                <w:spacing w:val="0"/>
                <w:szCs w:val="24"/>
              </w:rPr>
              <w:t xml:space="preserve">.  Failure of the </w:t>
            </w:r>
            <w:r w:rsidR="005C5072">
              <w:rPr>
                <w:spacing w:val="0"/>
                <w:szCs w:val="24"/>
              </w:rPr>
              <w:t>Bidder</w:t>
            </w:r>
            <w:r w:rsidRPr="00CE6FAE">
              <w:rPr>
                <w:spacing w:val="0"/>
                <w:szCs w:val="24"/>
              </w:rPr>
              <w:t xml:space="preserve"> to comply with the request may result in the rejection of its </w:t>
            </w:r>
            <w:r w:rsidR="00EC7FFE" w:rsidRPr="00CE6FAE">
              <w:rPr>
                <w:spacing w:val="0"/>
                <w:szCs w:val="24"/>
              </w:rPr>
              <w:t>bid</w:t>
            </w:r>
            <w:r w:rsidRPr="00CE6FAE">
              <w:rPr>
                <w:spacing w:val="0"/>
                <w:szCs w:val="24"/>
              </w:rPr>
              <w:t>.</w:t>
            </w:r>
          </w:p>
          <w:p w14:paraId="02C10089" w14:textId="77777777" w:rsidR="003D7393" w:rsidRPr="00CE6FAE" w:rsidRDefault="003D7393" w:rsidP="003D7393">
            <w:pPr>
              <w:pStyle w:val="Sub-ClauseText"/>
              <w:spacing w:before="0" w:after="0" w:line="276" w:lineRule="auto"/>
              <w:rPr>
                <w:spacing w:val="0"/>
                <w:szCs w:val="24"/>
              </w:rPr>
            </w:pPr>
          </w:p>
          <w:p w14:paraId="5032FE13" w14:textId="77777777" w:rsidR="00455149" w:rsidRPr="00CE6FAE" w:rsidRDefault="00455149" w:rsidP="003D7393">
            <w:pPr>
              <w:pStyle w:val="Sub-ClauseText"/>
              <w:numPr>
                <w:ilvl w:val="1"/>
                <w:numId w:val="44"/>
              </w:numPr>
              <w:spacing w:before="0" w:after="0" w:line="276" w:lineRule="auto"/>
              <w:rPr>
                <w:spacing w:val="0"/>
                <w:szCs w:val="24"/>
              </w:rPr>
            </w:pPr>
            <w:r w:rsidRPr="00CE6FAE">
              <w:rPr>
                <w:spacing w:val="0"/>
                <w:szCs w:val="24"/>
              </w:rPr>
              <w:t xml:space="preserve">Provided that the </w:t>
            </w:r>
            <w:r w:rsidR="00EC7FFE" w:rsidRPr="00CE6FAE">
              <w:rPr>
                <w:spacing w:val="0"/>
                <w:szCs w:val="24"/>
              </w:rPr>
              <w:t>bid</w:t>
            </w:r>
            <w:r w:rsidRPr="00CE6FAE">
              <w:rPr>
                <w:spacing w:val="0"/>
                <w:szCs w:val="24"/>
              </w:rPr>
              <w:t xml:space="preserve"> is substantially responsive, the </w:t>
            </w:r>
            <w:r w:rsidR="0070533A" w:rsidRPr="00CE6FAE">
              <w:rPr>
                <w:spacing w:val="0"/>
                <w:szCs w:val="24"/>
              </w:rPr>
              <w:t xml:space="preserve">Bid Evaluation Committee </w:t>
            </w:r>
            <w:r w:rsidRPr="00CE6FAE">
              <w:rPr>
                <w:spacing w:val="0"/>
                <w:szCs w:val="24"/>
              </w:rPr>
              <w:t>shall correct arithmetical errors on the following basis:</w:t>
            </w:r>
          </w:p>
          <w:p w14:paraId="4F4A078A" w14:textId="77777777" w:rsidR="006F557E" w:rsidRPr="00CE6FAE" w:rsidRDefault="00455149" w:rsidP="003D7393">
            <w:pPr>
              <w:pStyle w:val="Heading3"/>
              <w:numPr>
                <w:ilvl w:val="2"/>
                <w:numId w:val="60"/>
              </w:numPr>
              <w:tabs>
                <w:tab w:val="clear" w:pos="1152"/>
              </w:tabs>
              <w:spacing w:after="0" w:line="276" w:lineRule="auto"/>
              <w:ind w:left="1474" w:hanging="720"/>
              <w:rPr>
                <w:szCs w:val="24"/>
              </w:rPr>
            </w:pPr>
            <w:r w:rsidRPr="00CE6FAE">
              <w:rPr>
                <w:szCs w:val="24"/>
              </w:rPr>
              <w:t xml:space="preserve">if there is a discrepancy between the unit price and the line item total that is obtained by multiplying the unit price by the quantity, the unit price shall prevail and the line item total shall be corrected, unless in the opinion of the </w:t>
            </w:r>
            <w:r w:rsidR="0070533A" w:rsidRPr="00CE6FAE">
              <w:rPr>
                <w:szCs w:val="24"/>
              </w:rPr>
              <w:t xml:space="preserve">Bid Evaluation Committee </w:t>
            </w:r>
            <w:r w:rsidRPr="00CE6FAE">
              <w:rPr>
                <w:szCs w:val="24"/>
              </w:rPr>
              <w:t>there is an obvious misplacement of the decimal point in the unit price, in which case the line item total as quoted shall govern and the unit price shall be corrected;</w:t>
            </w:r>
          </w:p>
          <w:p w14:paraId="66101930" w14:textId="77777777" w:rsidR="006F557E" w:rsidRPr="00CE6FAE" w:rsidRDefault="00455149" w:rsidP="003D7393">
            <w:pPr>
              <w:pStyle w:val="Heading3"/>
              <w:numPr>
                <w:ilvl w:val="2"/>
                <w:numId w:val="60"/>
              </w:numPr>
              <w:tabs>
                <w:tab w:val="clear" w:pos="1152"/>
              </w:tabs>
              <w:spacing w:after="0" w:line="276" w:lineRule="auto"/>
              <w:ind w:left="1474" w:hanging="720"/>
              <w:rPr>
                <w:szCs w:val="24"/>
              </w:rPr>
            </w:pPr>
            <w:proofErr w:type="gramStart"/>
            <w:r w:rsidRPr="00CE6FAE">
              <w:rPr>
                <w:szCs w:val="24"/>
              </w:rPr>
              <w:t>if</w:t>
            </w:r>
            <w:proofErr w:type="gramEnd"/>
            <w:r w:rsidRPr="00CE6FAE">
              <w:rPr>
                <w:szCs w:val="24"/>
              </w:rPr>
              <w:t xml:space="preserve"> there is an error in a total corresponding to the addition or subtraction of subtotals, the subtotals shall prevail and the total shall be corrected; and</w:t>
            </w:r>
          </w:p>
          <w:p w14:paraId="12A34166" w14:textId="77777777" w:rsidR="00C85DBD" w:rsidRDefault="00455149" w:rsidP="003D7393">
            <w:pPr>
              <w:pStyle w:val="Heading3"/>
              <w:numPr>
                <w:ilvl w:val="2"/>
                <w:numId w:val="60"/>
              </w:numPr>
              <w:tabs>
                <w:tab w:val="clear" w:pos="1152"/>
              </w:tabs>
              <w:spacing w:after="0" w:line="276" w:lineRule="auto"/>
              <w:ind w:left="1474" w:hanging="720"/>
              <w:rPr>
                <w:szCs w:val="24"/>
              </w:rPr>
            </w:pPr>
            <w:proofErr w:type="gramStart"/>
            <w:r w:rsidRPr="00CE6FAE">
              <w:rPr>
                <w:szCs w:val="24"/>
              </w:rPr>
              <w:lastRenderedPageBreak/>
              <w:t>if</w:t>
            </w:r>
            <w:proofErr w:type="gramEnd"/>
            <w:r w:rsidRPr="00CE6FAE">
              <w:rPr>
                <w:szCs w:val="24"/>
              </w:rPr>
              <w:t xml:space="preserve"> there is a discrepancy between words and figures, the amount in words shall prevail, unless the amount expressed in words is related to an arithmetic error, in which case the amount in figures shall prevail subject to (a) and (b) above.</w:t>
            </w:r>
          </w:p>
          <w:p w14:paraId="6ABAFF26" w14:textId="77777777" w:rsidR="003D7393" w:rsidRPr="003D7393" w:rsidRDefault="003D7393" w:rsidP="003D7393"/>
          <w:p w14:paraId="19189026" w14:textId="77777777" w:rsidR="00C85DBD" w:rsidRDefault="002D4201" w:rsidP="003D7393">
            <w:pPr>
              <w:pStyle w:val="Sub-ClauseText"/>
              <w:numPr>
                <w:ilvl w:val="1"/>
                <w:numId w:val="44"/>
              </w:numPr>
              <w:spacing w:before="0" w:after="0" w:line="276" w:lineRule="auto"/>
              <w:rPr>
                <w:spacing w:val="0"/>
                <w:szCs w:val="24"/>
              </w:rPr>
            </w:pPr>
            <w:r w:rsidRPr="00CE6FAE">
              <w:rPr>
                <w:spacing w:val="0"/>
                <w:szCs w:val="24"/>
              </w:rPr>
              <w:t xml:space="preserve">The amount stated in the bid shall be adjusted by the </w:t>
            </w:r>
            <w:r w:rsidR="0070533A" w:rsidRPr="00CE6FAE">
              <w:rPr>
                <w:spacing w:val="0"/>
                <w:szCs w:val="24"/>
              </w:rPr>
              <w:t xml:space="preserve">Bid Evaluation Committee </w:t>
            </w:r>
            <w:r w:rsidRPr="00CE6FAE">
              <w:rPr>
                <w:spacing w:val="0"/>
                <w:szCs w:val="24"/>
              </w:rPr>
              <w:t xml:space="preserve">in accordance with the above procedure for the correction of errors and shall be considered as binding upon the </w:t>
            </w:r>
            <w:r w:rsidR="005C5072">
              <w:rPr>
                <w:spacing w:val="0"/>
                <w:szCs w:val="24"/>
              </w:rPr>
              <w:t>Bidder</w:t>
            </w:r>
            <w:r w:rsidRPr="00CE6FAE">
              <w:rPr>
                <w:spacing w:val="0"/>
                <w:szCs w:val="24"/>
              </w:rPr>
              <w:t xml:space="preserve">.  </w:t>
            </w:r>
            <w:r w:rsidR="00455149" w:rsidRPr="00CE6FAE">
              <w:rPr>
                <w:spacing w:val="0"/>
                <w:szCs w:val="24"/>
              </w:rPr>
              <w:t xml:space="preserve">If the </w:t>
            </w:r>
            <w:r w:rsidR="005C5072">
              <w:rPr>
                <w:spacing w:val="0"/>
                <w:szCs w:val="24"/>
              </w:rPr>
              <w:t>Bidder</w:t>
            </w:r>
            <w:r w:rsidR="00455149" w:rsidRPr="00CE6FAE">
              <w:rPr>
                <w:spacing w:val="0"/>
                <w:szCs w:val="24"/>
              </w:rPr>
              <w:t xml:space="preserve"> does not accept the correction of errors, its </w:t>
            </w:r>
            <w:r w:rsidR="00EC7FFE" w:rsidRPr="00CE6FAE">
              <w:rPr>
                <w:spacing w:val="0"/>
                <w:szCs w:val="24"/>
              </w:rPr>
              <w:t>bid</w:t>
            </w:r>
            <w:r w:rsidR="00455149" w:rsidRPr="00CE6FAE">
              <w:rPr>
                <w:spacing w:val="0"/>
                <w:szCs w:val="24"/>
              </w:rPr>
              <w:t xml:space="preserve"> </w:t>
            </w:r>
            <w:r w:rsidRPr="00CE6FAE">
              <w:rPr>
                <w:spacing w:val="0"/>
                <w:szCs w:val="24"/>
              </w:rPr>
              <w:t>may</w:t>
            </w:r>
            <w:r w:rsidR="00455149" w:rsidRPr="00CE6FAE">
              <w:rPr>
                <w:spacing w:val="0"/>
                <w:szCs w:val="24"/>
              </w:rPr>
              <w:t xml:space="preserve"> be rejected.</w:t>
            </w:r>
          </w:p>
          <w:p w14:paraId="1C109C4E" w14:textId="22F46CF9" w:rsidR="003D7393" w:rsidRPr="00CE6FAE" w:rsidRDefault="003D7393" w:rsidP="003D7393">
            <w:pPr>
              <w:pStyle w:val="Sub-ClauseText"/>
              <w:spacing w:before="0" w:after="0" w:line="276" w:lineRule="auto"/>
              <w:ind w:left="600"/>
              <w:rPr>
                <w:spacing w:val="0"/>
                <w:szCs w:val="24"/>
              </w:rPr>
            </w:pPr>
          </w:p>
        </w:tc>
      </w:tr>
      <w:tr w:rsidR="00455149" w:rsidRPr="00CE6FAE" w14:paraId="2C5A38EC" w14:textId="77777777" w:rsidTr="002665D7">
        <w:tc>
          <w:tcPr>
            <w:tcW w:w="2126" w:type="dxa"/>
          </w:tcPr>
          <w:p w14:paraId="44DBCE9C" w14:textId="77777777" w:rsidR="00455149" w:rsidRPr="00CE6FAE" w:rsidRDefault="00455149" w:rsidP="006D481B">
            <w:pPr>
              <w:pStyle w:val="Sec1-Clauses"/>
              <w:numPr>
                <w:ilvl w:val="0"/>
                <w:numId w:val="97"/>
              </w:numPr>
              <w:spacing w:before="0" w:after="0" w:line="276" w:lineRule="auto"/>
              <w:ind w:left="491" w:hanging="425"/>
              <w:rPr>
                <w:szCs w:val="24"/>
              </w:rPr>
            </w:pPr>
            <w:bookmarkStart w:id="191" w:name="_Toc438438855"/>
            <w:bookmarkStart w:id="192" w:name="_Toc438532642"/>
            <w:bookmarkStart w:id="193" w:name="_Toc438733999"/>
            <w:bookmarkStart w:id="194" w:name="_Toc438907036"/>
            <w:bookmarkStart w:id="195" w:name="_Toc438907235"/>
            <w:bookmarkStart w:id="196" w:name="_Toc40878291"/>
            <w:r w:rsidRPr="00CE6FAE">
              <w:rPr>
                <w:szCs w:val="24"/>
              </w:rPr>
              <w:lastRenderedPageBreak/>
              <w:t xml:space="preserve">Preliminary Examination of </w:t>
            </w:r>
            <w:r w:rsidR="00697740" w:rsidRPr="00CE6FAE">
              <w:rPr>
                <w:szCs w:val="24"/>
              </w:rPr>
              <w:t>Bids</w:t>
            </w:r>
            <w:bookmarkEnd w:id="191"/>
            <w:bookmarkEnd w:id="192"/>
            <w:bookmarkEnd w:id="193"/>
            <w:bookmarkEnd w:id="194"/>
            <w:bookmarkEnd w:id="195"/>
            <w:bookmarkEnd w:id="196"/>
          </w:p>
        </w:tc>
        <w:tc>
          <w:tcPr>
            <w:tcW w:w="7190" w:type="dxa"/>
          </w:tcPr>
          <w:p w14:paraId="3F9212C2" w14:textId="77777777" w:rsidR="00455149" w:rsidRDefault="00455149" w:rsidP="003D7393">
            <w:pPr>
              <w:pStyle w:val="Sub-ClauseText"/>
              <w:numPr>
                <w:ilvl w:val="1"/>
                <w:numId w:val="45"/>
              </w:numPr>
              <w:spacing w:before="0" w:after="0" w:line="276" w:lineRule="auto"/>
              <w:rPr>
                <w:spacing w:val="0"/>
                <w:szCs w:val="24"/>
              </w:rPr>
            </w:pPr>
            <w:r w:rsidRPr="00CE6FAE">
              <w:rPr>
                <w:spacing w:val="0"/>
                <w:szCs w:val="24"/>
              </w:rPr>
              <w:t xml:space="preserve">The </w:t>
            </w:r>
            <w:r w:rsidR="0070533A" w:rsidRPr="00CE6FAE">
              <w:rPr>
                <w:spacing w:val="0"/>
                <w:szCs w:val="24"/>
              </w:rPr>
              <w:t xml:space="preserve">Bid Evaluation Committee </w:t>
            </w:r>
            <w:r w:rsidRPr="00CE6FAE">
              <w:rPr>
                <w:spacing w:val="0"/>
                <w:szCs w:val="24"/>
              </w:rPr>
              <w:t xml:space="preserve">shall examine the </w:t>
            </w:r>
            <w:r w:rsidR="007756A5" w:rsidRPr="00CE6FAE">
              <w:rPr>
                <w:spacing w:val="0"/>
                <w:szCs w:val="24"/>
              </w:rPr>
              <w:t>bids</w:t>
            </w:r>
            <w:r w:rsidRPr="00CE6FAE">
              <w:rPr>
                <w:spacing w:val="0"/>
                <w:szCs w:val="24"/>
              </w:rPr>
              <w:t xml:space="preserve"> to confirm that all documents and technical documentation requested in </w:t>
            </w:r>
            <w:r w:rsidR="00E4335B" w:rsidRPr="00227E1A">
              <w:rPr>
                <w:b/>
                <w:spacing w:val="0"/>
                <w:szCs w:val="24"/>
              </w:rPr>
              <w:t>ITB</w:t>
            </w:r>
            <w:r w:rsidRPr="00227E1A">
              <w:rPr>
                <w:b/>
                <w:spacing w:val="0"/>
                <w:szCs w:val="24"/>
              </w:rPr>
              <w:t xml:space="preserve"> 11</w:t>
            </w:r>
            <w:r w:rsidRPr="00CE6FAE">
              <w:rPr>
                <w:spacing w:val="0"/>
                <w:szCs w:val="24"/>
              </w:rPr>
              <w:t xml:space="preserve"> have been provided and to determine the completeness of each </w:t>
            </w:r>
            <w:r w:rsidR="00EC7FFE" w:rsidRPr="00CE6FAE">
              <w:rPr>
                <w:spacing w:val="0"/>
                <w:szCs w:val="24"/>
              </w:rPr>
              <w:t>bid</w:t>
            </w:r>
            <w:r w:rsidR="00BF4CFD" w:rsidRPr="00CE6FAE">
              <w:rPr>
                <w:spacing w:val="0"/>
                <w:szCs w:val="24"/>
              </w:rPr>
              <w:t xml:space="preserve"> </w:t>
            </w:r>
            <w:r w:rsidRPr="00CE6FAE">
              <w:rPr>
                <w:spacing w:val="0"/>
                <w:szCs w:val="24"/>
              </w:rPr>
              <w:t>submitted.</w:t>
            </w:r>
          </w:p>
          <w:p w14:paraId="74DE5FFC" w14:textId="77777777" w:rsidR="003D7393" w:rsidRPr="00CE6FAE" w:rsidRDefault="003D7393" w:rsidP="003D7393">
            <w:pPr>
              <w:pStyle w:val="Sub-ClauseText"/>
              <w:spacing w:before="0" w:after="0" w:line="276" w:lineRule="auto"/>
              <w:ind w:left="600"/>
              <w:rPr>
                <w:spacing w:val="0"/>
                <w:szCs w:val="24"/>
              </w:rPr>
            </w:pPr>
          </w:p>
          <w:p w14:paraId="61E67F61" w14:textId="77777777" w:rsidR="00455149" w:rsidRPr="00CE6FAE" w:rsidRDefault="00455149" w:rsidP="003D7393">
            <w:pPr>
              <w:pStyle w:val="Sub-ClauseText"/>
              <w:numPr>
                <w:ilvl w:val="1"/>
                <w:numId w:val="45"/>
              </w:numPr>
              <w:spacing w:before="0" w:after="0" w:line="276" w:lineRule="auto"/>
              <w:rPr>
                <w:spacing w:val="0"/>
                <w:szCs w:val="24"/>
              </w:rPr>
            </w:pPr>
            <w:r w:rsidRPr="00CE6FAE">
              <w:rPr>
                <w:spacing w:val="0"/>
                <w:szCs w:val="24"/>
              </w:rPr>
              <w:t xml:space="preserve">The </w:t>
            </w:r>
            <w:r w:rsidR="0070533A" w:rsidRPr="00CE6FAE">
              <w:rPr>
                <w:spacing w:val="0"/>
                <w:szCs w:val="24"/>
              </w:rPr>
              <w:t xml:space="preserve">Bid Evaluation Committee </w:t>
            </w:r>
            <w:r w:rsidRPr="00CE6FAE">
              <w:rPr>
                <w:spacing w:val="0"/>
                <w:szCs w:val="24"/>
              </w:rPr>
              <w:t xml:space="preserve">shall confirm that the following documents and information have been provided in the </w:t>
            </w:r>
            <w:r w:rsidR="00EC7FFE" w:rsidRPr="00CE6FAE">
              <w:rPr>
                <w:spacing w:val="0"/>
                <w:szCs w:val="24"/>
              </w:rPr>
              <w:t>bid</w:t>
            </w:r>
            <w:r w:rsidRPr="00CE6FAE">
              <w:rPr>
                <w:spacing w:val="0"/>
                <w:szCs w:val="24"/>
              </w:rPr>
              <w:t xml:space="preserve">.  If any of these documents or information is missing, the </w:t>
            </w:r>
            <w:r w:rsidR="00EC7FFE" w:rsidRPr="00CE6FAE">
              <w:rPr>
                <w:spacing w:val="0"/>
                <w:szCs w:val="24"/>
              </w:rPr>
              <w:t>bid</w:t>
            </w:r>
            <w:r w:rsidR="00E269BE" w:rsidRPr="00CE6FAE">
              <w:rPr>
                <w:spacing w:val="0"/>
                <w:szCs w:val="24"/>
              </w:rPr>
              <w:t xml:space="preserve"> </w:t>
            </w:r>
            <w:r w:rsidRPr="00CE6FAE">
              <w:rPr>
                <w:spacing w:val="0"/>
                <w:szCs w:val="24"/>
              </w:rPr>
              <w:t>shall be rejected</w:t>
            </w:r>
            <w:r w:rsidR="00E269BE" w:rsidRPr="00CE6FAE">
              <w:rPr>
                <w:spacing w:val="0"/>
                <w:szCs w:val="24"/>
              </w:rPr>
              <w:t>:</w:t>
            </w:r>
          </w:p>
          <w:p w14:paraId="62B1A373" w14:textId="77777777" w:rsidR="00455149" w:rsidRPr="00CE6FAE" w:rsidRDefault="000345EA" w:rsidP="003D7393">
            <w:pPr>
              <w:pStyle w:val="Heading3"/>
              <w:numPr>
                <w:ilvl w:val="2"/>
                <w:numId w:val="61"/>
              </w:numPr>
              <w:spacing w:after="0" w:line="276" w:lineRule="auto"/>
              <w:rPr>
                <w:szCs w:val="24"/>
              </w:rPr>
            </w:pPr>
            <w:r w:rsidRPr="00CE6FAE">
              <w:rPr>
                <w:szCs w:val="24"/>
              </w:rPr>
              <w:t>Bid</w:t>
            </w:r>
            <w:r w:rsidR="00455149" w:rsidRPr="00CE6FAE">
              <w:rPr>
                <w:szCs w:val="24"/>
              </w:rPr>
              <w:t xml:space="preserve"> Submission Form</w:t>
            </w:r>
            <w:r w:rsidR="00E269BE" w:rsidRPr="00CE6FAE">
              <w:rPr>
                <w:szCs w:val="24"/>
              </w:rPr>
              <w:t xml:space="preserve"> </w:t>
            </w:r>
            <w:r w:rsidR="00455149" w:rsidRPr="00CE6FAE">
              <w:rPr>
                <w:szCs w:val="24"/>
              </w:rPr>
              <w:t xml:space="preserve">in accordance with </w:t>
            </w:r>
            <w:r w:rsidR="00E4335B" w:rsidRPr="00227E1A">
              <w:rPr>
                <w:b/>
                <w:szCs w:val="24"/>
              </w:rPr>
              <w:t>ITB</w:t>
            </w:r>
            <w:r w:rsidR="00455149" w:rsidRPr="00227E1A">
              <w:rPr>
                <w:b/>
                <w:szCs w:val="24"/>
              </w:rPr>
              <w:t xml:space="preserve"> 12.1</w:t>
            </w:r>
            <w:r w:rsidR="00455149" w:rsidRPr="00CE6FAE">
              <w:rPr>
                <w:szCs w:val="24"/>
              </w:rPr>
              <w:t>;</w:t>
            </w:r>
          </w:p>
          <w:p w14:paraId="53D84C3E" w14:textId="7D6D6580" w:rsidR="00455149" w:rsidRPr="00CE6FAE" w:rsidRDefault="00455149" w:rsidP="003D7393">
            <w:pPr>
              <w:pStyle w:val="Heading3"/>
              <w:numPr>
                <w:ilvl w:val="2"/>
                <w:numId w:val="61"/>
              </w:numPr>
              <w:spacing w:after="0" w:line="276" w:lineRule="auto"/>
              <w:rPr>
                <w:szCs w:val="24"/>
              </w:rPr>
            </w:pPr>
            <w:r w:rsidRPr="00CE6FAE">
              <w:rPr>
                <w:szCs w:val="24"/>
              </w:rPr>
              <w:t xml:space="preserve">Price Schedules in accordance with </w:t>
            </w:r>
            <w:r w:rsidR="00E4335B" w:rsidRPr="00227E1A">
              <w:rPr>
                <w:b/>
                <w:szCs w:val="24"/>
              </w:rPr>
              <w:t>ITB</w:t>
            </w:r>
            <w:r w:rsidRPr="00227E1A">
              <w:rPr>
                <w:b/>
                <w:szCs w:val="24"/>
              </w:rPr>
              <w:t xml:space="preserve"> 12.2</w:t>
            </w:r>
            <w:r w:rsidRPr="00CE6FAE">
              <w:rPr>
                <w:szCs w:val="24"/>
              </w:rPr>
              <w:t>;</w:t>
            </w:r>
            <w:r w:rsidR="00E269BE" w:rsidRPr="00CE6FAE">
              <w:rPr>
                <w:szCs w:val="24"/>
              </w:rPr>
              <w:t xml:space="preserve"> </w:t>
            </w:r>
          </w:p>
          <w:p w14:paraId="2BF1BBB8" w14:textId="204F7858" w:rsidR="00BF4CFD" w:rsidRPr="00CE6FAE" w:rsidRDefault="000345EA" w:rsidP="003D7393">
            <w:pPr>
              <w:pStyle w:val="Heading3"/>
              <w:numPr>
                <w:ilvl w:val="2"/>
                <w:numId w:val="61"/>
              </w:numPr>
              <w:spacing w:after="0" w:line="276" w:lineRule="auto"/>
              <w:rPr>
                <w:szCs w:val="24"/>
              </w:rPr>
            </w:pPr>
            <w:r w:rsidRPr="00CE6FAE">
              <w:rPr>
                <w:szCs w:val="24"/>
              </w:rPr>
              <w:t>Bid</w:t>
            </w:r>
            <w:r w:rsidR="00455149" w:rsidRPr="00CE6FAE">
              <w:rPr>
                <w:szCs w:val="24"/>
              </w:rPr>
              <w:t xml:space="preserve"> Securing Declaration in accordance with </w:t>
            </w:r>
            <w:r w:rsidR="00E4335B" w:rsidRPr="00227E1A">
              <w:rPr>
                <w:b/>
                <w:szCs w:val="24"/>
              </w:rPr>
              <w:t>ITB</w:t>
            </w:r>
            <w:r w:rsidR="00455149" w:rsidRPr="00227E1A">
              <w:rPr>
                <w:b/>
                <w:szCs w:val="24"/>
              </w:rPr>
              <w:t xml:space="preserve"> 2</w:t>
            </w:r>
            <w:r w:rsidR="008D764A" w:rsidRPr="00227E1A">
              <w:rPr>
                <w:b/>
                <w:szCs w:val="24"/>
              </w:rPr>
              <w:t>0</w:t>
            </w:r>
            <w:r w:rsidR="003D7393">
              <w:rPr>
                <w:szCs w:val="24"/>
              </w:rPr>
              <w:t>;</w:t>
            </w:r>
          </w:p>
          <w:p w14:paraId="73BB4979" w14:textId="1B6C4BA4" w:rsidR="00A13950" w:rsidRPr="00CE6FAE" w:rsidRDefault="0075256C" w:rsidP="003D7393">
            <w:pPr>
              <w:pStyle w:val="Heading3"/>
              <w:numPr>
                <w:ilvl w:val="2"/>
                <w:numId w:val="61"/>
              </w:numPr>
              <w:spacing w:after="0" w:line="276" w:lineRule="auto"/>
              <w:rPr>
                <w:szCs w:val="24"/>
              </w:rPr>
            </w:pPr>
            <w:r>
              <w:rPr>
                <w:szCs w:val="24"/>
              </w:rPr>
              <w:t xml:space="preserve">Duly signed </w:t>
            </w:r>
            <w:r w:rsidR="00437330">
              <w:rPr>
                <w:szCs w:val="24"/>
              </w:rPr>
              <w:t>power of attorney</w:t>
            </w:r>
            <w:r w:rsidR="00581E75">
              <w:rPr>
                <w:szCs w:val="24"/>
              </w:rPr>
              <w:t xml:space="preserve"> </w:t>
            </w:r>
            <w:r>
              <w:rPr>
                <w:szCs w:val="24"/>
              </w:rPr>
              <w:t xml:space="preserve">in accordance with </w:t>
            </w:r>
            <w:r w:rsidRPr="006E177C">
              <w:rPr>
                <w:b/>
                <w:bCs/>
                <w:szCs w:val="24"/>
              </w:rPr>
              <w:t>ITB 21.3</w:t>
            </w:r>
            <w:r w:rsidR="003D7393">
              <w:rPr>
                <w:szCs w:val="24"/>
              </w:rPr>
              <w:t xml:space="preserve">; and </w:t>
            </w:r>
          </w:p>
          <w:p w14:paraId="2CB0B78C" w14:textId="77777777" w:rsidR="00A13950" w:rsidRDefault="00A13950" w:rsidP="003D7393">
            <w:pPr>
              <w:pStyle w:val="Heading3"/>
              <w:numPr>
                <w:ilvl w:val="2"/>
                <w:numId w:val="61"/>
              </w:numPr>
              <w:spacing w:after="0" w:line="276" w:lineRule="auto"/>
              <w:rPr>
                <w:szCs w:val="24"/>
              </w:rPr>
            </w:pPr>
            <w:r w:rsidRPr="00CE6FAE">
              <w:rPr>
                <w:szCs w:val="24"/>
              </w:rPr>
              <w:t xml:space="preserve">Any other requirements as </w:t>
            </w:r>
            <w:r w:rsidRPr="00227E1A">
              <w:rPr>
                <w:b/>
                <w:szCs w:val="24"/>
              </w:rPr>
              <w:t>indicated in the</w:t>
            </w:r>
            <w:r w:rsidRPr="00CE6FAE">
              <w:rPr>
                <w:szCs w:val="24"/>
              </w:rPr>
              <w:t xml:space="preserve"> </w:t>
            </w:r>
            <w:r w:rsidR="005F41F5" w:rsidRPr="00CE6FAE">
              <w:rPr>
                <w:b/>
                <w:szCs w:val="24"/>
              </w:rPr>
              <w:t>BDS</w:t>
            </w:r>
            <w:r w:rsidRPr="00CE6FAE">
              <w:rPr>
                <w:szCs w:val="24"/>
              </w:rPr>
              <w:t>.</w:t>
            </w:r>
          </w:p>
          <w:p w14:paraId="72FE99AB" w14:textId="77777777" w:rsidR="00CF00DB" w:rsidRPr="00CF00DB" w:rsidRDefault="00CF00DB" w:rsidP="001D1134"/>
        </w:tc>
      </w:tr>
      <w:tr w:rsidR="00455149" w:rsidRPr="00CE6FAE" w14:paraId="173FA9BA" w14:textId="77777777" w:rsidTr="002665D7">
        <w:tc>
          <w:tcPr>
            <w:tcW w:w="2126" w:type="dxa"/>
          </w:tcPr>
          <w:p w14:paraId="1C467CB2" w14:textId="77777777" w:rsidR="00455149" w:rsidRPr="00CE6FAE" w:rsidRDefault="00455149" w:rsidP="006D481B">
            <w:pPr>
              <w:pStyle w:val="Sec1-Clauses"/>
              <w:numPr>
                <w:ilvl w:val="0"/>
                <w:numId w:val="97"/>
              </w:numPr>
              <w:spacing w:before="0" w:after="0" w:line="276" w:lineRule="auto"/>
              <w:ind w:left="491" w:hanging="425"/>
              <w:rPr>
                <w:szCs w:val="24"/>
              </w:rPr>
            </w:pPr>
            <w:bookmarkStart w:id="197" w:name="_Toc40878292"/>
            <w:r w:rsidRPr="00CE6FAE">
              <w:rPr>
                <w:szCs w:val="24"/>
              </w:rPr>
              <w:t>Examination of Terms and Conditions; Technical Evaluation</w:t>
            </w:r>
            <w:bookmarkEnd w:id="197"/>
          </w:p>
        </w:tc>
        <w:tc>
          <w:tcPr>
            <w:tcW w:w="7190" w:type="dxa"/>
          </w:tcPr>
          <w:p w14:paraId="572A6CAA" w14:textId="11AEF00B" w:rsidR="00455149" w:rsidRDefault="00455149" w:rsidP="003D7393">
            <w:pPr>
              <w:pStyle w:val="Sub-ClauseText"/>
              <w:numPr>
                <w:ilvl w:val="1"/>
                <w:numId w:val="46"/>
              </w:numPr>
              <w:spacing w:before="0" w:after="0" w:line="276" w:lineRule="auto"/>
              <w:ind w:left="605" w:hanging="605"/>
              <w:rPr>
                <w:spacing w:val="0"/>
                <w:szCs w:val="24"/>
              </w:rPr>
            </w:pPr>
            <w:r w:rsidRPr="00CE6FAE">
              <w:rPr>
                <w:spacing w:val="0"/>
                <w:szCs w:val="24"/>
              </w:rPr>
              <w:t xml:space="preserve">The </w:t>
            </w:r>
            <w:r w:rsidR="0070533A" w:rsidRPr="00CE6FAE">
              <w:rPr>
                <w:spacing w:val="0"/>
                <w:szCs w:val="24"/>
              </w:rPr>
              <w:t xml:space="preserve">Bid Evaluation Committee </w:t>
            </w:r>
            <w:r w:rsidRPr="00CE6FAE">
              <w:rPr>
                <w:spacing w:val="0"/>
                <w:szCs w:val="24"/>
              </w:rPr>
              <w:t xml:space="preserve">shall examine the </w:t>
            </w:r>
            <w:r w:rsidR="00EC7FFE" w:rsidRPr="00CE6FAE">
              <w:rPr>
                <w:spacing w:val="0"/>
                <w:szCs w:val="24"/>
              </w:rPr>
              <w:t>bid</w:t>
            </w:r>
            <w:r w:rsidRPr="00CE6FAE">
              <w:rPr>
                <w:spacing w:val="0"/>
                <w:szCs w:val="24"/>
              </w:rPr>
              <w:t xml:space="preserve"> to confirm that all terms and conditions specified in the GCC and the SCC have been accepted by the </w:t>
            </w:r>
            <w:r w:rsidR="005C5072">
              <w:rPr>
                <w:spacing w:val="0"/>
                <w:szCs w:val="24"/>
              </w:rPr>
              <w:t>Bidder</w:t>
            </w:r>
            <w:r w:rsidRPr="00CE6FAE">
              <w:rPr>
                <w:spacing w:val="0"/>
                <w:szCs w:val="24"/>
              </w:rPr>
              <w:t xml:space="preserve"> without any material deviation or reservation.</w:t>
            </w:r>
          </w:p>
          <w:p w14:paraId="4A09EA9C" w14:textId="77777777" w:rsidR="003D7393" w:rsidRPr="00CE6FAE" w:rsidRDefault="003D7393" w:rsidP="00F73EDA">
            <w:pPr>
              <w:pStyle w:val="Sub-ClauseText"/>
              <w:spacing w:before="0" w:after="0" w:line="276" w:lineRule="auto"/>
              <w:ind w:left="605"/>
              <w:rPr>
                <w:spacing w:val="0"/>
                <w:szCs w:val="24"/>
              </w:rPr>
            </w:pPr>
          </w:p>
          <w:p w14:paraId="119791D9" w14:textId="4E8F15D4" w:rsidR="00455149" w:rsidRDefault="00455149" w:rsidP="003D7393">
            <w:pPr>
              <w:pStyle w:val="Sub-ClauseText"/>
              <w:numPr>
                <w:ilvl w:val="1"/>
                <w:numId w:val="46"/>
              </w:numPr>
              <w:spacing w:before="0" w:after="0" w:line="276" w:lineRule="auto"/>
              <w:ind w:left="605" w:hanging="605"/>
              <w:rPr>
                <w:spacing w:val="0"/>
                <w:szCs w:val="24"/>
              </w:rPr>
            </w:pPr>
            <w:r w:rsidRPr="00CE6FAE">
              <w:rPr>
                <w:spacing w:val="0"/>
                <w:szCs w:val="24"/>
              </w:rPr>
              <w:t xml:space="preserve">The </w:t>
            </w:r>
            <w:r w:rsidR="0070533A" w:rsidRPr="00CE6FAE">
              <w:rPr>
                <w:spacing w:val="0"/>
                <w:szCs w:val="24"/>
              </w:rPr>
              <w:t xml:space="preserve">Bid Evaluation Committee </w:t>
            </w:r>
            <w:r w:rsidRPr="00CE6FAE">
              <w:rPr>
                <w:spacing w:val="0"/>
                <w:szCs w:val="24"/>
              </w:rPr>
              <w:t xml:space="preserve">shall evaluate the technical aspects of the </w:t>
            </w:r>
            <w:r w:rsidR="00EC7FFE" w:rsidRPr="00CE6FAE">
              <w:rPr>
                <w:spacing w:val="0"/>
                <w:szCs w:val="24"/>
              </w:rPr>
              <w:t>bid</w:t>
            </w:r>
            <w:r w:rsidRPr="00CE6FAE">
              <w:rPr>
                <w:spacing w:val="0"/>
                <w:szCs w:val="24"/>
              </w:rPr>
              <w:t xml:space="preserve"> submitted in accordance with </w:t>
            </w:r>
            <w:r w:rsidR="00E4335B" w:rsidRPr="00227E1A">
              <w:rPr>
                <w:b/>
                <w:spacing w:val="0"/>
                <w:szCs w:val="24"/>
              </w:rPr>
              <w:t>ITB</w:t>
            </w:r>
            <w:r w:rsidRPr="00227E1A">
              <w:rPr>
                <w:b/>
                <w:spacing w:val="0"/>
                <w:szCs w:val="24"/>
              </w:rPr>
              <w:t xml:space="preserve"> 1</w:t>
            </w:r>
            <w:r w:rsidR="008D764A" w:rsidRPr="00227E1A">
              <w:rPr>
                <w:b/>
                <w:spacing w:val="0"/>
                <w:szCs w:val="24"/>
              </w:rPr>
              <w:t>7</w:t>
            </w:r>
            <w:r w:rsidRPr="00CE6FAE">
              <w:rPr>
                <w:spacing w:val="0"/>
                <w:szCs w:val="24"/>
              </w:rPr>
              <w:t xml:space="preserve">, to confirm that all requirements specified in </w:t>
            </w:r>
            <w:r w:rsidRPr="00CE6FAE">
              <w:rPr>
                <w:b/>
                <w:spacing w:val="0"/>
                <w:szCs w:val="24"/>
              </w:rPr>
              <w:t>Section V</w:t>
            </w:r>
            <w:r w:rsidR="00443E42">
              <w:rPr>
                <w:b/>
                <w:spacing w:val="0"/>
                <w:szCs w:val="24"/>
              </w:rPr>
              <w:t>I</w:t>
            </w:r>
            <w:r w:rsidR="006E177C">
              <w:rPr>
                <w:b/>
                <w:spacing w:val="0"/>
                <w:szCs w:val="24"/>
              </w:rPr>
              <w:t xml:space="preserve"> </w:t>
            </w:r>
            <w:r w:rsidR="00E269BE" w:rsidRPr="00CE6FAE">
              <w:rPr>
                <w:b/>
                <w:spacing w:val="0"/>
                <w:szCs w:val="24"/>
              </w:rPr>
              <w:t>-</w:t>
            </w:r>
            <w:r w:rsidRPr="00CE6FAE">
              <w:rPr>
                <w:b/>
                <w:spacing w:val="0"/>
                <w:szCs w:val="24"/>
              </w:rPr>
              <w:t xml:space="preserve"> Schedule of Requirements </w:t>
            </w:r>
            <w:r w:rsidRPr="00CE6FAE">
              <w:rPr>
                <w:spacing w:val="0"/>
                <w:szCs w:val="24"/>
              </w:rPr>
              <w:t xml:space="preserve">of the </w:t>
            </w:r>
            <w:r w:rsidR="000345EA" w:rsidRPr="00CE6FAE">
              <w:rPr>
                <w:spacing w:val="0"/>
                <w:szCs w:val="24"/>
              </w:rPr>
              <w:t>bidding document</w:t>
            </w:r>
            <w:r w:rsidRPr="00CE6FAE">
              <w:rPr>
                <w:spacing w:val="0"/>
                <w:szCs w:val="24"/>
              </w:rPr>
              <w:t>s have been met without any material deviation or reservation.</w:t>
            </w:r>
          </w:p>
          <w:p w14:paraId="0AA7489D" w14:textId="77777777" w:rsidR="003D7393" w:rsidRPr="00CE6FAE" w:rsidRDefault="003D7393" w:rsidP="00F73EDA">
            <w:pPr>
              <w:pStyle w:val="Sub-ClauseText"/>
              <w:spacing w:before="0" w:after="0" w:line="276" w:lineRule="auto"/>
              <w:rPr>
                <w:spacing w:val="0"/>
                <w:szCs w:val="24"/>
              </w:rPr>
            </w:pPr>
          </w:p>
          <w:p w14:paraId="518A35B2" w14:textId="77777777" w:rsidR="00E269BE" w:rsidRDefault="00455149" w:rsidP="003D7393">
            <w:pPr>
              <w:pStyle w:val="Sub-ClauseText"/>
              <w:numPr>
                <w:ilvl w:val="1"/>
                <w:numId w:val="46"/>
              </w:numPr>
              <w:spacing w:before="0" w:after="0" w:line="276" w:lineRule="auto"/>
              <w:ind w:left="605" w:hanging="605"/>
              <w:rPr>
                <w:spacing w:val="0"/>
                <w:szCs w:val="24"/>
              </w:rPr>
            </w:pPr>
            <w:r w:rsidRPr="00CE6FAE">
              <w:rPr>
                <w:spacing w:val="0"/>
                <w:szCs w:val="24"/>
              </w:rPr>
              <w:t xml:space="preserve">If, after the examination of the terms and conditions and the technical evaluation, the </w:t>
            </w:r>
            <w:r w:rsidR="0070533A" w:rsidRPr="00CE6FAE">
              <w:rPr>
                <w:spacing w:val="0"/>
                <w:szCs w:val="24"/>
              </w:rPr>
              <w:t xml:space="preserve">Bid Evaluation Committee </w:t>
            </w:r>
            <w:r w:rsidRPr="00CE6FAE">
              <w:rPr>
                <w:spacing w:val="0"/>
                <w:szCs w:val="24"/>
              </w:rPr>
              <w:t xml:space="preserve">determines that the </w:t>
            </w:r>
            <w:r w:rsidR="00EC7FFE" w:rsidRPr="00CE6FAE">
              <w:rPr>
                <w:spacing w:val="0"/>
                <w:szCs w:val="24"/>
              </w:rPr>
              <w:t>bid</w:t>
            </w:r>
            <w:r w:rsidRPr="00CE6FAE">
              <w:rPr>
                <w:spacing w:val="0"/>
                <w:szCs w:val="24"/>
              </w:rPr>
              <w:t xml:space="preserve"> is not substantially responsive in accordance with </w:t>
            </w:r>
            <w:r w:rsidR="00E4335B" w:rsidRPr="00227E1A">
              <w:rPr>
                <w:b/>
                <w:spacing w:val="0"/>
                <w:szCs w:val="24"/>
              </w:rPr>
              <w:t>ITB</w:t>
            </w:r>
            <w:r w:rsidRPr="00227E1A">
              <w:rPr>
                <w:b/>
                <w:spacing w:val="0"/>
                <w:szCs w:val="24"/>
              </w:rPr>
              <w:t xml:space="preserve"> </w:t>
            </w:r>
            <w:r w:rsidR="008D764A" w:rsidRPr="00227E1A">
              <w:rPr>
                <w:b/>
                <w:spacing w:val="0"/>
                <w:szCs w:val="24"/>
              </w:rPr>
              <w:t>29</w:t>
            </w:r>
            <w:r w:rsidRPr="00CE6FAE">
              <w:rPr>
                <w:spacing w:val="0"/>
                <w:szCs w:val="24"/>
              </w:rPr>
              <w:t xml:space="preserve">, it shall reject the </w:t>
            </w:r>
            <w:r w:rsidR="00EC7FFE" w:rsidRPr="00CE6FAE">
              <w:rPr>
                <w:spacing w:val="0"/>
                <w:szCs w:val="24"/>
              </w:rPr>
              <w:t>bid</w:t>
            </w:r>
            <w:r w:rsidRPr="00CE6FAE">
              <w:rPr>
                <w:spacing w:val="0"/>
                <w:szCs w:val="24"/>
              </w:rPr>
              <w:t>.</w:t>
            </w:r>
          </w:p>
          <w:p w14:paraId="7EC2EE5F" w14:textId="77777777" w:rsidR="003D7393" w:rsidRPr="00CE6FAE" w:rsidRDefault="003D7393" w:rsidP="00F73EDA">
            <w:pPr>
              <w:pStyle w:val="Sub-ClauseText"/>
              <w:spacing w:before="0" w:after="0" w:line="276" w:lineRule="auto"/>
              <w:rPr>
                <w:spacing w:val="0"/>
                <w:szCs w:val="24"/>
              </w:rPr>
            </w:pPr>
          </w:p>
        </w:tc>
      </w:tr>
      <w:tr w:rsidR="00455149" w:rsidRPr="00CE6FAE" w14:paraId="516082BC" w14:textId="77777777" w:rsidTr="002665D7">
        <w:tc>
          <w:tcPr>
            <w:tcW w:w="2126" w:type="dxa"/>
          </w:tcPr>
          <w:p w14:paraId="005EF7C0" w14:textId="77777777" w:rsidR="00455149" w:rsidRPr="00CE6FAE" w:rsidRDefault="00455149" w:rsidP="006D481B">
            <w:pPr>
              <w:pStyle w:val="Sec1-Clauses"/>
              <w:numPr>
                <w:ilvl w:val="0"/>
                <w:numId w:val="97"/>
              </w:numPr>
              <w:spacing w:before="0" w:after="0" w:line="276" w:lineRule="auto"/>
              <w:ind w:left="491" w:hanging="425"/>
              <w:rPr>
                <w:szCs w:val="24"/>
              </w:rPr>
            </w:pPr>
            <w:bookmarkStart w:id="198" w:name="_Toc438438857"/>
            <w:bookmarkStart w:id="199" w:name="_Toc438532646"/>
            <w:bookmarkStart w:id="200" w:name="_Toc438734001"/>
            <w:bookmarkStart w:id="201" w:name="_Toc438907038"/>
            <w:bookmarkStart w:id="202" w:name="_Toc438907237"/>
            <w:bookmarkStart w:id="203" w:name="_Toc40878293"/>
            <w:r w:rsidRPr="00CE6FAE">
              <w:rPr>
                <w:szCs w:val="24"/>
              </w:rPr>
              <w:lastRenderedPageBreak/>
              <w:t>Conversion to Single Currency</w:t>
            </w:r>
            <w:bookmarkEnd w:id="198"/>
            <w:bookmarkEnd w:id="199"/>
            <w:bookmarkEnd w:id="200"/>
            <w:bookmarkEnd w:id="201"/>
            <w:bookmarkEnd w:id="202"/>
            <w:bookmarkEnd w:id="203"/>
          </w:p>
        </w:tc>
        <w:tc>
          <w:tcPr>
            <w:tcW w:w="7190" w:type="dxa"/>
          </w:tcPr>
          <w:p w14:paraId="4C329FB0" w14:textId="77777777" w:rsidR="003D7393" w:rsidRPr="003D7393" w:rsidRDefault="00455149" w:rsidP="003D7393">
            <w:pPr>
              <w:pStyle w:val="Sub-ClauseText"/>
              <w:keepNext/>
              <w:keepLines/>
              <w:numPr>
                <w:ilvl w:val="1"/>
                <w:numId w:val="47"/>
              </w:numPr>
              <w:spacing w:before="0" w:after="0" w:line="276" w:lineRule="auto"/>
              <w:ind w:left="605" w:hanging="605"/>
              <w:rPr>
                <w:spacing w:val="0"/>
                <w:szCs w:val="24"/>
              </w:rPr>
            </w:pPr>
            <w:r w:rsidRPr="00CE6FAE">
              <w:rPr>
                <w:spacing w:val="0"/>
                <w:szCs w:val="24"/>
              </w:rPr>
              <w:t xml:space="preserve">For evaluation and comparison purposes, the </w:t>
            </w:r>
            <w:r w:rsidR="0070533A" w:rsidRPr="00CE6FAE">
              <w:rPr>
                <w:spacing w:val="0"/>
                <w:szCs w:val="24"/>
              </w:rPr>
              <w:t xml:space="preserve">Bid Evaluation Committee </w:t>
            </w:r>
            <w:r w:rsidRPr="00CE6FAE">
              <w:rPr>
                <w:spacing w:val="0"/>
                <w:szCs w:val="24"/>
              </w:rPr>
              <w:t xml:space="preserve">shall convert all </w:t>
            </w:r>
            <w:r w:rsidR="000345EA" w:rsidRPr="00CE6FAE">
              <w:rPr>
                <w:spacing w:val="0"/>
                <w:szCs w:val="24"/>
              </w:rPr>
              <w:t>bid</w:t>
            </w:r>
            <w:r w:rsidRPr="00CE6FAE">
              <w:rPr>
                <w:spacing w:val="0"/>
                <w:szCs w:val="24"/>
              </w:rPr>
              <w:t xml:space="preserve"> prices expressed </w:t>
            </w:r>
            <w:r w:rsidR="005A43E4" w:rsidRPr="00CE6FAE">
              <w:rPr>
                <w:spacing w:val="0"/>
                <w:szCs w:val="24"/>
              </w:rPr>
              <w:t xml:space="preserve">in the submitted </w:t>
            </w:r>
            <w:r w:rsidR="007756A5" w:rsidRPr="00CE6FAE">
              <w:rPr>
                <w:spacing w:val="0"/>
                <w:szCs w:val="24"/>
              </w:rPr>
              <w:t>bids</w:t>
            </w:r>
            <w:r w:rsidRPr="00CE6FAE">
              <w:rPr>
                <w:spacing w:val="0"/>
                <w:szCs w:val="24"/>
              </w:rPr>
              <w:t xml:space="preserve"> into </w:t>
            </w:r>
            <w:r w:rsidR="005A43E4" w:rsidRPr="00CE6FAE">
              <w:rPr>
                <w:spacing w:val="0"/>
                <w:szCs w:val="24"/>
              </w:rPr>
              <w:t>the amount</w:t>
            </w:r>
            <w:r w:rsidRPr="00CE6FAE">
              <w:rPr>
                <w:spacing w:val="0"/>
                <w:szCs w:val="24"/>
              </w:rPr>
              <w:t xml:space="preserve"> </w:t>
            </w:r>
            <w:r w:rsidRPr="00CE6FAE">
              <w:rPr>
                <w:b/>
                <w:bCs/>
                <w:spacing w:val="0"/>
                <w:szCs w:val="24"/>
              </w:rPr>
              <w:t>specified in the</w:t>
            </w:r>
            <w:r w:rsidRPr="00CE6FAE">
              <w:rPr>
                <w:spacing w:val="0"/>
                <w:szCs w:val="24"/>
              </w:rPr>
              <w:t xml:space="preserve"> </w:t>
            </w:r>
            <w:r w:rsidR="005F41F5" w:rsidRPr="00CE6FAE">
              <w:rPr>
                <w:b/>
                <w:spacing w:val="0"/>
                <w:szCs w:val="24"/>
              </w:rPr>
              <w:t>BDS</w:t>
            </w:r>
            <w:r w:rsidRPr="00CE6FAE">
              <w:rPr>
                <w:spacing w:val="0"/>
                <w:szCs w:val="24"/>
              </w:rPr>
              <w:t xml:space="preserve">, using the selling exchange rates established by the source and on the date </w:t>
            </w:r>
            <w:r w:rsidRPr="00CE6FAE">
              <w:rPr>
                <w:b/>
                <w:bCs/>
                <w:spacing w:val="0"/>
                <w:szCs w:val="24"/>
              </w:rPr>
              <w:t>specified in the</w:t>
            </w:r>
            <w:r w:rsidRPr="00CE6FAE">
              <w:rPr>
                <w:spacing w:val="0"/>
                <w:szCs w:val="24"/>
              </w:rPr>
              <w:t xml:space="preserve"> </w:t>
            </w:r>
            <w:r w:rsidR="005F41F5" w:rsidRPr="00CE6FAE">
              <w:rPr>
                <w:b/>
                <w:spacing w:val="0"/>
                <w:szCs w:val="24"/>
              </w:rPr>
              <w:t>BDS</w:t>
            </w:r>
            <w:r w:rsidR="003D7393">
              <w:rPr>
                <w:bCs/>
                <w:spacing w:val="0"/>
                <w:szCs w:val="24"/>
              </w:rPr>
              <w:t>.</w:t>
            </w:r>
          </w:p>
          <w:p w14:paraId="5653368C" w14:textId="0EE04137" w:rsidR="005A43E4" w:rsidRPr="00CE6FAE" w:rsidRDefault="00762B82" w:rsidP="00F73EDA">
            <w:pPr>
              <w:pStyle w:val="Sub-ClauseText"/>
              <w:keepNext/>
              <w:keepLines/>
              <w:spacing w:before="0" w:after="0" w:line="276" w:lineRule="auto"/>
              <w:ind w:left="605"/>
              <w:rPr>
                <w:spacing w:val="0"/>
                <w:szCs w:val="24"/>
              </w:rPr>
            </w:pPr>
            <w:r>
              <w:rPr>
                <w:b/>
                <w:spacing w:val="0"/>
                <w:szCs w:val="24"/>
              </w:rPr>
              <w:t xml:space="preserve"> </w:t>
            </w:r>
          </w:p>
        </w:tc>
      </w:tr>
      <w:tr w:rsidR="00455149" w:rsidRPr="00CE6FAE" w14:paraId="69C5CB04" w14:textId="77777777" w:rsidTr="002665D7">
        <w:tc>
          <w:tcPr>
            <w:tcW w:w="2126" w:type="dxa"/>
          </w:tcPr>
          <w:p w14:paraId="7E844168" w14:textId="77777777" w:rsidR="00455149" w:rsidRPr="00CE6FAE" w:rsidRDefault="00455149" w:rsidP="006D481B">
            <w:pPr>
              <w:pStyle w:val="Sec1-Clauses"/>
              <w:numPr>
                <w:ilvl w:val="0"/>
                <w:numId w:val="97"/>
              </w:numPr>
              <w:spacing w:before="0" w:after="0" w:line="276" w:lineRule="auto"/>
              <w:ind w:left="491" w:hanging="425"/>
              <w:rPr>
                <w:szCs w:val="24"/>
              </w:rPr>
            </w:pPr>
            <w:bookmarkStart w:id="204" w:name="_Toc438438858"/>
            <w:bookmarkStart w:id="205" w:name="_Toc438532647"/>
            <w:bookmarkStart w:id="206" w:name="_Toc438734002"/>
            <w:bookmarkStart w:id="207" w:name="_Toc438907039"/>
            <w:bookmarkStart w:id="208" w:name="_Toc438907238"/>
            <w:bookmarkStart w:id="209" w:name="_Toc40878294"/>
            <w:r w:rsidRPr="00CE6FAE">
              <w:rPr>
                <w:szCs w:val="24"/>
              </w:rPr>
              <w:t>Domestic Preference</w:t>
            </w:r>
            <w:bookmarkEnd w:id="204"/>
            <w:bookmarkEnd w:id="205"/>
            <w:bookmarkEnd w:id="206"/>
            <w:bookmarkEnd w:id="207"/>
            <w:bookmarkEnd w:id="208"/>
            <w:bookmarkEnd w:id="209"/>
          </w:p>
        </w:tc>
        <w:tc>
          <w:tcPr>
            <w:tcW w:w="7190" w:type="dxa"/>
          </w:tcPr>
          <w:p w14:paraId="32CE2E30" w14:textId="14513C83" w:rsidR="005A43E4" w:rsidRPr="003D7393" w:rsidRDefault="00455149" w:rsidP="003D7393">
            <w:pPr>
              <w:pStyle w:val="Sub-ClauseText"/>
              <w:numPr>
                <w:ilvl w:val="1"/>
                <w:numId w:val="48"/>
              </w:numPr>
              <w:spacing w:before="0" w:after="0" w:line="276" w:lineRule="auto"/>
              <w:ind w:left="605" w:hanging="605"/>
              <w:rPr>
                <w:spacing w:val="0"/>
                <w:szCs w:val="24"/>
              </w:rPr>
            </w:pPr>
            <w:r w:rsidRPr="00CE6FAE">
              <w:rPr>
                <w:spacing w:val="0"/>
                <w:szCs w:val="24"/>
              </w:rPr>
              <w:t xml:space="preserve">Domestic preference shall not be a factor in </w:t>
            </w:r>
            <w:r w:rsidR="000345EA" w:rsidRPr="00CE6FAE">
              <w:rPr>
                <w:spacing w:val="0"/>
                <w:szCs w:val="24"/>
              </w:rPr>
              <w:t>bid</w:t>
            </w:r>
            <w:r w:rsidRPr="00CE6FAE">
              <w:rPr>
                <w:spacing w:val="0"/>
                <w:szCs w:val="24"/>
              </w:rPr>
              <w:t xml:space="preserve"> evaluation, unless otherwise </w:t>
            </w:r>
            <w:r w:rsidRPr="00CE6FAE">
              <w:rPr>
                <w:b/>
                <w:bCs/>
                <w:spacing w:val="0"/>
                <w:szCs w:val="24"/>
              </w:rPr>
              <w:t>specified in the</w:t>
            </w:r>
            <w:r w:rsidRPr="00CE6FAE">
              <w:rPr>
                <w:spacing w:val="0"/>
                <w:szCs w:val="24"/>
              </w:rPr>
              <w:t xml:space="preserve"> </w:t>
            </w:r>
            <w:r w:rsidR="005F41F5" w:rsidRPr="00CE6FAE">
              <w:rPr>
                <w:b/>
                <w:spacing w:val="0"/>
                <w:szCs w:val="24"/>
              </w:rPr>
              <w:t>BDS</w:t>
            </w:r>
            <w:r w:rsidR="00762B82">
              <w:rPr>
                <w:b/>
                <w:spacing w:val="0"/>
                <w:szCs w:val="24"/>
              </w:rPr>
              <w:t xml:space="preserve"> and with approval by the Tenders Board</w:t>
            </w:r>
            <w:r w:rsidR="006744B6" w:rsidRPr="00F73EDA">
              <w:rPr>
                <w:bCs/>
                <w:spacing w:val="0"/>
                <w:szCs w:val="24"/>
              </w:rPr>
              <w:t>.</w:t>
            </w:r>
            <w:r w:rsidR="00393EB1" w:rsidRPr="00F73EDA">
              <w:rPr>
                <w:bCs/>
                <w:spacing w:val="0"/>
                <w:szCs w:val="24"/>
              </w:rPr>
              <w:t xml:space="preserve"> </w:t>
            </w:r>
          </w:p>
          <w:p w14:paraId="79A4D600" w14:textId="77777777" w:rsidR="003D7393" w:rsidRPr="00CE6FAE" w:rsidRDefault="003D7393" w:rsidP="00F73EDA">
            <w:pPr>
              <w:pStyle w:val="Sub-ClauseText"/>
              <w:spacing w:before="0" w:after="0" w:line="276" w:lineRule="auto"/>
              <w:ind w:left="605"/>
              <w:rPr>
                <w:spacing w:val="0"/>
                <w:szCs w:val="24"/>
              </w:rPr>
            </w:pPr>
          </w:p>
          <w:p w14:paraId="2ACEC792" w14:textId="6DBBBD33" w:rsidR="00032EC6" w:rsidRPr="00CE6FAE" w:rsidRDefault="00032EC6" w:rsidP="00F73EDA">
            <w:pPr>
              <w:pStyle w:val="Sub-ClauseText"/>
              <w:numPr>
                <w:ilvl w:val="1"/>
                <w:numId w:val="48"/>
              </w:numPr>
              <w:spacing w:before="0" w:after="0" w:line="276" w:lineRule="auto"/>
              <w:ind w:left="605" w:hanging="605"/>
              <w:rPr>
                <w:spacing w:val="0"/>
                <w:szCs w:val="24"/>
              </w:rPr>
            </w:pPr>
            <w:r w:rsidRPr="00CE6FAE">
              <w:rPr>
                <w:spacing w:val="0"/>
                <w:szCs w:val="24"/>
              </w:rPr>
              <w:t xml:space="preserve">If applicable, the percentage of domestic preference which will be applied is specified in the </w:t>
            </w:r>
            <w:r w:rsidR="005F41F5" w:rsidRPr="00CE6FAE">
              <w:rPr>
                <w:b/>
                <w:spacing w:val="0"/>
                <w:szCs w:val="24"/>
              </w:rPr>
              <w:t>BDS</w:t>
            </w:r>
            <w:r w:rsidR="00582F0A" w:rsidRPr="00CE6FAE">
              <w:rPr>
                <w:b/>
                <w:spacing w:val="0"/>
                <w:szCs w:val="24"/>
              </w:rPr>
              <w:t xml:space="preserve"> and </w:t>
            </w:r>
            <w:r w:rsidR="005C5072">
              <w:rPr>
                <w:b/>
                <w:spacing w:val="0"/>
                <w:szCs w:val="24"/>
              </w:rPr>
              <w:t>Bidder</w:t>
            </w:r>
            <w:r w:rsidR="00582F0A" w:rsidRPr="00CE6FAE">
              <w:rPr>
                <w:b/>
                <w:spacing w:val="0"/>
                <w:szCs w:val="24"/>
              </w:rPr>
              <w:t>s must</w:t>
            </w:r>
            <w:r w:rsidR="0006592B">
              <w:rPr>
                <w:spacing w:val="0"/>
                <w:szCs w:val="24"/>
              </w:rPr>
              <w:t>:</w:t>
            </w:r>
            <w:r w:rsidRPr="00CE6FAE">
              <w:rPr>
                <w:spacing w:val="0"/>
                <w:szCs w:val="24"/>
              </w:rPr>
              <w:t xml:space="preserve"> </w:t>
            </w:r>
          </w:p>
          <w:p w14:paraId="59CB079A" w14:textId="77777777" w:rsidR="00582F0A" w:rsidRPr="00CE6FAE" w:rsidRDefault="00582F0A" w:rsidP="00F73EDA">
            <w:pPr>
              <w:spacing w:line="276" w:lineRule="auto"/>
              <w:ind w:left="1474" w:right="-72" w:hanging="720"/>
              <w:jc w:val="both"/>
              <w:rPr>
                <w:szCs w:val="24"/>
              </w:rPr>
            </w:pPr>
            <w:r w:rsidRPr="00CE6FAE">
              <w:rPr>
                <w:szCs w:val="24"/>
              </w:rPr>
              <w:t>(a)</w:t>
            </w:r>
            <w:r w:rsidRPr="00CE6FAE">
              <w:rPr>
                <w:szCs w:val="24"/>
              </w:rPr>
              <w:tab/>
              <w:t>be registered within Samoa;</w:t>
            </w:r>
          </w:p>
          <w:p w14:paraId="45F43BC7" w14:textId="5656329B" w:rsidR="00582F0A" w:rsidRDefault="00582F0A" w:rsidP="00F73EDA">
            <w:pPr>
              <w:spacing w:line="276" w:lineRule="auto"/>
              <w:ind w:left="1474" w:right="-72" w:hanging="720"/>
              <w:jc w:val="both"/>
              <w:rPr>
                <w:szCs w:val="24"/>
              </w:rPr>
            </w:pPr>
            <w:r w:rsidRPr="00CE6FAE">
              <w:rPr>
                <w:szCs w:val="24"/>
              </w:rPr>
              <w:t>(b)</w:t>
            </w:r>
            <w:r w:rsidRPr="00CE6FAE">
              <w:rPr>
                <w:szCs w:val="24"/>
              </w:rPr>
              <w:tab/>
            </w:r>
            <w:proofErr w:type="gramStart"/>
            <w:r w:rsidRPr="00CE6FAE">
              <w:rPr>
                <w:szCs w:val="24"/>
              </w:rPr>
              <w:t>have</w:t>
            </w:r>
            <w:proofErr w:type="gramEnd"/>
            <w:r w:rsidRPr="00CE6FAE">
              <w:rPr>
                <w:szCs w:val="24"/>
              </w:rPr>
              <w:t xml:space="preserve"> majority ownership by Samoan nationals</w:t>
            </w:r>
            <w:r w:rsidR="003D7393">
              <w:rPr>
                <w:szCs w:val="24"/>
              </w:rPr>
              <w:t xml:space="preserve">. </w:t>
            </w:r>
          </w:p>
          <w:p w14:paraId="5CEF776F" w14:textId="4B78EDCE" w:rsidR="003D7393" w:rsidRPr="00CE6FAE" w:rsidRDefault="003D7393" w:rsidP="00F73EDA">
            <w:pPr>
              <w:tabs>
                <w:tab w:val="left" w:pos="1080"/>
              </w:tabs>
              <w:spacing w:line="276" w:lineRule="auto"/>
              <w:ind w:left="1080" w:right="-72" w:hanging="547"/>
              <w:jc w:val="both"/>
              <w:rPr>
                <w:szCs w:val="24"/>
              </w:rPr>
            </w:pPr>
          </w:p>
        </w:tc>
      </w:tr>
      <w:tr w:rsidR="00455149" w:rsidRPr="00CE6FAE" w14:paraId="3447E9A4" w14:textId="77777777" w:rsidTr="002665D7">
        <w:tc>
          <w:tcPr>
            <w:tcW w:w="2126" w:type="dxa"/>
          </w:tcPr>
          <w:p w14:paraId="640A55A8" w14:textId="77777777" w:rsidR="00455149" w:rsidRPr="00CE6FAE" w:rsidRDefault="00455149" w:rsidP="006D481B">
            <w:pPr>
              <w:pStyle w:val="Sec1-Clauses"/>
              <w:numPr>
                <w:ilvl w:val="0"/>
                <w:numId w:val="97"/>
              </w:numPr>
              <w:spacing w:before="0" w:after="0" w:line="276" w:lineRule="auto"/>
              <w:ind w:left="491" w:hanging="425"/>
              <w:rPr>
                <w:szCs w:val="24"/>
              </w:rPr>
            </w:pPr>
            <w:bookmarkStart w:id="210" w:name="_Toc438438859"/>
            <w:bookmarkStart w:id="211" w:name="_Toc438532648"/>
            <w:bookmarkStart w:id="212" w:name="_Toc438734003"/>
            <w:bookmarkStart w:id="213" w:name="_Toc438907040"/>
            <w:bookmarkStart w:id="214" w:name="_Toc438907239"/>
            <w:bookmarkStart w:id="215" w:name="_Toc40878295"/>
            <w:r w:rsidRPr="00CE6FAE">
              <w:rPr>
                <w:szCs w:val="24"/>
              </w:rPr>
              <w:t xml:space="preserve">Evaluation of </w:t>
            </w:r>
            <w:r w:rsidR="00697740" w:rsidRPr="00CE6FAE">
              <w:rPr>
                <w:szCs w:val="24"/>
              </w:rPr>
              <w:t>Bids</w:t>
            </w:r>
            <w:bookmarkStart w:id="216" w:name="_Hlt438533055"/>
            <w:bookmarkEnd w:id="210"/>
            <w:bookmarkEnd w:id="211"/>
            <w:bookmarkEnd w:id="212"/>
            <w:bookmarkEnd w:id="213"/>
            <w:bookmarkEnd w:id="214"/>
            <w:bookmarkEnd w:id="215"/>
            <w:bookmarkEnd w:id="216"/>
          </w:p>
        </w:tc>
        <w:tc>
          <w:tcPr>
            <w:tcW w:w="7190" w:type="dxa"/>
          </w:tcPr>
          <w:p w14:paraId="7B84FBDF" w14:textId="77777777" w:rsidR="008D764A" w:rsidRDefault="008D764A" w:rsidP="003D7393">
            <w:pPr>
              <w:pStyle w:val="ListParagraph"/>
              <w:numPr>
                <w:ilvl w:val="1"/>
                <w:numId w:val="49"/>
              </w:numPr>
              <w:spacing w:line="276" w:lineRule="auto"/>
              <w:ind w:left="601" w:hanging="601"/>
              <w:contextualSpacing w:val="0"/>
              <w:jc w:val="both"/>
              <w:rPr>
                <w:szCs w:val="24"/>
              </w:rPr>
            </w:pPr>
            <w:r w:rsidRPr="00CE6FAE">
              <w:rPr>
                <w:szCs w:val="24"/>
              </w:rPr>
              <w:t xml:space="preserve">The </w:t>
            </w:r>
            <w:r w:rsidR="0070533A" w:rsidRPr="00CE6FAE">
              <w:rPr>
                <w:szCs w:val="24"/>
              </w:rPr>
              <w:t xml:space="preserve">Bid Evaluation Committee </w:t>
            </w:r>
            <w:r w:rsidRPr="00CE6FAE">
              <w:rPr>
                <w:szCs w:val="24"/>
              </w:rPr>
              <w:t>shall examine each eligible bid to determine, its responsiveness.</w:t>
            </w:r>
          </w:p>
          <w:p w14:paraId="6DEED05A" w14:textId="77777777" w:rsidR="003D7393" w:rsidRPr="00CE6FAE" w:rsidRDefault="003D7393" w:rsidP="00F73EDA">
            <w:pPr>
              <w:pStyle w:val="ListParagraph"/>
              <w:spacing w:line="276" w:lineRule="auto"/>
              <w:ind w:left="601"/>
              <w:contextualSpacing w:val="0"/>
              <w:jc w:val="both"/>
              <w:rPr>
                <w:szCs w:val="24"/>
              </w:rPr>
            </w:pPr>
          </w:p>
          <w:p w14:paraId="37BFA528" w14:textId="43E03F7F" w:rsidR="008523FB" w:rsidRDefault="008523FB" w:rsidP="003D7393">
            <w:pPr>
              <w:pStyle w:val="ListParagraph"/>
              <w:numPr>
                <w:ilvl w:val="1"/>
                <w:numId w:val="49"/>
              </w:numPr>
              <w:spacing w:line="276" w:lineRule="auto"/>
              <w:jc w:val="both"/>
              <w:rPr>
                <w:szCs w:val="24"/>
              </w:rPr>
            </w:pPr>
            <w:r w:rsidRPr="00CE6FAE">
              <w:rPr>
                <w:szCs w:val="24"/>
              </w:rPr>
              <w:t xml:space="preserve">To evaluate a bid, the </w:t>
            </w:r>
            <w:r w:rsidR="0070533A" w:rsidRPr="00CE6FAE">
              <w:rPr>
                <w:szCs w:val="24"/>
              </w:rPr>
              <w:t xml:space="preserve">Bid Evaluation Committee </w:t>
            </w:r>
            <w:r w:rsidRPr="00CE6FAE">
              <w:rPr>
                <w:szCs w:val="24"/>
              </w:rPr>
              <w:t xml:space="preserve">shall use all the factors, methodologies and criteria defined in </w:t>
            </w:r>
            <w:r w:rsidRPr="00227E1A">
              <w:rPr>
                <w:b/>
                <w:szCs w:val="24"/>
              </w:rPr>
              <w:t>ITB Clause 36</w:t>
            </w:r>
            <w:r w:rsidRPr="00CE6FAE">
              <w:rPr>
                <w:szCs w:val="24"/>
              </w:rPr>
              <w:t xml:space="preserve">.  The non-price factors selected shall to the extent possible be expressed in monetary terms to facilitate comparison of bids or given weights/scores or be set out in descending order of importance or in a manner otherwise specified in </w:t>
            </w:r>
            <w:r w:rsidRPr="00CE6FAE">
              <w:rPr>
                <w:b/>
                <w:szCs w:val="24"/>
              </w:rPr>
              <w:t>Section III</w:t>
            </w:r>
            <w:r w:rsidR="003D7393">
              <w:rPr>
                <w:b/>
                <w:szCs w:val="24"/>
              </w:rPr>
              <w:t xml:space="preserve"> - </w:t>
            </w:r>
            <w:r w:rsidRPr="00CE6FAE">
              <w:rPr>
                <w:b/>
                <w:szCs w:val="24"/>
              </w:rPr>
              <w:t>Evaluation and Qualification</w:t>
            </w:r>
            <w:r w:rsidRPr="00CE6FAE">
              <w:rPr>
                <w:szCs w:val="24"/>
              </w:rPr>
              <w:t xml:space="preserve"> </w:t>
            </w:r>
            <w:r w:rsidRPr="00F73EDA">
              <w:rPr>
                <w:b/>
                <w:bCs/>
                <w:szCs w:val="24"/>
              </w:rPr>
              <w:t>Criteria</w:t>
            </w:r>
            <w:r w:rsidRPr="00CE6FAE">
              <w:rPr>
                <w:szCs w:val="24"/>
              </w:rPr>
              <w:t xml:space="preserve">. The factors, methodologies and criteria to be used shall be as specified in </w:t>
            </w:r>
            <w:r w:rsidRPr="00227E1A">
              <w:rPr>
                <w:b/>
                <w:szCs w:val="24"/>
              </w:rPr>
              <w:t>ITB 3</w:t>
            </w:r>
            <w:r w:rsidR="008D764A" w:rsidRPr="00227E1A">
              <w:rPr>
                <w:b/>
                <w:szCs w:val="24"/>
              </w:rPr>
              <w:t>5</w:t>
            </w:r>
            <w:r w:rsidRPr="00227E1A">
              <w:rPr>
                <w:b/>
                <w:szCs w:val="24"/>
              </w:rPr>
              <w:t>.3 (d)</w:t>
            </w:r>
            <w:r w:rsidRPr="00CE6FAE">
              <w:rPr>
                <w:szCs w:val="24"/>
              </w:rPr>
              <w:t>.</w:t>
            </w:r>
          </w:p>
          <w:p w14:paraId="1BE081FF" w14:textId="77777777" w:rsidR="003D7393" w:rsidRPr="003D7393" w:rsidRDefault="003D7393" w:rsidP="00F73EDA">
            <w:pPr>
              <w:spacing w:line="276" w:lineRule="auto"/>
              <w:jc w:val="both"/>
              <w:rPr>
                <w:szCs w:val="24"/>
              </w:rPr>
            </w:pPr>
          </w:p>
          <w:p w14:paraId="4E2FAED8" w14:textId="77777777" w:rsidR="00455149" w:rsidRPr="00CE6FAE" w:rsidRDefault="00455149" w:rsidP="00F73EDA">
            <w:pPr>
              <w:pStyle w:val="Sub-ClauseText"/>
              <w:numPr>
                <w:ilvl w:val="1"/>
                <w:numId w:val="49"/>
              </w:numPr>
              <w:spacing w:before="0" w:after="0" w:line="276" w:lineRule="auto"/>
              <w:rPr>
                <w:spacing w:val="0"/>
                <w:szCs w:val="24"/>
              </w:rPr>
            </w:pPr>
            <w:r w:rsidRPr="00CE6FAE">
              <w:rPr>
                <w:spacing w:val="0"/>
                <w:szCs w:val="24"/>
              </w:rPr>
              <w:t xml:space="preserve">To evaluate a </w:t>
            </w:r>
            <w:r w:rsidR="00EC7FFE" w:rsidRPr="00CE6FAE">
              <w:rPr>
                <w:spacing w:val="0"/>
                <w:szCs w:val="24"/>
              </w:rPr>
              <w:t>bid</w:t>
            </w:r>
            <w:r w:rsidRPr="00CE6FAE">
              <w:rPr>
                <w:spacing w:val="0"/>
                <w:szCs w:val="24"/>
              </w:rPr>
              <w:t xml:space="preserve">, the </w:t>
            </w:r>
            <w:r w:rsidR="00AA26BF" w:rsidRPr="00CE6FAE">
              <w:rPr>
                <w:spacing w:val="0"/>
                <w:szCs w:val="24"/>
              </w:rPr>
              <w:t xml:space="preserve">Bid Evaluation Committee </w:t>
            </w:r>
            <w:r w:rsidRPr="00CE6FAE">
              <w:rPr>
                <w:spacing w:val="0"/>
                <w:szCs w:val="24"/>
              </w:rPr>
              <w:t>shall consider the following:</w:t>
            </w:r>
          </w:p>
          <w:p w14:paraId="165380F8" w14:textId="0CF0C727" w:rsidR="0033525F" w:rsidRPr="00CE6FAE" w:rsidRDefault="00455149" w:rsidP="00F73EDA">
            <w:pPr>
              <w:pStyle w:val="Heading3"/>
              <w:numPr>
                <w:ilvl w:val="2"/>
                <w:numId w:val="62"/>
              </w:numPr>
              <w:tabs>
                <w:tab w:val="clear" w:pos="1152"/>
              </w:tabs>
              <w:spacing w:after="0" w:line="276" w:lineRule="auto"/>
              <w:ind w:left="1474" w:hanging="720"/>
              <w:rPr>
                <w:szCs w:val="24"/>
              </w:rPr>
            </w:pPr>
            <w:proofErr w:type="gramStart"/>
            <w:r w:rsidRPr="00CE6FAE">
              <w:rPr>
                <w:szCs w:val="24"/>
              </w:rPr>
              <w:t>evaluation</w:t>
            </w:r>
            <w:proofErr w:type="gramEnd"/>
            <w:r w:rsidRPr="00CE6FAE">
              <w:rPr>
                <w:szCs w:val="24"/>
              </w:rPr>
              <w:t xml:space="preserve"> will be done for Items or Lots, as </w:t>
            </w:r>
            <w:r w:rsidRPr="00227E1A">
              <w:rPr>
                <w:b/>
                <w:szCs w:val="24"/>
              </w:rPr>
              <w:t>specified in the</w:t>
            </w:r>
            <w:r w:rsidRPr="00CE6FAE">
              <w:rPr>
                <w:szCs w:val="24"/>
              </w:rPr>
              <w:t xml:space="preserve"> </w:t>
            </w:r>
            <w:r w:rsidR="005F41F5" w:rsidRPr="00CE6FAE">
              <w:rPr>
                <w:b/>
                <w:szCs w:val="24"/>
              </w:rPr>
              <w:t>BDS</w:t>
            </w:r>
            <w:r w:rsidRPr="00CE6FAE">
              <w:rPr>
                <w:szCs w:val="24"/>
              </w:rPr>
              <w:t xml:space="preserve">; </w:t>
            </w:r>
            <w:r w:rsidR="006C0792" w:rsidRPr="00CE6FAE">
              <w:rPr>
                <w:szCs w:val="24"/>
              </w:rPr>
              <w:t>and the</w:t>
            </w:r>
            <w:r w:rsidRPr="00CE6FAE">
              <w:rPr>
                <w:szCs w:val="24"/>
              </w:rPr>
              <w:t xml:space="preserve"> </w:t>
            </w:r>
            <w:r w:rsidR="00EC7FFE" w:rsidRPr="00CE6FAE">
              <w:rPr>
                <w:szCs w:val="24"/>
              </w:rPr>
              <w:t>bid</w:t>
            </w:r>
            <w:r w:rsidRPr="00CE6FAE">
              <w:rPr>
                <w:szCs w:val="24"/>
              </w:rPr>
              <w:t xml:space="preserve"> </w:t>
            </w:r>
            <w:r w:rsidR="00EC7FFE" w:rsidRPr="00CE6FAE">
              <w:rPr>
                <w:szCs w:val="24"/>
              </w:rPr>
              <w:t>p</w:t>
            </w:r>
            <w:r w:rsidRPr="00CE6FAE">
              <w:rPr>
                <w:szCs w:val="24"/>
              </w:rPr>
              <w:t xml:space="preserve">rice as quoted in accordance with </w:t>
            </w:r>
            <w:r w:rsidR="00E4335B" w:rsidRPr="00227E1A">
              <w:rPr>
                <w:b/>
                <w:szCs w:val="24"/>
              </w:rPr>
              <w:t>ITB</w:t>
            </w:r>
            <w:r w:rsidR="0033525F" w:rsidRPr="00227E1A">
              <w:rPr>
                <w:b/>
                <w:szCs w:val="24"/>
              </w:rPr>
              <w:t xml:space="preserve"> </w:t>
            </w:r>
            <w:r w:rsidRPr="00227E1A">
              <w:rPr>
                <w:b/>
                <w:szCs w:val="24"/>
              </w:rPr>
              <w:t>14</w:t>
            </w:r>
            <w:r w:rsidR="008523FB" w:rsidRPr="00CE6FAE">
              <w:rPr>
                <w:szCs w:val="24"/>
              </w:rPr>
              <w:t xml:space="preserve">. If this bidding document allows </w:t>
            </w:r>
            <w:r w:rsidR="005C5072">
              <w:rPr>
                <w:szCs w:val="24"/>
              </w:rPr>
              <w:t>Bidder</w:t>
            </w:r>
            <w:r w:rsidR="008523FB" w:rsidRPr="00CE6FAE">
              <w:rPr>
                <w:szCs w:val="24"/>
              </w:rPr>
              <w:t xml:space="preserve">s to quote separate prices for different lots (contracts), the methodology to determine the lowest evaluated cost of the lot (contract) combinations, including any discounts offered in the Letter of Bid, is specified in </w:t>
            </w:r>
            <w:r w:rsidR="008523FB" w:rsidRPr="00227E1A">
              <w:rPr>
                <w:b/>
                <w:szCs w:val="24"/>
              </w:rPr>
              <w:t>Section III</w:t>
            </w:r>
            <w:r w:rsidR="003D7393">
              <w:rPr>
                <w:b/>
                <w:szCs w:val="24"/>
              </w:rPr>
              <w:t>-</w:t>
            </w:r>
            <w:r w:rsidR="008523FB" w:rsidRPr="00227E1A">
              <w:rPr>
                <w:b/>
                <w:szCs w:val="24"/>
              </w:rPr>
              <w:t>Evaluation and Qualification Criteria</w:t>
            </w:r>
            <w:r w:rsidRPr="00CE6FAE">
              <w:rPr>
                <w:szCs w:val="24"/>
              </w:rPr>
              <w:t>;</w:t>
            </w:r>
          </w:p>
          <w:p w14:paraId="1C875E2C" w14:textId="77777777" w:rsidR="00455149" w:rsidRPr="00CE6FAE" w:rsidRDefault="00455149" w:rsidP="00F73EDA">
            <w:pPr>
              <w:pStyle w:val="Heading3"/>
              <w:numPr>
                <w:ilvl w:val="2"/>
                <w:numId w:val="62"/>
              </w:numPr>
              <w:tabs>
                <w:tab w:val="clear" w:pos="1152"/>
              </w:tabs>
              <w:spacing w:after="0" w:line="276" w:lineRule="auto"/>
              <w:ind w:left="1474" w:hanging="720"/>
              <w:rPr>
                <w:szCs w:val="24"/>
              </w:rPr>
            </w:pPr>
            <w:proofErr w:type="gramStart"/>
            <w:r w:rsidRPr="00CE6FAE">
              <w:rPr>
                <w:szCs w:val="24"/>
              </w:rPr>
              <w:t>price</w:t>
            </w:r>
            <w:proofErr w:type="gramEnd"/>
            <w:r w:rsidRPr="00CE6FAE">
              <w:rPr>
                <w:szCs w:val="24"/>
              </w:rPr>
              <w:t xml:space="preserve"> adjustment for correction of arithmetic errors in accordance with </w:t>
            </w:r>
            <w:r w:rsidR="00E4335B" w:rsidRPr="00227E1A">
              <w:rPr>
                <w:b/>
                <w:szCs w:val="24"/>
              </w:rPr>
              <w:t>ITB</w:t>
            </w:r>
            <w:r w:rsidRPr="00227E1A">
              <w:rPr>
                <w:b/>
                <w:szCs w:val="24"/>
              </w:rPr>
              <w:t xml:space="preserve"> 3</w:t>
            </w:r>
            <w:r w:rsidR="008D764A" w:rsidRPr="00227E1A">
              <w:rPr>
                <w:b/>
                <w:szCs w:val="24"/>
              </w:rPr>
              <w:t>0</w:t>
            </w:r>
            <w:r w:rsidRPr="00227E1A">
              <w:rPr>
                <w:b/>
                <w:szCs w:val="24"/>
              </w:rPr>
              <w:t>.3</w:t>
            </w:r>
            <w:r w:rsidRPr="00CE6FAE">
              <w:rPr>
                <w:szCs w:val="24"/>
              </w:rPr>
              <w:t>;</w:t>
            </w:r>
          </w:p>
          <w:p w14:paraId="10347AAE" w14:textId="77777777" w:rsidR="00455149" w:rsidRPr="00CE6FAE" w:rsidRDefault="00455149" w:rsidP="00F73EDA">
            <w:pPr>
              <w:pStyle w:val="Heading3"/>
              <w:numPr>
                <w:ilvl w:val="2"/>
                <w:numId w:val="62"/>
              </w:numPr>
              <w:tabs>
                <w:tab w:val="clear" w:pos="1152"/>
              </w:tabs>
              <w:spacing w:after="0" w:line="276" w:lineRule="auto"/>
              <w:ind w:left="1474" w:hanging="720"/>
              <w:rPr>
                <w:szCs w:val="24"/>
              </w:rPr>
            </w:pPr>
            <w:proofErr w:type="gramStart"/>
            <w:r w:rsidRPr="00CE6FAE">
              <w:rPr>
                <w:szCs w:val="24"/>
              </w:rPr>
              <w:t>price</w:t>
            </w:r>
            <w:proofErr w:type="gramEnd"/>
            <w:r w:rsidRPr="00CE6FAE">
              <w:rPr>
                <w:szCs w:val="24"/>
              </w:rPr>
              <w:t xml:space="preserve"> adjustment due to discounts offered in accordance with </w:t>
            </w:r>
            <w:r w:rsidR="00E4335B" w:rsidRPr="00227E1A">
              <w:rPr>
                <w:b/>
                <w:szCs w:val="24"/>
              </w:rPr>
              <w:t>ITB</w:t>
            </w:r>
            <w:r w:rsidRPr="00227E1A">
              <w:rPr>
                <w:b/>
                <w:szCs w:val="24"/>
              </w:rPr>
              <w:t xml:space="preserve"> 14.</w:t>
            </w:r>
            <w:r w:rsidR="008D764A" w:rsidRPr="00227E1A">
              <w:rPr>
                <w:b/>
                <w:szCs w:val="24"/>
              </w:rPr>
              <w:t>5</w:t>
            </w:r>
            <w:r w:rsidRPr="00CE6FAE">
              <w:rPr>
                <w:szCs w:val="24"/>
              </w:rPr>
              <w:t>;</w:t>
            </w:r>
          </w:p>
          <w:p w14:paraId="48531DA2" w14:textId="77777777" w:rsidR="00CE6FAE" w:rsidRDefault="00455149" w:rsidP="00F73EDA">
            <w:pPr>
              <w:pStyle w:val="Heading3"/>
              <w:numPr>
                <w:ilvl w:val="2"/>
                <w:numId w:val="62"/>
              </w:numPr>
              <w:tabs>
                <w:tab w:val="clear" w:pos="1152"/>
              </w:tabs>
              <w:spacing w:after="0" w:line="276" w:lineRule="auto"/>
              <w:ind w:left="1474" w:hanging="720"/>
              <w:rPr>
                <w:szCs w:val="24"/>
              </w:rPr>
            </w:pPr>
            <w:r w:rsidRPr="00CE6FAE">
              <w:rPr>
                <w:szCs w:val="24"/>
              </w:rPr>
              <w:lastRenderedPageBreak/>
              <w:t xml:space="preserve">adjustments due to the application of the evaluation criteria specified in the </w:t>
            </w:r>
            <w:r w:rsidR="005F41F5" w:rsidRPr="00CE6FAE">
              <w:rPr>
                <w:b/>
                <w:szCs w:val="24"/>
              </w:rPr>
              <w:t>BDS</w:t>
            </w:r>
            <w:r w:rsidRPr="00CE6FAE">
              <w:rPr>
                <w:szCs w:val="24"/>
              </w:rPr>
              <w:t xml:space="preserve"> from those set out in </w:t>
            </w:r>
            <w:r w:rsidRPr="00CE6FAE">
              <w:rPr>
                <w:b/>
                <w:szCs w:val="24"/>
              </w:rPr>
              <w:t>Section III</w:t>
            </w:r>
            <w:r w:rsidR="0033525F" w:rsidRPr="00CE6FAE">
              <w:rPr>
                <w:b/>
                <w:szCs w:val="24"/>
              </w:rPr>
              <w:t xml:space="preserve"> - </w:t>
            </w:r>
            <w:r w:rsidRPr="00CE6FAE">
              <w:rPr>
                <w:b/>
                <w:szCs w:val="24"/>
              </w:rPr>
              <w:t>Evaluation and Qualification Criteria</w:t>
            </w:r>
            <w:r w:rsidRPr="00CE6FAE">
              <w:rPr>
                <w:szCs w:val="24"/>
              </w:rPr>
              <w:t>;</w:t>
            </w:r>
            <w:r w:rsidR="0033525F" w:rsidRPr="00CE6FAE">
              <w:rPr>
                <w:szCs w:val="24"/>
              </w:rPr>
              <w:t xml:space="preserve"> and</w:t>
            </w:r>
          </w:p>
          <w:p w14:paraId="37A4A113" w14:textId="77777777" w:rsidR="005A43E4" w:rsidRDefault="00455149" w:rsidP="00F73EDA">
            <w:pPr>
              <w:pStyle w:val="Heading3"/>
              <w:numPr>
                <w:ilvl w:val="2"/>
                <w:numId w:val="62"/>
              </w:numPr>
              <w:tabs>
                <w:tab w:val="clear" w:pos="1152"/>
              </w:tabs>
              <w:spacing w:after="0" w:line="276" w:lineRule="auto"/>
              <w:ind w:left="1474" w:hanging="720"/>
              <w:rPr>
                <w:szCs w:val="24"/>
              </w:rPr>
            </w:pPr>
            <w:proofErr w:type="gramStart"/>
            <w:r w:rsidRPr="00CE6FAE">
              <w:rPr>
                <w:szCs w:val="24"/>
              </w:rPr>
              <w:t>adjustments</w:t>
            </w:r>
            <w:proofErr w:type="gramEnd"/>
            <w:r w:rsidRPr="00CE6FAE">
              <w:rPr>
                <w:szCs w:val="24"/>
              </w:rPr>
              <w:t xml:space="preserve"> due to the application of a margin of preference, in accordance with </w:t>
            </w:r>
            <w:r w:rsidR="00E4335B" w:rsidRPr="00227E1A">
              <w:rPr>
                <w:b/>
                <w:szCs w:val="24"/>
              </w:rPr>
              <w:t>ITB</w:t>
            </w:r>
            <w:r w:rsidRPr="00227E1A">
              <w:rPr>
                <w:b/>
                <w:szCs w:val="24"/>
              </w:rPr>
              <w:t xml:space="preserve"> 3</w:t>
            </w:r>
            <w:r w:rsidR="008D764A" w:rsidRPr="00227E1A">
              <w:rPr>
                <w:b/>
                <w:szCs w:val="24"/>
              </w:rPr>
              <w:t>4</w:t>
            </w:r>
            <w:r w:rsidRPr="00CE6FAE">
              <w:rPr>
                <w:szCs w:val="24"/>
              </w:rPr>
              <w:t xml:space="preserve"> if applicable.</w:t>
            </w:r>
          </w:p>
          <w:p w14:paraId="104AD02B" w14:textId="77777777" w:rsidR="003D7393" w:rsidRPr="003D7393" w:rsidRDefault="003D7393" w:rsidP="00F73EDA"/>
          <w:p w14:paraId="41C42BD8" w14:textId="77777777" w:rsidR="00455149" w:rsidRPr="00CE6FAE" w:rsidRDefault="00455149" w:rsidP="00F73EDA">
            <w:pPr>
              <w:pStyle w:val="Sub-ClauseText"/>
              <w:numPr>
                <w:ilvl w:val="1"/>
                <w:numId w:val="49"/>
              </w:numPr>
              <w:spacing w:before="0" w:after="0" w:line="276" w:lineRule="auto"/>
              <w:rPr>
                <w:b/>
                <w:spacing w:val="0"/>
                <w:szCs w:val="24"/>
                <w:u w:val="single"/>
              </w:rPr>
            </w:pPr>
            <w:r w:rsidRPr="00CE6FAE">
              <w:rPr>
                <w:spacing w:val="0"/>
                <w:szCs w:val="24"/>
              </w:rPr>
              <w:t xml:space="preserve">The </w:t>
            </w:r>
            <w:r w:rsidR="00AA26BF" w:rsidRPr="00CE6FAE">
              <w:rPr>
                <w:spacing w:val="0"/>
                <w:szCs w:val="24"/>
              </w:rPr>
              <w:t>Bid Evaluation Committee</w:t>
            </w:r>
            <w:r w:rsidRPr="00CE6FAE">
              <w:rPr>
                <w:spacing w:val="0"/>
                <w:szCs w:val="24"/>
              </w:rPr>
              <w:t xml:space="preserve">’s evaluation of a </w:t>
            </w:r>
            <w:r w:rsidR="000345EA" w:rsidRPr="00CE6FAE">
              <w:rPr>
                <w:spacing w:val="0"/>
                <w:szCs w:val="24"/>
              </w:rPr>
              <w:t>bid</w:t>
            </w:r>
            <w:r w:rsidRPr="00CE6FAE">
              <w:rPr>
                <w:spacing w:val="0"/>
                <w:szCs w:val="24"/>
              </w:rPr>
              <w:t xml:space="preserve"> </w:t>
            </w:r>
            <w:r w:rsidRPr="00CE6FAE">
              <w:rPr>
                <w:b/>
                <w:spacing w:val="0"/>
                <w:szCs w:val="24"/>
                <w:u w:val="single"/>
              </w:rPr>
              <w:t>will exclude and not take into account</w:t>
            </w:r>
            <w:r w:rsidR="0033525F" w:rsidRPr="00CE6FAE">
              <w:rPr>
                <w:b/>
                <w:spacing w:val="0"/>
                <w:szCs w:val="24"/>
                <w:u w:val="single"/>
              </w:rPr>
              <w:t xml:space="preserve"> the following</w:t>
            </w:r>
            <w:r w:rsidRPr="00CE6FAE">
              <w:rPr>
                <w:b/>
                <w:spacing w:val="0"/>
                <w:szCs w:val="24"/>
                <w:u w:val="single"/>
              </w:rPr>
              <w:t>:</w:t>
            </w:r>
          </w:p>
          <w:p w14:paraId="1DD2E46C" w14:textId="4AC0C1AE" w:rsidR="0033525F" w:rsidRPr="00CE6FAE" w:rsidRDefault="000C488B" w:rsidP="00F73EDA">
            <w:pPr>
              <w:pStyle w:val="Heading3"/>
              <w:numPr>
                <w:ilvl w:val="2"/>
                <w:numId w:val="112"/>
              </w:numPr>
              <w:tabs>
                <w:tab w:val="clear" w:pos="1152"/>
              </w:tabs>
              <w:spacing w:after="0" w:line="276" w:lineRule="auto"/>
              <w:ind w:left="1474" w:hanging="720"/>
              <w:rPr>
                <w:szCs w:val="24"/>
              </w:rPr>
            </w:pPr>
            <w:proofErr w:type="gramStart"/>
            <w:r w:rsidRPr="00CE6FAE">
              <w:rPr>
                <w:szCs w:val="24"/>
              </w:rPr>
              <w:t>i</w:t>
            </w:r>
            <w:r w:rsidR="00455149" w:rsidRPr="00CE6FAE">
              <w:rPr>
                <w:szCs w:val="24"/>
              </w:rPr>
              <w:t>n</w:t>
            </w:r>
            <w:proofErr w:type="gramEnd"/>
            <w:r w:rsidR="00455149" w:rsidRPr="00CE6FAE">
              <w:rPr>
                <w:szCs w:val="24"/>
              </w:rPr>
              <w:t xml:space="preserve"> the case of </w:t>
            </w:r>
            <w:r w:rsidR="004146D3" w:rsidRPr="00CE6FAE">
              <w:rPr>
                <w:szCs w:val="24"/>
              </w:rPr>
              <w:t>goods</w:t>
            </w:r>
            <w:r w:rsidR="00455149" w:rsidRPr="00CE6FAE">
              <w:rPr>
                <w:szCs w:val="24"/>
              </w:rPr>
              <w:t xml:space="preserve"> manufactured in </w:t>
            </w:r>
            <w:r w:rsidR="00FB2A3C" w:rsidRPr="00CE6FAE">
              <w:rPr>
                <w:szCs w:val="24"/>
              </w:rPr>
              <w:t>Samoa</w:t>
            </w:r>
            <w:r w:rsidR="00455149" w:rsidRPr="00CE6FAE">
              <w:rPr>
                <w:szCs w:val="24"/>
              </w:rPr>
              <w:t xml:space="preserve">, sales and other similar taxes, which will be payable on the goods if a contract is awarded to the </w:t>
            </w:r>
            <w:r w:rsidR="005C5072">
              <w:rPr>
                <w:szCs w:val="24"/>
              </w:rPr>
              <w:t>Bidder</w:t>
            </w:r>
            <w:r w:rsidR="00455149" w:rsidRPr="00CE6FAE">
              <w:rPr>
                <w:szCs w:val="24"/>
              </w:rPr>
              <w:t>;</w:t>
            </w:r>
          </w:p>
          <w:p w14:paraId="3E91CCBD" w14:textId="22219782" w:rsidR="0033525F" w:rsidRPr="00CE6FAE" w:rsidRDefault="00455149" w:rsidP="00F73EDA">
            <w:pPr>
              <w:pStyle w:val="Heading3"/>
              <w:numPr>
                <w:ilvl w:val="2"/>
                <w:numId w:val="112"/>
              </w:numPr>
              <w:tabs>
                <w:tab w:val="clear" w:pos="1152"/>
              </w:tabs>
              <w:spacing w:after="0" w:line="276" w:lineRule="auto"/>
              <w:ind w:left="1474" w:hanging="720"/>
              <w:rPr>
                <w:szCs w:val="24"/>
              </w:rPr>
            </w:pPr>
            <w:r w:rsidRPr="00CE6FAE">
              <w:rPr>
                <w:szCs w:val="24"/>
              </w:rPr>
              <w:t xml:space="preserve">in the case of </w:t>
            </w:r>
            <w:r w:rsidR="004146D3" w:rsidRPr="00CE6FAE">
              <w:rPr>
                <w:szCs w:val="24"/>
              </w:rPr>
              <w:t>goods</w:t>
            </w:r>
            <w:r w:rsidRPr="00CE6FAE">
              <w:rPr>
                <w:szCs w:val="24"/>
              </w:rPr>
              <w:t xml:space="preserve"> manufactured outside </w:t>
            </w:r>
            <w:r w:rsidR="00FB2A3C" w:rsidRPr="00CE6FAE">
              <w:rPr>
                <w:szCs w:val="24"/>
              </w:rPr>
              <w:t>Samoa</w:t>
            </w:r>
            <w:r w:rsidRPr="00CE6FAE">
              <w:rPr>
                <w:szCs w:val="24"/>
              </w:rPr>
              <w:t xml:space="preserve">, already imported or to be imported, customs duties and other import taxes levied on the imported Good, sales and other similar taxes, which will be payable on the </w:t>
            </w:r>
            <w:r w:rsidR="004146D3" w:rsidRPr="00CE6FAE">
              <w:rPr>
                <w:szCs w:val="24"/>
              </w:rPr>
              <w:t>goods</w:t>
            </w:r>
            <w:r w:rsidRPr="00CE6FAE">
              <w:rPr>
                <w:szCs w:val="24"/>
              </w:rPr>
              <w:t xml:space="preserve"> if the contract is awarded to the </w:t>
            </w:r>
            <w:r w:rsidR="005C5072">
              <w:rPr>
                <w:szCs w:val="24"/>
              </w:rPr>
              <w:t>Bidder</w:t>
            </w:r>
            <w:r w:rsidRPr="00CE6FAE">
              <w:rPr>
                <w:szCs w:val="24"/>
              </w:rPr>
              <w:t xml:space="preserve">; </w:t>
            </w:r>
            <w:r w:rsidR="00862E51" w:rsidRPr="00CE6FAE">
              <w:rPr>
                <w:szCs w:val="24"/>
              </w:rPr>
              <w:t>and/or</w:t>
            </w:r>
          </w:p>
          <w:p w14:paraId="7A684FC4" w14:textId="77777777" w:rsidR="00455149" w:rsidRDefault="00455149" w:rsidP="00F73EDA">
            <w:pPr>
              <w:pStyle w:val="Heading3"/>
              <w:numPr>
                <w:ilvl w:val="2"/>
                <w:numId w:val="112"/>
              </w:numPr>
              <w:tabs>
                <w:tab w:val="clear" w:pos="1152"/>
              </w:tabs>
              <w:spacing w:after="0" w:line="276" w:lineRule="auto"/>
              <w:ind w:left="1474" w:hanging="720"/>
              <w:rPr>
                <w:szCs w:val="24"/>
              </w:rPr>
            </w:pPr>
            <w:proofErr w:type="gramStart"/>
            <w:r w:rsidRPr="00CE6FAE">
              <w:rPr>
                <w:szCs w:val="24"/>
              </w:rPr>
              <w:t>any</w:t>
            </w:r>
            <w:proofErr w:type="gramEnd"/>
            <w:r w:rsidRPr="00CE6FAE">
              <w:rPr>
                <w:szCs w:val="24"/>
              </w:rPr>
              <w:t xml:space="preserve"> allowance for price adjustment during the period of execution of the contract, if provided in the </w:t>
            </w:r>
            <w:r w:rsidR="000345EA" w:rsidRPr="00CE6FAE">
              <w:rPr>
                <w:szCs w:val="24"/>
              </w:rPr>
              <w:t>bid</w:t>
            </w:r>
            <w:r w:rsidRPr="00CE6FAE">
              <w:rPr>
                <w:szCs w:val="24"/>
              </w:rPr>
              <w:t>.</w:t>
            </w:r>
          </w:p>
          <w:p w14:paraId="7C65B726" w14:textId="77777777" w:rsidR="003D7393" w:rsidRPr="003D7393" w:rsidRDefault="003D7393" w:rsidP="00F73EDA"/>
          <w:p w14:paraId="0EC8FBA1" w14:textId="0C14D8BF" w:rsidR="00455149" w:rsidRDefault="00455149" w:rsidP="003D7393">
            <w:pPr>
              <w:pStyle w:val="Sub-ClauseText"/>
              <w:numPr>
                <w:ilvl w:val="1"/>
                <w:numId w:val="49"/>
              </w:numPr>
              <w:spacing w:before="0" w:after="0" w:line="276" w:lineRule="auto"/>
              <w:ind w:left="605" w:hanging="605"/>
              <w:rPr>
                <w:spacing w:val="0"/>
                <w:szCs w:val="24"/>
              </w:rPr>
            </w:pPr>
            <w:r w:rsidRPr="00CE6FAE">
              <w:rPr>
                <w:spacing w:val="0"/>
                <w:szCs w:val="24"/>
              </w:rPr>
              <w:t xml:space="preserve">The </w:t>
            </w:r>
            <w:r w:rsidR="00AA26BF" w:rsidRPr="00CE6FAE">
              <w:rPr>
                <w:spacing w:val="0"/>
                <w:szCs w:val="24"/>
              </w:rPr>
              <w:t>Bid Evaluation Committee</w:t>
            </w:r>
            <w:r w:rsidRPr="00CE6FAE">
              <w:rPr>
                <w:spacing w:val="0"/>
                <w:szCs w:val="24"/>
              </w:rPr>
              <w:t xml:space="preserve">’s evaluation of a </w:t>
            </w:r>
            <w:r w:rsidR="000345EA" w:rsidRPr="00CE6FAE">
              <w:rPr>
                <w:spacing w:val="0"/>
                <w:szCs w:val="24"/>
              </w:rPr>
              <w:t>bid</w:t>
            </w:r>
            <w:r w:rsidRPr="00CE6FAE">
              <w:rPr>
                <w:spacing w:val="0"/>
                <w:szCs w:val="24"/>
              </w:rPr>
              <w:t xml:space="preserve"> may require the consideration of other factors, in addition to the </w:t>
            </w:r>
            <w:r w:rsidR="00EC7FFE" w:rsidRPr="00CE6FAE">
              <w:rPr>
                <w:spacing w:val="0"/>
                <w:szCs w:val="24"/>
              </w:rPr>
              <w:t>bid</w:t>
            </w:r>
            <w:r w:rsidRPr="00CE6FAE">
              <w:rPr>
                <w:spacing w:val="0"/>
                <w:szCs w:val="24"/>
              </w:rPr>
              <w:t xml:space="preserve"> </w:t>
            </w:r>
            <w:r w:rsidR="00EC7FFE" w:rsidRPr="00CE6FAE">
              <w:rPr>
                <w:spacing w:val="0"/>
                <w:szCs w:val="24"/>
              </w:rPr>
              <w:t>p</w:t>
            </w:r>
            <w:r w:rsidRPr="00CE6FAE">
              <w:rPr>
                <w:spacing w:val="0"/>
                <w:szCs w:val="24"/>
              </w:rPr>
              <w:t xml:space="preserve">rice quoted in accordance with </w:t>
            </w:r>
            <w:r w:rsidR="00E4335B" w:rsidRPr="00227E1A">
              <w:rPr>
                <w:b/>
                <w:spacing w:val="0"/>
                <w:szCs w:val="24"/>
              </w:rPr>
              <w:t>ITB</w:t>
            </w:r>
            <w:r w:rsidRPr="00227E1A">
              <w:rPr>
                <w:b/>
                <w:spacing w:val="0"/>
                <w:szCs w:val="24"/>
              </w:rPr>
              <w:t xml:space="preserve"> 14</w:t>
            </w:r>
            <w:r w:rsidRPr="00CE6FAE">
              <w:rPr>
                <w:spacing w:val="0"/>
                <w:szCs w:val="24"/>
              </w:rPr>
              <w:t xml:space="preserve">.  These factors may be related to the characteristics, performance, and terms and conditions of purchase of the </w:t>
            </w:r>
            <w:r w:rsidR="004146D3" w:rsidRPr="00CE6FAE">
              <w:rPr>
                <w:spacing w:val="0"/>
                <w:szCs w:val="24"/>
              </w:rPr>
              <w:t>goods</w:t>
            </w:r>
            <w:r w:rsidRPr="00CE6FAE">
              <w:rPr>
                <w:spacing w:val="0"/>
                <w:szCs w:val="24"/>
              </w:rPr>
              <w:t xml:space="preserve"> and </w:t>
            </w:r>
            <w:r w:rsidR="004146D3" w:rsidRPr="00CE6FAE">
              <w:rPr>
                <w:spacing w:val="0"/>
                <w:szCs w:val="24"/>
              </w:rPr>
              <w:t>related services</w:t>
            </w:r>
            <w:r w:rsidRPr="00CE6FAE">
              <w:rPr>
                <w:spacing w:val="0"/>
                <w:szCs w:val="24"/>
              </w:rPr>
              <w:t xml:space="preserve">.  The effect of the factors selected, if any, </w:t>
            </w:r>
            <w:r w:rsidRPr="00CE6FAE">
              <w:rPr>
                <w:b/>
                <w:spacing w:val="0"/>
                <w:szCs w:val="24"/>
                <w:u w:val="single"/>
              </w:rPr>
              <w:t xml:space="preserve">shall be expressed in monetary terms to facilitate comparison of </w:t>
            </w:r>
            <w:r w:rsidR="000345EA" w:rsidRPr="00CE6FAE">
              <w:rPr>
                <w:b/>
                <w:spacing w:val="0"/>
                <w:szCs w:val="24"/>
                <w:u w:val="single"/>
              </w:rPr>
              <w:t>bid</w:t>
            </w:r>
            <w:r w:rsidRPr="00CE6FAE">
              <w:rPr>
                <w:b/>
                <w:spacing w:val="0"/>
                <w:szCs w:val="24"/>
                <w:u w:val="single"/>
              </w:rPr>
              <w:t>s</w:t>
            </w:r>
            <w:r w:rsidRPr="00CE6FAE">
              <w:rPr>
                <w:spacing w:val="0"/>
                <w:szCs w:val="24"/>
              </w:rPr>
              <w:t xml:space="preserve">, unless otherwise specified in </w:t>
            </w:r>
            <w:r w:rsidRPr="00CE6FAE">
              <w:rPr>
                <w:b/>
                <w:spacing w:val="0"/>
                <w:szCs w:val="24"/>
              </w:rPr>
              <w:t>Section III</w:t>
            </w:r>
            <w:r w:rsidR="000C488B" w:rsidRPr="00CE6FAE">
              <w:rPr>
                <w:b/>
                <w:spacing w:val="0"/>
                <w:szCs w:val="24"/>
              </w:rPr>
              <w:t xml:space="preserve"> -</w:t>
            </w:r>
            <w:r w:rsidRPr="00CE6FAE">
              <w:rPr>
                <w:b/>
                <w:spacing w:val="0"/>
                <w:szCs w:val="24"/>
              </w:rPr>
              <w:t xml:space="preserve"> Evaluation and Qualification Criteria</w:t>
            </w:r>
            <w:r w:rsidRPr="00CE6FAE">
              <w:rPr>
                <w:spacing w:val="0"/>
                <w:szCs w:val="24"/>
              </w:rPr>
              <w:t xml:space="preserve">.  The criteria used shall be as specified in </w:t>
            </w:r>
            <w:r w:rsidR="00E4335B" w:rsidRPr="00227E1A">
              <w:rPr>
                <w:b/>
                <w:spacing w:val="0"/>
                <w:szCs w:val="24"/>
              </w:rPr>
              <w:t>ITB</w:t>
            </w:r>
            <w:r w:rsidRPr="00227E1A">
              <w:rPr>
                <w:b/>
                <w:spacing w:val="0"/>
                <w:szCs w:val="24"/>
              </w:rPr>
              <w:t xml:space="preserve"> 3</w:t>
            </w:r>
            <w:r w:rsidR="008D764A" w:rsidRPr="00227E1A">
              <w:rPr>
                <w:b/>
                <w:spacing w:val="0"/>
                <w:szCs w:val="24"/>
              </w:rPr>
              <w:t>5</w:t>
            </w:r>
            <w:r w:rsidRPr="00227E1A">
              <w:rPr>
                <w:b/>
                <w:spacing w:val="0"/>
                <w:szCs w:val="24"/>
              </w:rPr>
              <w:t>.</w:t>
            </w:r>
            <w:r w:rsidR="008D764A" w:rsidRPr="00227E1A">
              <w:rPr>
                <w:b/>
                <w:spacing w:val="0"/>
                <w:szCs w:val="24"/>
              </w:rPr>
              <w:t>3</w:t>
            </w:r>
            <w:r w:rsidRPr="00F73EDA">
              <w:rPr>
                <w:b/>
                <w:bCs/>
                <w:spacing w:val="0"/>
                <w:szCs w:val="24"/>
              </w:rPr>
              <w:t>(d)</w:t>
            </w:r>
            <w:r w:rsidRPr="00CE6FAE">
              <w:rPr>
                <w:spacing w:val="0"/>
                <w:szCs w:val="24"/>
              </w:rPr>
              <w:t>.</w:t>
            </w:r>
          </w:p>
          <w:p w14:paraId="6EA76462" w14:textId="77777777" w:rsidR="003D7393" w:rsidRPr="00CE6FAE" w:rsidRDefault="003D7393" w:rsidP="00F73EDA">
            <w:pPr>
              <w:pStyle w:val="Sub-ClauseText"/>
              <w:spacing w:before="0" w:after="0" w:line="276" w:lineRule="auto"/>
              <w:ind w:left="605"/>
              <w:rPr>
                <w:spacing w:val="0"/>
                <w:szCs w:val="24"/>
              </w:rPr>
            </w:pPr>
          </w:p>
          <w:p w14:paraId="721284D5" w14:textId="5C9E1A80" w:rsidR="0033525F" w:rsidRPr="003D7393" w:rsidRDefault="00455149" w:rsidP="003D7393">
            <w:pPr>
              <w:pStyle w:val="Sub-ClauseText"/>
              <w:numPr>
                <w:ilvl w:val="1"/>
                <w:numId w:val="49"/>
              </w:numPr>
              <w:spacing w:before="0" w:after="0" w:line="276" w:lineRule="auto"/>
              <w:ind w:left="605" w:hanging="605"/>
              <w:rPr>
                <w:spacing w:val="0"/>
                <w:szCs w:val="24"/>
              </w:rPr>
            </w:pPr>
            <w:r w:rsidRPr="00CE6FAE">
              <w:rPr>
                <w:spacing w:val="0"/>
                <w:szCs w:val="24"/>
              </w:rPr>
              <w:t xml:space="preserve">If so </w:t>
            </w:r>
            <w:r w:rsidRPr="00CE6FAE">
              <w:rPr>
                <w:bCs/>
                <w:spacing w:val="0"/>
                <w:szCs w:val="24"/>
              </w:rPr>
              <w:t>specified</w:t>
            </w:r>
            <w:r w:rsidR="00203D3E" w:rsidRPr="00CE6FAE">
              <w:rPr>
                <w:bCs/>
                <w:spacing w:val="0"/>
                <w:szCs w:val="24"/>
              </w:rPr>
              <w:t xml:space="preserve"> at </w:t>
            </w:r>
            <w:r w:rsidR="00C77A3D">
              <w:rPr>
                <w:b/>
                <w:bCs/>
                <w:spacing w:val="0"/>
                <w:szCs w:val="24"/>
              </w:rPr>
              <w:t>BDS</w:t>
            </w:r>
            <w:r w:rsidRPr="00F73EDA">
              <w:rPr>
                <w:bCs/>
                <w:spacing w:val="0"/>
                <w:szCs w:val="24"/>
              </w:rPr>
              <w:t>,</w:t>
            </w:r>
            <w:r w:rsidRPr="003D7393">
              <w:rPr>
                <w:bCs/>
                <w:spacing w:val="0"/>
                <w:szCs w:val="24"/>
              </w:rPr>
              <w:t xml:space="preserve"> </w:t>
            </w:r>
            <w:r w:rsidR="00703356" w:rsidRPr="00CE6FAE">
              <w:rPr>
                <w:spacing w:val="0"/>
                <w:szCs w:val="24"/>
              </w:rPr>
              <w:t>the</w:t>
            </w:r>
            <w:r w:rsidRPr="00CE6FAE">
              <w:rPr>
                <w:spacing w:val="0"/>
                <w:szCs w:val="24"/>
              </w:rPr>
              <w:t xml:space="preserve"> </w:t>
            </w:r>
            <w:r w:rsidR="003D7393">
              <w:rPr>
                <w:spacing w:val="0"/>
                <w:szCs w:val="24"/>
              </w:rPr>
              <w:t>B</w:t>
            </w:r>
            <w:r w:rsidR="000345EA" w:rsidRPr="00CE6FAE">
              <w:rPr>
                <w:spacing w:val="0"/>
                <w:szCs w:val="24"/>
              </w:rPr>
              <w:t>idding document</w:t>
            </w:r>
            <w:r w:rsidRPr="00CE6FAE">
              <w:rPr>
                <w:spacing w:val="0"/>
                <w:szCs w:val="24"/>
              </w:rPr>
              <w:t xml:space="preserve"> shall allow </w:t>
            </w:r>
            <w:r w:rsidR="005C5072">
              <w:rPr>
                <w:spacing w:val="0"/>
                <w:szCs w:val="24"/>
              </w:rPr>
              <w:t>Bidder</w:t>
            </w:r>
            <w:r w:rsidR="00E32719" w:rsidRPr="00CE6FAE">
              <w:rPr>
                <w:spacing w:val="0"/>
                <w:szCs w:val="24"/>
              </w:rPr>
              <w:t>s</w:t>
            </w:r>
            <w:r w:rsidRPr="00CE6FAE">
              <w:rPr>
                <w:spacing w:val="0"/>
                <w:szCs w:val="24"/>
              </w:rPr>
              <w:t xml:space="preserve"> to quote separate prices for one or more lots, and the </w:t>
            </w:r>
            <w:r w:rsidR="00EC3ACC">
              <w:rPr>
                <w:spacing w:val="0"/>
                <w:szCs w:val="24"/>
              </w:rPr>
              <w:t>P</w:t>
            </w:r>
            <w:r w:rsidR="00EC3ACC" w:rsidRPr="00CE6FAE">
              <w:rPr>
                <w:spacing w:val="0"/>
                <w:szCs w:val="24"/>
              </w:rPr>
              <w:t xml:space="preserve">rocuring </w:t>
            </w:r>
            <w:r w:rsidR="00EC3ACC">
              <w:rPr>
                <w:spacing w:val="0"/>
                <w:szCs w:val="24"/>
              </w:rPr>
              <w:t>E</w:t>
            </w:r>
            <w:r w:rsidR="00EC3ACC" w:rsidRPr="00CE6FAE">
              <w:rPr>
                <w:spacing w:val="0"/>
                <w:szCs w:val="24"/>
              </w:rPr>
              <w:t xml:space="preserve">ntity </w:t>
            </w:r>
            <w:r w:rsidR="00622C56" w:rsidRPr="00CE6FAE">
              <w:rPr>
                <w:spacing w:val="0"/>
                <w:szCs w:val="24"/>
              </w:rPr>
              <w:t xml:space="preserve">may </w:t>
            </w:r>
            <w:r w:rsidRPr="00CE6FAE">
              <w:rPr>
                <w:spacing w:val="0"/>
                <w:szCs w:val="24"/>
              </w:rPr>
              <w:t xml:space="preserve">award one or multiple lots to more than one </w:t>
            </w:r>
            <w:r w:rsidR="005C5072">
              <w:rPr>
                <w:spacing w:val="0"/>
                <w:szCs w:val="24"/>
              </w:rPr>
              <w:t>Bidder</w:t>
            </w:r>
            <w:r w:rsidRPr="00CE6FAE">
              <w:rPr>
                <w:spacing w:val="0"/>
                <w:szCs w:val="24"/>
              </w:rPr>
              <w:t xml:space="preserve">. The methodology of evaluation to determine the lowest-evaluated </w:t>
            </w:r>
            <w:r w:rsidR="005C5072">
              <w:rPr>
                <w:spacing w:val="0"/>
                <w:szCs w:val="24"/>
              </w:rPr>
              <w:t>Bidder</w:t>
            </w:r>
            <w:r w:rsidRPr="00CE6FAE">
              <w:rPr>
                <w:spacing w:val="0"/>
                <w:szCs w:val="24"/>
              </w:rPr>
              <w:t xml:space="preserve">, is specified in </w:t>
            </w:r>
            <w:r w:rsidRPr="00CE6FAE">
              <w:rPr>
                <w:b/>
                <w:spacing w:val="0"/>
                <w:szCs w:val="24"/>
              </w:rPr>
              <w:t>Section III</w:t>
            </w:r>
            <w:r w:rsidR="000C488B" w:rsidRPr="00CE6FAE">
              <w:rPr>
                <w:b/>
                <w:spacing w:val="0"/>
                <w:szCs w:val="24"/>
              </w:rPr>
              <w:t>-</w:t>
            </w:r>
            <w:r w:rsidRPr="00CE6FAE">
              <w:rPr>
                <w:b/>
                <w:spacing w:val="0"/>
                <w:szCs w:val="24"/>
              </w:rPr>
              <w:t xml:space="preserve"> Evaluation and Qualification Criteria</w:t>
            </w:r>
            <w:r w:rsidRPr="00F73EDA">
              <w:rPr>
                <w:bCs/>
                <w:spacing w:val="0"/>
                <w:szCs w:val="24"/>
              </w:rPr>
              <w:t>.</w:t>
            </w:r>
          </w:p>
          <w:p w14:paraId="4F6A18D8" w14:textId="1B31967C" w:rsidR="003D7393" w:rsidRPr="00CE6FAE" w:rsidRDefault="003D7393" w:rsidP="00F73EDA">
            <w:pPr>
              <w:pStyle w:val="Sub-ClauseText"/>
              <w:spacing w:before="0" w:after="0" w:line="276" w:lineRule="auto"/>
              <w:rPr>
                <w:spacing w:val="0"/>
                <w:szCs w:val="24"/>
              </w:rPr>
            </w:pPr>
          </w:p>
        </w:tc>
      </w:tr>
      <w:tr w:rsidR="00455149" w:rsidRPr="00CE6FAE" w14:paraId="2EE7C319" w14:textId="77777777" w:rsidTr="002665D7">
        <w:tc>
          <w:tcPr>
            <w:tcW w:w="2126" w:type="dxa"/>
          </w:tcPr>
          <w:p w14:paraId="45DB03E2" w14:textId="77777777" w:rsidR="00455149" w:rsidRPr="00CE6FAE" w:rsidRDefault="00455149" w:rsidP="006D481B">
            <w:pPr>
              <w:pStyle w:val="Sec1-Clauses"/>
              <w:numPr>
                <w:ilvl w:val="0"/>
                <w:numId w:val="97"/>
              </w:numPr>
              <w:spacing w:before="0" w:after="0" w:line="276" w:lineRule="auto"/>
              <w:ind w:left="491" w:hanging="425"/>
              <w:rPr>
                <w:szCs w:val="24"/>
              </w:rPr>
            </w:pPr>
            <w:bookmarkStart w:id="217" w:name="_Toc40878296"/>
            <w:r w:rsidRPr="00CE6FAE">
              <w:rPr>
                <w:szCs w:val="24"/>
              </w:rPr>
              <w:lastRenderedPageBreak/>
              <w:t xml:space="preserve">Comparison of </w:t>
            </w:r>
            <w:r w:rsidR="00697740" w:rsidRPr="00CE6FAE">
              <w:rPr>
                <w:szCs w:val="24"/>
              </w:rPr>
              <w:t>Bids</w:t>
            </w:r>
            <w:bookmarkEnd w:id="217"/>
          </w:p>
        </w:tc>
        <w:tc>
          <w:tcPr>
            <w:tcW w:w="7190" w:type="dxa"/>
          </w:tcPr>
          <w:p w14:paraId="4EC0E4E4" w14:textId="77777777" w:rsidR="000C488B" w:rsidRDefault="00455149" w:rsidP="003D7393">
            <w:pPr>
              <w:pStyle w:val="Sub-ClauseText"/>
              <w:numPr>
                <w:ilvl w:val="1"/>
                <w:numId w:val="50"/>
              </w:numPr>
              <w:spacing w:before="0" w:after="0" w:line="276" w:lineRule="auto"/>
              <w:rPr>
                <w:spacing w:val="0"/>
                <w:szCs w:val="24"/>
              </w:rPr>
            </w:pPr>
            <w:r w:rsidRPr="00CE6FAE">
              <w:rPr>
                <w:spacing w:val="0"/>
                <w:szCs w:val="24"/>
              </w:rPr>
              <w:t xml:space="preserve">The </w:t>
            </w:r>
            <w:r w:rsidR="00AA26BF" w:rsidRPr="00CE6FAE">
              <w:rPr>
                <w:spacing w:val="0"/>
                <w:szCs w:val="24"/>
              </w:rPr>
              <w:t xml:space="preserve">Bid Evaluation Committee </w:t>
            </w:r>
            <w:r w:rsidRPr="00CE6FAE">
              <w:rPr>
                <w:spacing w:val="0"/>
                <w:szCs w:val="24"/>
              </w:rPr>
              <w:t xml:space="preserve">shall compare all substantially responsive </w:t>
            </w:r>
            <w:r w:rsidR="007756A5" w:rsidRPr="00CE6FAE">
              <w:rPr>
                <w:spacing w:val="0"/>
                <w:szCs w:val="24"/>
              </w:rPr>
              <w:t>bids</w:t>
            </w:r>
            <w:r w:rsidRPr="00CE6FAE">
              <w:rPr>
                <w:spacing w:val="0"/>
                <w:szCs w:val="24"/>
              </w:rPr>
              <w:t xml:space="preserve"> to determine the lowest-evaluated </w:t>
            </w:r>
            <w:r w:rsidR="00EC7FFE" w:rsidRPr="00CE6FAE">
              <w:rPr>
                <w:spacing w:val="0"/>
                <w:szCs w:val="24"/>
              </w:rPr>
              <w:t>bid</w:t>
            </w:r>
            <w:r w:rsidRPr="00CE6FAE">
              <w:rPr>
                <w:spacing w:val="0"/>
                <w:szCs w:val="24"/>
              </w:rPr>
              <w:t xml:space="preserve">, in accordance with </w:t>
            </w:r>
            <w:r w:rsidR="00E4335B" w:rsidRPr="00227E1A">
              <w:rPr>
                <w:b/>
                <w:spacing w:val="0"/>
                <w:szCs w:val="24"/>
              </w:rPr>
              <w:t>ITB</w:t>
            </w:r>
            <w:r w:rsidRPr="00227E1A">
              <w:rPr>
                <w:b/>
                <w:spacing w:val="0"/>
                <w:szCs w:val="24"/>
              </w:rPr>
              <w:t xml:space="preserve"> 3</w:t>
            </w:r>
            <w:r w:rsidR="008D764A" w:rsidRPr="00227E1A">
              <w:rPr>
                <w:b/>
                <w:spacing w:val="0"/>
                <w:szCs w:val="24"/>
              </w:rPr>
              <w:t>5</w:t>
            </w:r>
            <w:r w:rsidRPr="00CE6FAE">
              <w:rPr>
                <w:spacing w:val="0"/>
                <w:szCs w:val="24"/>
              </w:rPr>
              <w:t xml:space="preserve">. </w:t>
            </w:r>
          </w:p>
          <w:p w14:paraId="7E30BDA1" w14:textId="77777777" w:rsidR="003D7393" w:rsidRPr="00CE6FAE" w:rsidRDefault="003D7393" w:rsidP="00F73EDA">
            <w:pPr>
              <w:pStyle w:val="Sub-ClauseText"/>
              <w:spacing w:before="0" w:after="0" w:line="276" w:lineRule="auto"/>
              <w:ind w:left="600"/>
              <w:rPr>
                <w:spacing w:val="0"/>
                <w:szCs w:val="24"/>
              </w:rPr>
            </w:pPr>
          </w:p>
        </w:tc>
      </w:tr>
      <w:tr w:rsidR="00872E52" w:rsidRPr="00CE6FAE" w14:paraId="2CD78179" w14:textId="77777777" w:rsidTr="002665D7">
        <w:tc>
          <w:tcPr>
            <w:tcW w:w="2126" w:type="dxa"/>
          </w:tcPr>
          <w:p w14:paraId="0C34686F" w14:textId="77777777" w:rsidR="00872E52" w:rsidRPr="00CE6FAE" w:rsidRDefault="004146D3" w:rsidP="006D481B">
            <w:pPr>
              <w:pStyle w:val="Sec1-Clauses"/>
              <w:numPr>
                <w:ilvl w:val="0"/>
                <w:numId w:val="97"/>
              </w:numPr>
              <w:spacing w:before="0" w:after="0" w:line="276" w:lineRule="auto"/>
              <w:ind w:left="491" w:hanging="425"/>
              <w:rPr>
                <w:szCs w:val="24"/>
              </w:rPr>
            </w:pPr>
            <w:bookmarkStart w:id="218" w:name="_Toc40878297"/>
            <w:r w:rsidRPr="00CE6FAE">
              <w:rPr>
                <w:szCs w:val="24"/>
              </w:rPr>
              <w:t>Abnormally Low Bids</w:t>
            </w:r>
            <w:bookmarkEnd w:id="218"/>
          </w:p>
        </w:tc>
        <w:tc>
          <w:tcPr>
            <w:tcW w:w="7190" w:type="dxa"/>
          </w:tcPr>
          <w:p w14:paraId="51970F57" w14:textId="659547EB" w:rsidR="00581483" w:rsidRDefault="00581483" w:rsidP="003D7393">
            <w:pPr>
              <w:pStyle w:val="Sub-ClauseText"/>
              <w:numPr>
                <w:ilvl w:val="1"/>
                <w:numId w:val="51"/>
              </w:numPr>
              <w:spacing w:before="0" w:after="0" w:line="276" w:lineRule="auto"/>
              <w:rPr>
                <w:spacing w:val="0"/>
                <w:szCs w:val="24"/>
              </w:rPr>
            </w:pPr>
            <w:r w:rsidRPr="00CE6FAE">
              <w:rPr>
                <w:spacing w:val="0"/>
                <w:szCs w:val="24"/>
              </w:rPr>
              <w:t xml:space="preserve">An Abnormally Low Bid is one where the bid price, in combination with other constituent elements of the bid, appears unreasonably low to the extent that the bid price raises material concerns with the </w:t>
            </w:r>
            <w:r w:rsidR="00AA26BF" w:rsidRPr="00CE6FAE">
              <w:rPr>
                <w:spacing w:val="0"/>
                <w:szCs w:val="24"/>
              </w:rPr>
              <w:lastRenderedPageBreak/>
              <w:t xml:space="preserve">Bid Evaluation Committee </w:t>
            </w:r>
            <w:r w:rsidRPr="00CE6FAE">
              <w:rPr>
                <w:spacing w:val="0"/>
                <w:szCs w:val="24"/>
              </w:rPr>
              <w:t xml:space="preserve">as to the capability of the </w:t>
            </w:r>
            <w:r w:rsidR="005C5072">
              <w:rPr>
                <w:spacing w:val="0"/>
                <w:szCs w:val="24"/>
              </w:rPr>
              <w:t>Bidder</w:t>
            </w:r>
            <w:r w:rsidRPr="00CE6FAE">
              <w:rPr>
                <w:spacing w:val="0"/>
                <w:szCs w:val="24"/>
              </w:rPr>
              <w:t xml:space="preserve"> to perform the Contract for the offered bid price.</w:t>
            </w:r>
          </w:p>
          <w:p w14:paraId="42426229" w14:textId="77777777" w:rsidR="003D7393" w:rsidRPr="00CE6FAE" w:rsidRDefault="003D7393" w:rsidP="00F73EDA">
            <w:pPr>
              <w:pStyle w:val="Sub-ClauseText"/>
              <w:spacing w:before="0" w:after="0" w:line="276" w:lineRule="auto"/>
              <w:ind w:left="600"/>
              <w:rPr>
                <w:spacing w:val="0"/>
                <w:szCs w:val="24"/>
              </w:rPr>
            </w:pPr>
          </w:p>
          <w:p w14:paraId="2B344C1B" w14:textId="7BDBA118" w:rsidR="00581483" w:rsidRDefault="00581483" w:rsidP="003D7393">
            <w:pPr>
              <w:pStyle w:val="Sub-ClauseText"/>
              <w:numPr>
                <w:ilvl w:val="1"/>
                <w:numId w:val="51"/>
              </w:numPr>
              <w:spacing w:before="0" w:after="0" w:line="276" w:lineRule="auto"/>
              <w:rPr>
                <w:spacing w:val="0"/>
                <w:szCs w:val="24"/>
              </w:rPr>
            </w:pPr>
            <w:r w:rsidRPr="00CE6FAE">
              <w:rPr>
                <w:spacing w:val="0"/>
                <w:szCs w:val="24"/>
              </w:rPr>
              <w:t xml:space="preserve">In the event of identification of a potentially Abnormally Low Bid, the </w:t>
            </w:r>
            <w:r w:rsidR="00EC3ACC">
              <w:rPr>
                <w:spacing w:val="0"/>
                <w:szCs w:val="24"/>
              </w:rPr>
              <w:t>P</w:t>
            </w:r>
            <w:r w:rsidR="00EC3ACC" w:rsidRPr="00CE6FAE">
              <w:rPr>
                <w:spacing w:val="0"/>
                <w:szCs w:val="24"/>
              </w:rPr>
              <w:t xml:space="preserve">rocuring </w:t>
            </w:r>
            <w:r w:rsidR="00EC3ACC">
              <w:rPr>
                <w:spacing w:val="0"/>
                <w:szCs w:val="24"/>
              </w:rPr>
              <w:t>E</w:t>
            </w:r>
            <w:r w:rsidR="00EC3ACC" w:rsidRPr="00CE6FAE">
              <w:rPr>
                <w:spacing w:val="0"/>
                <w:szCs w:val="24"/>
              </w:rPr>
              <w:t xml:space="preserve">ntity </w:t>
            </w:r>
            <w:r w:rsidRPr="00CE6FAE">
              <w:rPr>
                <w:spacing w:val="0"/>
                <w:szCs w:val="24"/>
              </w:rPr>
              <w:t xml:space="preserve">shall seek written clarification from the </w:t>
            </w:r>
            <w:r w:rsidR="005C5072">
              <w:rPr>
                <w:spacing w:val="0"/>
                <w:szCs w:val="24"/>
              </w:rPr>
              <w:t>Bidder</w:t>
            </w:r>
            <w:r w:rsidRPr="00CE6FAE">
              <w:rPr>
                <w:spacing w:val="0"/>
                <w:szCs w:val="24"/>
              </w:rPr>
              <w:t>, including a detailed price analyses of its bid price in relation to the subject matter of the contract, scope, delivery schedule, allocation of risks and responsibilities and any other requirements of the bidding document.</w:t>
            </w:r>
          </w:p>
          <w:p w14:paraId="52BF1D1D" w14:textId="77777777" w:rsidR="003D7393" w:rsidRPr="00CE6FAE" w:rsidRDefault="003D7393" w:rsidP="00F73EDA">
            <w:pPr>
              <w:pStyle w:val="Sub-ClauseText"/>
              <w:spacing w:before="0" w:after="0" w:line="276" w:lineRule="auto"/>
              <w:rPr>
                <w:spacing w:val="0"/>
                <w:szCs w:val="24"/>
              </w:rPr>
            </w:pPr>
          </w:p>
          <w:p w14:paraId="52CAD2B0" w14:textId="77777777" w:rsidR="00872E52" w:rsidRDefault="00581483" w:rsidP="003D7393">
            <w:pPr>
              <w:pStyle w:val="Sub-ClauseText"/>
              <w:numPr>
                <w:ilvl w:val="1"/>
                <w:numId w:val="51"/>
              </w:numPr>
              <w:spacing w:before="0" w:after="0" w:line="276" w:lineRule="auto"/>
              <w:rPr>
                <w:spacing w:val="0"/>
                <w:szCs w:val="24"/>
              </w:rPr>
            </w:pPr>
            <w:r w:rsidRPr="00CE6FAE">
              <w:rPr>
                <w:spacing w:val="0"/>
                <w:szCs w:val="24"/>
              </w:rPr>
              <w:t xml:space="preserve">After evaluation of the price analyses, in the event that the </w:t>
            </w:r>
            <w:r w:rsidR="00AA26BF" w:rsidRPr="00CE6FAE">
              <w:rPr>
                <w:spacing w:val="0"/>
                <w:szCs w:val="24"/>
              </w:rPr>
              <w:t xml:space="preserve">Bid Evaluation Committee </w:t>
            </w:r>
            <w:r w:rsidRPr="00CE6FAE">
              <w:rPr>
                <w:spacing w:val="0"/>
                <w:szCs w:val="24"/>
              </w:rPr>
              <w:t xml:space="preserve">determines that the </w:t>
            </w:r>
            <w:r w:rsidR="005C5072">
              <w:rPr>
                <w:spacing w:val="0"/>
                <w:szCs w:val="24"/>
              </w:rPr>
              <w:t>Bidder</w:t>
            </w:r>
            <w:r w:rsidRPr="00CE6FAE">
              <w:rPr>
                <w:spacing w:val="0"/>
                <w:szCs w:val="24"/>
              </w:rPr>
              <w:t xml:space="preserve"> has failed to demonstrate its capability to perform the contract for the offered bid price, the </w:t>
            </w:r>
            <w:r w:rsidR="00AA26BF" w:rsidRPr="00CE6FAE">
              <w:rPr>
                <w:spacing w:val="0"/>
                <w:szCs w:val="24"/>
              </w:rPr>
              <w:t xml:space="preserve">Bid Evaluation Committee </w:t>
            </w:r>
            <w:r w:rsidRPr="00CE6FAE">
              <w:rPr>
                <w:spacing w:val="0"/>
                <w:szCs w:val="24"/>
              </w:rPr>
              <w:t>shall reject the bid.</w:t>
            </w:r>
          </w:p>
          <w:p w14:paraId="105876F0" w14:textId="2AC0AD06" w:rsidR="003D7393" w:rsidRPr="00CE6FAE" w:rsidRDefault="003D7393" w:rsidP="00F73EDA">
            <w:pPr>
              <w:pStyle w:val="Sub-ClauseText"/>
              <w:spacing w:before="0" w:after="0" w:line="276" w:lineRule="auto"/>
              <w:rPr>
                <w:spacing w:val="0"/>
                <w:szCs w:val="24"/>
              </w:rPr>
            </w:pPr>
          </w:p>
        </w:tc>
      </w:tr>
      <w:tr w:rsidR="00455149" w:rsidRPr="00CE6FAE" w14:paraId="10753B73" w14:textId="77777777" w:rsidTr="002665D7">
        <w:tc>
          <w:tcPr>
            <w:tcW w:w="2126" w:type="dxa"/>
          </w:tcPr>
          <w:p w14:paraId="628EBFD8" w14:textId="5A7BA3FA" w:rsidR="00455149" w:rsidRPr="00CE6FAE" w:rsidRDefault="00455149" w:rsidP="006D481B">
            <w:pPr>
              <w:pStyle w:val="Sec1-Clauses"/>
              <w:numPr>
                <w:ilvl w:val="0"/>
                <w:numId w:val="97"/>
              </w:numPr>
              <w:spacing w:before="0" w:after="0" w:line="276" w:lineRule="auto"/>
              <w:ind w:left="491" w:hanging="425"/>
              <w:rPr>
                <w:szCs w:val="24"/>
              </w:rPr>
            </w:pPr>
            <w:bookmarkStart w:id="219" w:name="_Toc438438861"/>
            <w:bookmarkStart w:id="220" w:name="_Toc438532655"/>
            <w:bookmarkStart w:id="221" w:name="_Toc438734005"/>
            <w:bookmarkStart w:id="222" w:name="_Toc438907042"/>
            <w:bookmarkStart w:id="223" w:name="_Toc438907241"/>
            <w:bookmarkStart w:id="224" w:name="_Toc40878298"/>
            <w:r w:rsidRPr="00CE6FAE">
              <w:rPr>
                <w:szCs w:val="24"/>
              </w:rPr>
              <w:lastRenderedPageBreak/>
              <w:t>Post</w:t>
            </w:r>
            <w:r w:rsidR="00CD5683" w:rsidRPr="00CE6FAE">
              <w:rPr>
                <w:szCs w:val="24"/>
              </w:rPr>
              <w:t>-</w:t>
            </w:r>
            <w:r w:rsidRPr="00CE6FAE">
              <w:rPr>
                <w:szCs w:val="24"/>
              </w:rPr>
              <w:t>qualifica</w:t>
            </w:r>
            <w:r w:rsidRPr="00CE6FAE">
              <w:rPr>
                <w:szCs w:val="24"/>
              </w:rPr>
              <w:softHyphen/>
              <w:t xml:space="preserve">tion of the </w:t>
            </w:r>
            <w:bookmarkEnd w:id="219"/>
            <w:bookmarkEnd w:id="220"/>
            <w:bookmarkEnd w:id="221"/>
            <w:bookmarkEnd w:id="222"/>
            <w:bookmarkEnd w:id="223"/>
            <w:bookmarkEnd w:id="224"/>
            <w:r w:rsidR="005C5072">
              <w:rPr>
                <w:szCs w:val="24"/>
              </w:rPr>
              <w:t>Bidder</w:t>
            </w:r>
          </w:p>
        </w:tc>
        <w:tc>
          <w:tcPr>
            <w:tcW w:w="7190" w:type="dxa"/>
          </w:tcPr>
          <w:p w14:paraId="1962A6D9" w14:textId="6C97E992" w:rsidR="000C488B" w:rsidRDefault="00455149" w:rsidP="003D7393">
            <w:pPr>
              <w:pStyle w:val="Sub-ClauseText"/>
              <w:numPr>
                <w:ilvl w:val="1"/>
                <w:numId w:val="102"/>
              </w:numPr>
              <w:spacing w:before="0" w:after="0" w:line="276" w:lineRule="auto"/>
              <w:rPr>
                <w:spacing w:val="0"/>
                <w:szCs w:val="24"/>
              </w:rPr>
            </w:pPr>
            <w:r w:rsidRPr="00CE6FAE">
              <w:rPr>
                <w:spacing w:val="0"/>
                <w:szCs w:val="24"/>
              </w:rPr>
              <w:t xml:space="preserve">The </w:t>
            </w:r>
            <w:r w:rsidR="00AA26BF" w:rsidRPr="00CE6FAE">
              <w:rPr>
                <w:spacing w:val="0"/>
                <w:szCs w:val="24"/>
              </w:rPr>
              <w:t xml:space="preserve">Bid Evaluation Committee </w:t>
            </w:r>
            <w:r w:rsidRPr="00CE6FAE">
              <w:rPr>
                <w:spacing w:val="0"/>
                <w:szCs w:val="24"/>
              </w:rPr>
              <w:t xml:space="preserve">shall determine to its satisfaction whether the </w:t>
            </w:r>
            <w:r w:rsidR="005C5072">
              <w:rPr>
                <w:spacing w:val="0"/>
                <w:szCs w:val="24"/>
              </w:rPr>
              <w:t>Bidder</w:t>
            </w:r>
            <w:r w:rsidRPr="00CE6FAE">
              <w:rPr>
                <w:spacing w:val="0"/>
                <w:szCs w:val="24"/>
              </w:rPr>
              <w:t xml:space="preserve"> that is selected as having submitted the lowest evaluated and substantially responsive </w:t>
            </w:r>
            <w:r w:rsidR="000345EA" w:rsidRPr="00CE6FAE">
              <w:rPr>
                <w:spacing w:val="0"/>
                <w:szCs w:val="24"/>
              </w:rPr>
              <w:t>bid</w:t>
            </w:r>
            <w:r w:rsidRPr="00CE6FAE">
              <w:rPr>
                <w:spacing w:val="0"/>
                <w:szCs w:val="24"/>
              </w:rPr>
              <w:t xml:space="preserve"> is qualified to perform the Contract satisfactorily.</w:t>
            </w:r>
          </w:p>
          <w:p w14:paraId="0CC25CF8" w14:textId="77777777" w:rsidR="003D7393" w:rsidRPr="00CE6FAE" w:rsidRDefault="003D7393" w:rsidP="00F73EDA">
            <w:pPr>
              <w:pStyle w:val="Sub-ClauseText"/>
              <w:spacing w:before="0" w:after="0" w:line="276" w:lineRule="auto"/>
              <w:ind w:left="600"/>
              <w:rPr>
                <w:spacing w:val="0"/>
                <w:szCs w:val="24"/>
              </w:rPr>
            </w:pPr>
          </w:p>
          <w:p w14:paraId="78A7A374" w14:textId="457C4257" w:rsidR="000C488B" w:rsidRDefault="00455149" w:rsidP="003D7393">
            <w:pPr>
              <w:pStyle w:val="Sub-ClauseText"/>
              <w:numPr>
                <w:ilvl w:val="1"/>
                <w:numId w:val="102"/>
              </w:numPr>
              <w:spacing w:before="0" w:after="0" w:line="276" w:lineRule="auto"/>
              <w:rPr>
                <w:spacing w:val="0"/>
                <w:szCs w:val="24"/>
              </w:rPr>
            </w:pPr>
            <w:r w:rsidRPr="00CE6FAE">
              <w:rPr>
                <w:spacing w:val="0"/>
                <w:szCs w:val="24"/>
              </w:rPr>
              <w:t xml:space="preserve">The determination shall be based upon an examination of the documentary evidence of the </w:t>
            </w:r>
            <w:r w:rsidR="005C5072">
              <w:rPr>
                <w:spacing w:val="0"/>
                <w:szCs w:val="24"/>
              </w:rPr>
              <w:t>Bidder</w:t>
            </w:r>
            <w:r w:rsidRPr="00CE6FAE">
              <w:rPr>
                <w:spacing w:val="0"/>
                <w:szCs w:val="24"/>
              </w:rPr>
              <w:t xml:space="preserve">’s qualifications submitted by the </w:t>
            </w:r>
            <w:r w:rsidR="005C5072">
              <w:rPr>
                <w:spacing w:val="0"/>
                <w:szCs w:val="24"/>
              </w:rPr>
              <w:t>Bidder</w:t>
            </w:r>
            <w:r w:rsidRPr="00CE6FAE">
              <w:rPr>
                <w:spacing w:val="0"/>
                <w:szCs w:val="24"/>
              </w:rPr>
              <w:t xml:space="preserve"> pursuant to </w:t>
            </w:r>
            <w:r w:rsidR="00E4335B" w:rsidRPr="00227E1A">
              <w:rPr>
                <w:b/>
                <w:spacing w:val="0"/>
                <w:szCs w:val="24"/>
              </w:rPr>
              <w:t>ITB</w:t>
            </w:r>
            <w:r w:rsidRPr="00227E1A">
              <w:rPr>
                <w:b/>
                <w:spacing w:val="0"/>
                <w:szCs w:val="24"/>
              </w:rPr>
              <w:t xml:space="preserve"> 1</w:t>
            </w:r>
            <w:r w:rsidR="008D764A" w:rsidRPr="00227E1A">
              <w:rPr>
                <w:b/>
                <w:spacing w:val="0"/>
                <w:szCs w:val="24"/>
              </w:rPr>
              <w:t>8</w:t>
            </w:r>
            <w:r w:rsidRPr="00CE6FAE">
              <w:rPr>
                <w:spacing w:val="0"/>
                <w:szCs w:val="24"/>
              </w:rPr>
              <w:t>.</w:t>
            </w:r>
          </w:p>
          <w:p w14:paraId="50AD6DEB" w14:textId="77777777" w:rsidR="003D7393" w:rsidRPr="00CE6FAE" w:rsidRDefault="003D7393" w:rsidP="00F73EDA">
            <w:pPr>
              <w:pStyle w:val="Sub-ClauseText"/>
              <w:spacing w:before="0" w:after="0" w:line="276" w:lineRule="auto"/>
              <w:rPr>
                <w:spacing w:val="0"/>
                <w:szCs w:val="24"/>
              </w:rPr>
            </w:pPr>
          </w:p>
          <w:p w14:paraId="363A2CCF" w14:textId="77777777" w:rsidR="000C488B" w:rsidRDefault="00455149" w:rsidP="003D7393">
            <w:pPr>
              <w:pStyle w:val="Sub-ClauseText"/>
              <w:numPr>
                <w:ilvl w:val="1"/>
                <w:numId w:val="102"/>
              </w:numPr>
              <w:spacing w:before="0" w:after="0" w:line="276" w:lineRule="auto"/>
              <w:rPr>
                <w:spacing w:val="0"/>
                <w:szCs w:val="24"/>
              </w:rPr>
            </w:pPr>
            <w:r w:rsidRPr="00CE6FAE">
              <w:rPr>
                <w:spacing w:val="0"/>
                <w:szCs w:val="24"/>
              </w:rPr>
              <w:t xml:space="preserve">An affirmative determination shall be a prerequisite for award of the Contract to the </w:t>
            </w:r>
            <w:r w:rsidR="005C5072">
              <w:rPr>
                <w:spacing w:val="0"/>
                <w:szCs w:val="24"/>
              </w:rPr>
              <w:t>Bidder</w:t>
            </w:r>
            <w:r w:rsidRPr="00CE6FAE">
              <w:rPr>
                <w:spacing w:val="0"/>
                <w:szCs w:val="24"/>
              </w:rPr>
              <w:t xml:space="preserve">.  A negative determination shall result in disqualification of the </w:t>
            </w:r>
            <w:r w:rsidR="000345EA" w:rsidRPr="00CE6FAE">
              <w:rPr>
                <w:spacing w:val="0"/>
                <w:szCs w:val="24"/>
              </w:rPr>
              <w:t>bid</w:t>
            </w:r>
            <w:r w:rsidRPr="00CE6FAE">
              <w:rPr>
                <w:spacing w:val="0"/>
                <w:szCs w:val="24"/>
              </w:rPr>
              <w:t xml:space="preserve">, in which event the </w:t>
            </w:r>
            <w:r w:rsidR="00AA26BF" w:rsidRPr="00CE6FAE">
              <w:rPr>
                <w:spacing w:val="0"/>
                <w:szCs w:val="24"/>
              </w:rPr>
              <w:t xml:space="preserve">Bid Evaluation Committee </w:t>
            </w:r>
            <w:r w:rsidRPr="00CE6FAE">
              <w:rPr>
                <w:spacing w:val="0"/>
                <w:szCs w:val="24"/>
              </w:rPr>
              <w:t xml:space="preserve">shall proceed to the next lowest evaluated </w:t>
            </w:r>
            <w:r w:rsidR="00EC7FFE" w:rsidRPr="00CE6FAE">
              <w:rPr>
                <w:spacing w:val="0"/>
                <w:szCs w:val="24"/>
              </w:rPr>
              <w:t>bid</w:t>
            </w:r>
            <w:r w:rsidRPr="00CE6FAE">
              <w:rPr>
                <w:spacing w:val="0"/>
                <w:szCs w:val="24"/>
              </w:rPr>
              <w:t xml:space="preserve"> to make a similar determination of that </w:t>
            </w:r>
            <w:r w:rsidR="005C5072">
              <w:rPr>
                <w:spacing w:val="0"/>
                <w:szCs w:val="24"/>
              </w:rPr>
              <w:t>Bidder</w:t>
            </w:r>
            <w:r w:rsidRPr="00CE6FAE">
              <w:rPr>
                <w:spacing w:val="0"/>
                <w:szCs w:val="24"/>
              </w:rPr>
              <w:t xml:space="preserve">’s capabilities to perform </w:t>
            </w:r>
            <w:r w:rsidR="000C488B" w:rsidRPr="00CE6FAE">
              <w:rPr>
                <w:spacing w:val="0"/>
                <w:szCs w:val="24"/>
              </w:rPr>
              <w:t xml:space="preserve">the contract </w:t>
            </w:r>
            <w:r w:rsidRPr="00CE6FAE">
              <w:rPr>
                <w:spacing w:val="0"/>
                <w:szCs w:val="24"/>
              </w:rPr>
              <w:t>satisfactorily.</w:t>
            </w:r>
          </w:p>
          <w:p w14:paraId="52368410" w14:textId="0D6E0EBF" w:rsidR="000E6BEE" w:rsidRPr="00CE6FAE" w:rsidRDefault="000E6BEE" w:rsidP="00F73EDA">
            <w:pPr>
              <w:pStyle w:val="Sub-ClauseText"/>
              <w:spacing w:before="0" w:after="0" w:line="276" w:lineRule="auto"/>
              <w:rPr>
                <w:spacing w:val="0"/>
                <w:szCs w:val="24"/>
              </w:rPr>
            </w:pPr>
          </w:p>
        </w:tc>
      </w:tr>
      <w:tr w:rsidR="00455149" w:rsidRPr="00CE6FAE" w14:paraId="0F1A1EA9" w14:textId="77777777" w:rsidTr="002665D7">
        <w:tc>
          <w:tcPr>
            <w:tcW w:w="2126" w:type="dxa"/>
          </w:tcPr>
          <w:p w14:paraId="7C7651E3" w14:textId="528B4676" w:rsidR="00455149" w:rsidRPr="00CE6FAE" w:rsidRDefault="00203D3E" w:rsidP="006D481B">
            <w:pPr>
              <w:pStyle w:val="Sec1-Clauses"/>
              <w:numPr>
                <w:ilvl w:val="0"/>
                <w:numId w:val="97"/>
              </w:numPr>
              <w:spacing w:before="0" w:after="0" w:line="276" w:lineRule="auto"/>
              <w:ind w:left="491" w:hanging="425"/>
              <w:rPr>
                <w:szCs w:val="24"/>
              </w:rPr>
            </w:pPr>
            <w:bookmarkStart w:id="225" w:name="_Toc438438862"/>
            <w:bookmarkStart w:id="226" w:name="_Toc438532656"/>
            <w:bookmarkStart w:id="227" w:name="_Toc438734006"/>
            <w:bookmarkStart w:id="228" w:name="_Toc438907043"/>
            <w:bookmarkStart w:id="229" w:name="_Toc438907242"/>
            <w:bookmarkStart w:id="230" w:name="_Toc40878299"/>
            <w:r w:rsidRPr="00CE6FAE">
              <w:rPr>
                <w:szCs w:val="24"/>
              </w:rPr>
              <w:t>P</w:t>
            </w:r>
            <w:r w:rsidR="000345EA" w:rsidRPr="00CE6FAE">
              <w:rPr>
                <w:szCs w:val="24"/>
              </w:rPr>
              <w:t xml:space="preserve">rocuring </w:t>
            </w:r>
            <w:r w:rsidR="00EC3ACC">
              <w:rPr>
                <w:szCs w:val="24"/>
              </w:rPr>
              <w:t>E</w:t>
            </w:r>
            <w:r w:rsidR="000345EA" w:rsidRPr="00CE6FAE">
              <w:rPr>
                <w:szCs w:val="24"/>
              </w:rPr>
              <w:t>ntity</w:t>
            </w:r>
            <w:r w:rsidR="00455149" w:rsidRPr="00CE6FAE">
              <w:rPr>
                <w:szCs w:val="24"/>
              </w:rPr>
              <w:t xml:space="preserve">’s Right to Accept Any </w:t>
            </w:r>
            <w:r w:rsidR="000345EA" w:rsidRPr="00CE6FAE">
              <w:rPr>
                <w:szCs w:val="24"/>
              </w:rPr>
              <w:t>Bid</w:t>
            </w:r>
            <w:r w:rsidR="00455149" w:rsidRPr="00CE6FAE">
              <w:rPr>
                <w:szCs w:val="24"/>
              </w:rPr>
              <w:t xml:space="preserve">, and to Reject Any or All </w:t>
            </w:r>
            <w:r w:rsidR="00697740" w:rsidRPr="00CE6FAE">
              <w:rPr>
                <w:szCs w:val="24"/>
              </w:rPr>
              <w:t>Bids</w:t>
            </w:r>
            <w:bookmarkEnd w:id="225"/>
            <w:bookmarkEnd w:id="226"/>
            <w:bookmarkEnd w:id="227"/>
            <w:bookmarkEnd w:id="228"/>
            <w:bookmarkEnd w:id="229"/>
            <w:bookmarkEnd w:id="230"/>
          </w:p>
        </w:tc>
        <w:tc>
          <w:tcPr>
            <w:tcW w:w="7190" w:type="dxa"/>
          </w:tcPr>
          <w:p w14:paraId="62306A9F" w14:textId="2EE504AD" w:rsidR="00203D3E" w:rsidRPr="00CE6FAE" w:rsidRDefault="00455149" w:rsidP="00F73EDA">
            <w:pPr>
              <w:pStyle w:val="Sub-ClauseText"/>
              <w:numPr>
                <w:ilvl w:val="1"/>
                <w:numId w:val="52"/>
              </w:numPr>
              <w:spacing w:before="0" w:after="0" w:line="276" w:lineRule="auto"/>
              <w:rPr>
                <w:spacing w:val="0"/>
                <w:szCs w:val="24"/>
              </w:rPr>
            </w:pPr>
            <w:r w:rsidRPr="00CE6FAE">
              <w:rPr>
                <w:spacing w:val="0"/>
                <w:szCs w:val="24"/>
              </w:rPr>
              <w:t xml:space="preserve">The </w:t>
            </w:r>
            <w:r w:rsidR="00EC3ACC">
              <w:rPr>
                <w:spacing w:val="0"/>
                <w:szCs w:val="24"/>
              </w:rPr>
              <w:t>P</w:t>
            </w:r>
            <w:r w:rsidR="00EC3ACC" w:rsidRPr="00CE6FAE">
              <w:rPr>
                <w:spacing w:val="0"/>
                <w:szCs w:val="24"/>
              </w:rPr>
              <w:t xml:space="preserve">rocuring </w:t>
            </w:r>
            <w:r w:rsidR="00EC3ACC">
              <w:rPr>
                <w:spacing w:val="0"/>
                <w:szCs w:val="24"/>
              </w:rPr>
              <w:t>E</w:t>
            </w:r>
            <w:r w:rsidR="00EC3ACC" w:rsidRPr="00CE6FAE">
              <w:rPr>
                <w:spacing w:val="0"/>
                <w:szCs w:val="24"/>
              </w:rPr>
              <w:t xml:space="preserve">ntity </w:t>
            </w:r>
            <w:r w:rsidRPr="00CE6FAE">
              <w:rPr>
                <w:spacing w:val="0"/>
                <w:szCs w:val="24"/>
              </w:rPr>
              <w:t xml:space="preserve">reserves the right to accept or reject any </w:t>
            </w:r>
            <w:r w:rsidR="000345EA" w:rsidRPr="00CE6FAE">
              <w:rPr>
                <w:spacing w:val="0"/>
                <w:szCs w:val="24"/>
              </w:rPr>
              <w:t>bid</w:t>
            </w:r>
            <w:r w:rsidRPr="00CE6FAE">
              <w:rPr>
                <w:spacing w:val="0"/>
                <w:szCs w:val="24"/>
              </w:rPr>
              <w:t xml:space="preserve">, and to annul the </w:t>
            </w:r>
            <w:r w:rsidR="000C699A" w:rsidRPr="00CE6FAE">
              <w:rPr>
                <w:spacing w:val="0"/>
                <w:szCs w:val="24"/>
              </w:rPr>
              <w:t>bidding</w:t>
            </w:r>
            <w:r w:rsidRPr="00CE6FAE">
              <w:rPr>
                <w:spacing w:val="0"/>
                <w:szCs w:val="24"/>
              </w:rPr>
              <w:t xml:space="preserve"> process and reject all </w:t>
            </w:r>
            <w:r w:rsidR="007756A5" w:rsidRPr="00CE6FAE">
              <w:rPr>
                <w:spacing w:val="0"/>
                <w:szCs w:val="24"/>
              </w:rPr>
              <w:t>bids</w:t>
            </w:r>
            <w:r w:rsidRPr="00CE6FAE">
              <w:rPr>
                <w:spacing w:val="0"/>
                <w:szCs w:val="24"/>
              </w:rPr>
              <w:t xml:space="preserve"> at any time prior to </w:t>
            </w:r>
            <w:r w:rsidR="00506966" w:rsidRPr="00CE6FAE">
              <w:rPr>
                <w:spacing w:val="0"/>
                <w:szCs w:val="24"/>
              </w:rPr>
              <w:t xml:space="preserve">awarding </w:t>
            </w:r>
            <w:r w:rsidR="000C488B" w:rsidRPr="00CE6FAE">
              <w:rPr>
                <w:spacing w:val="0"/>
                <w:szCs w:val="24"/>
              </w:rPr>
              <w:t xml:space="preserve">the </w:t>
            </w:r>
            <w:r w:rsidRPr="00CE6FAE">
              <w:rPr>
                <w:spacing w:val="0"/>
                <w:szCs w:val="24"/>
              </w:rPr>
              <w:t xml:space="preserve">contract, without thereby incurring any liability to </w:t>
            </w:r>
            <w:r w:rsidR="000C488B" w:rsidRPr="00CE6FAE">
              <w:rPr>
                <w:spacing w:val="0"/>
                <w:szCs w:val="24"/>
              </w:rPr>
              <w:t xml:space="preserve">the </w:t>
            </w:r>
            <w:r w:rsidR="005C5072">
              <w:rPr>
                <w:spacing w:val="0"/>
                <w:szCs w:val="24"/>
              </w:rPr>
              <w:t>Bidder</w:t>
            </w:r>
            <w:r w:rsidR="00E32719" w:rsidRPr="00CE6FAE">
              <w:rPr>
                <w:spacing w:val="0"/>
                <w:szCs w:val="24"/>
              </w:rPr>
              <w:t>s</w:t>
            </w:r>
            <w:r w:rsidR="00203D3E" w:rsidRPr="00CE6FAE">
              <w:rPr>
                <w:spacing w:val="0"/>
                <w:szCs w:val="24"/>
              </w:rPr>
              <w:t>:</w:t>
            </w:r>
          </w:p>
          <w:p w14:paraId="76774B06" w14:textId="77777777" w:rsidR="00203D3E" w:rsidRPr="00CE6FAE" w:rsidRDefault="00203D3E" w:rsidP="00F73EDA">
            <w:pPr>
              <w:pStyle w:val="Sub-ClauseText"/>
              <w:numPr>
                <w:ilvl w:val="0"/>
                <w:numId w:val="113"/>
              </w:numPr>
              <w:spacing w:before="0" w:after="0" w:line="276" w:lineRule="auto"/>
              <w:ind w:left="1474" w:hanging="720"/>
              <w:rPr>
                <w:spacing w:val="0"/>
                <w:szCs w:val="24"/>
              </w:rPr>
            </w:pPr>
            <w:r w:rsidRPr="00CE6FAE">
              <w:rPr>
                <w:spacing w:val="0"/>
                <w:szCs w:val="24"/>
              </w:rPr>
              <w:t>at any time prior to the ac</w:t>
            </w:r>
            <w:r w:rsidR="00CE6FAE">
              <w:rPr>
                <w:spacing w:val="0"/>
                <w:szCs w:val="24"/>
              </w:rPr>
              <w:t xml:space="preserve">ceptance of the successful bid; </w:t>
            </w:r>
            <w:r w:rsidRPr="00CE6FAE">
              <w:rPr>
                <w:spacing w:val="0"/>
                <w:szCs w:val="24"/>
              </w:rPr>
              <w:t>or</w:t>
            </w:r>
          </w:p>
          <w:p w14:paraId="59860948" w14:textId="77777777" w:rsidR="00203D3E" w:rsidRPr="00CE6FAE" w:rsidRDefault="00203D3E" w:rsidP="00F73EDA">
            <w:pPr>
              <w:pStyle w:val="Sub-ClauseText"/>
              <w:numPr>
                <w:ilvl w:val="0"/>
                <w:numId w:val="113"/>
              </w:numPr>
              <w:spacing w:before="0" w:after="0" w:line="276" w:lineRule="auto"/>
              <w:ind w:left="1474" w:hanging="720"/>
              <w:rPr>
                <w:szCs w:val="24"/>
              </w:rPr>
            </w:pPr>
            <w:r w:rsidRPr="00CE6FAE">
              <w:rPr>
                <w:szCs w:val="24"/>
              </w:rPr>
              <w:t>after the successful bid is accepted if:</w:t>
            </w:r>
          </w:p>
          <w:p w14:paraId="061F02C6" w14:textId="488676B8" w:rsidR="002D49B6" w:rsidRDefault="00E543A0" w:rsidP="00F73EDA">
            <w:pPr>
              <w:pStyle w:val="Heading4"/>
              <w:numPr>
                <w:ilvl w:val="3"/>
                <w:numId w:val="114"/>
              </w:numPr>
              <w:tabs>
                <w:tab w:val="clear" w:pos="1901"/>
              </w:tabs>
              <w:spacing w:before="0" w:after="0" w:line="276" w:lineRule="auto"/>
              <w:ind w:left="2194" w:hanging="720"/>
              <w:rPr>
                <w:spacing w:val="0"/>
                <w:szCs w:val="24"/>
              </w:rPr>
            </w:pPr>
            <w:proofErr w:type="gramStart"/>
            <w:r w:rsidRPr="00CE6FAE">
              <w:rPr>
                <w:spacing w:val="0"/>
                <w:szCs w:val="24"/>
              </w:rPr>
              <w:t>the</w:t>
            </w:r>
            <w:proofErr w:type="gramEnd"/>
            <w:r w:rsidRPr="00CE6FAE">
              <w:rPr>
                <w:spacing w:val="0"/>
                <w:szCs w:val="24"/>
              </w:rPr>
              <w:t xml:space="preserve"> </w:t>
            </w:r>
            <w:r w:rsidR="005C5072">
              <w:rPr>
                <w:spacing w:val="0"/>
                <w:szCs w:val="24"/>
              </w:rPr>
              <w:t>Bidder</w:t>
            </w:r>
            <w:r w:rsidRPr="00CE6FAE">
              <w:rPr>
                <w:spacing w:val="0"/>
                <w:szCs w:val="24"/>
              </w:rPr>
              <w:t xml:space="preserve"> presenting the successful bid is suspended or debarred;</w:t>
            </w:r>
          </w:p>
          <w:p w14:paraId="6EBA23D1" w14:textId="77777777" w:rsidR="002D49B6" w:rsidRPr="002D49B6" w:rsidRDefault="00E543A0" w:rsidP="00F73EDA">
            <w:pPr>
              <w:pStyle w:val="Heading4"/>
              <w:numPr>
                <w:ilvl w:val="3"/>
                <w:numId w:val="114"/>
              </w:numPr>
              <w:tabs>
                <w:tab w:val="clear" w:pos="1901"/>
              </w:tabs>
              <w:spacing w:before="0" w:after="0" w:line="276" w:lineRule="auto"/>
              <w:ind w:left="2194" w:hanging="720"/>
              <w:rPr>
                <w:spacing w:val="0"/>
                <w:szCs w:val="24"/>
              </w:rPr>
            </w:pPr>
            <w:proofErr w:type="gramStart"/>
            <w:r w:rsidRPr="002D49B6">
              <w:rPr>
                <w:spacing w:val="0"/>
                <w:szCs w:val="24"/>
              </w:rPr>
              <w:t>the</w:t>
            </w:r>
            <w:proofErr w:type="gramEnd"/>
            <w:r w:rsidRPr="002D49B6">
              <w:rPr>
                <w:spacing w:val="0"/>
                <w:szCs w:val="24"/>
              </w:rPr>
              <w:t xml:space="preserve"> procurement is cancelled;</w:t>
            </w:r>
            <w:r w:rsidR="002D49B6">
              <w:t xml:space="preserve"> </w:t>
            </w:r>
          </w:p>
          <w:p w14:paraId="75FD0A79" w14:textId="29F09B7D" w:rsidR="00E543A0" w:rsidRPr="002D49B6" w:rsidRDefault="002D49B6" w:rsidP="00F73EDA">
            <w:pPr>
              <w:pStyle w:val="Heading4"/>
              <w:numPr>
                <w:ilvl w:val="3"/>
                <w:numId w:val="114"/>
              </w:numPr>
              <w:tabs>
                <w:tab w:val="clear" w:pos="1901"/>
              </w:tabs>
              <w:spacing w:before="0" w:after="0" w:line="276" w:lineRule="auto"/>
              <w:ind w:left="2194" w:hanging="720"/>
              <w:rPr>
                <w:spacing w:val="0"/>
                <w:szCs w:val="24"/>
              </w:rPr>
            </w:pPr>
            <w:proofErr w:type="gramStart"/>
            <w:r w:rsidRPr="002D49B6">
              <w:rPr>
                <w:spacing w:val="0"/>
                <w:szCs w:val="24"/>
              </w:rPr>
              <w:lastRenderedPageBreak/>
              <w:t>the</w:t>
            </w:r>
            <w:proofErr w:type="gramEnd"/>
            <w:r w:rsidRPr="002D49B6">
              <w:rPr>
                <w:spacing w:val="0"/>
                <w:szCs w:val="24"/>
              </w:rPr>
              <w:t xml:space="preserve"> </w:t>
            </w:r>
            <w:r w:rsidR="005C5072">
              <w:rPr>
                <w:spacing w:val="0"/>
                <w:szCs w:val="24"/>
              </w:rPr>
              <w:t>Bidder</w:t>
            </w:r>
            <w:r w:rsidRPr="002D49B6">
              <w:rPr>
                <w:spacing w:val="0"/>
                <w:szCs w:val="24"/>
              </w:rPr>
              <w:t xml:space="preserve"> presenting the successful bid is excluded on the grounds of corruption, unfair competition or conflict of interest;</w:t>
            </w:r>
          </w:p>
          <w:p w14:paraId="0787C669" w14:textId="511F6CBC" w:rsidR="00E543A0" w:rsidRDefault="00E543A0" w:rsidP="00F73EDA">
            <w:pPr>
              <w:pStyle w:val="Heading4"/>
              <w:numPr>
                <w:ilvl w:val="3"/>
                <w:numId w:val="114"/>
              </w:numPr>
              <w:tabs>
                <w:tab w:val="clear" w:pos="1901"/>
              </w:tabs>
              <w:spacing w:before="0" w:after="0" w:line="276" w:lineRule="auto"/>
              <w:ind w:left="2194" w:hanging="720"/>
              <w:rPr>
                <w:spacing w:val="0"/>
                <w:szCs w:val="24"/>
              </w:rPr>
            </w:pPr>
            <w:proofErr w:type="gramStart"/>
            <w:r w:rsidRPr="00CE6FAE">
              <w:rPr>
                <w:spacing w:val="0"/>
                <w:szCs w:val="24"/>
              </w:rPr>
              <w:t>the</w:t>
            </w:r>
            <w:proofErr w:type="gramEnd"/>
            <w:r w:rsidRPr="00CE6FAE">
              <w:rPr>
                <w:spacing w:val="0"/>
                <w:szCs w:val="24"/>
              </w:rPr>
              <w:t xml:space="preserve"> procurement, the bid or the </w:t>
            </w:r>
            <w:r w:rsidR="005C5072">
              <w:rPr>
                <w:spacing w:val="0"/>
                <w:szCs w:val="24"/>
              </w:rPr>
              <w:t>Bidder</w:t>
            </w:r>
            <w:r w:rsidRPr="00CE6FAE">
              <w:rPr>
                <w:spacing w:val="0"/>
                <w:szCs w:val="24"/>
              </w:rPr>
              <w:t xml:space="preserve"> contravenes or is otherwise not compliant with the provisions of the laws of the Independent State of Samoa.</w:t>
            </w:r>
          </w:p>
          <w:p w14:paraId="69C678F5" w14:textId="77777777" w:rsidR="000E6BEE" w:rsidRPr="00F73EDA" w:rsidRDefault="000E6BEE" w:rsidP="00F73EDA">
            <w:pPr>
              <w:pStyle w:val="Sub-ClauseText"/>
              <w:spacing w:before="0" w:after="0" w:line="276" w:lineRule="auto"/>
            </w:pPr>
          </w:p>
          <w:p w14:paraId="6F7E45AF" w14:textId="77777777" w:rsidR="00506966" w:rsidRPr="00F73EDA" w:rsidRDefault="00506966" w:rsidP="000E6BEE">
            <w:pPr>
              <w:pStyle w:val="Sub-ClauseText"/>
              <w:numPr>
                <w:ilvl w:val="1"/>
                <w:numId w:val="52"/>
              </w:numPr>
              <w:spacing w:before="0" w:after="0" w:line="276" w:lineRule="auto"/>
              <w:rPr>
                <w:spacing w:val="0"/>
                <w:szCs w:val="24"/>
              </w:rPr>
            </w:pPr>
            <w:r w:rsidRPr="00CE6FAE">
              <w:rPr>
                <w:szCs w:val="24"/>
              </w:rPr>
              <w:t xml:space="preserve">In case of annulment of any </w:t>
            </w:r>
            <w:r w:rsidR="000345EA" w:rsidRPr="00CE6FAE">
              <w:rPr>
                <w:szCs w:val="24"/>
              </w:rPr>
              <w:t>bid</w:t>
            </w:r>
            <w:r w:rsidRPr="00CE6FAE">
              <w:rPr>
                <w:szCs w:val="24"/>
              </w:rPr>
              <w:t xml:space="preserve">s submitted and specifically, </w:t>
            </w:r>
            <w:r w:rsidR="000345EA" w:rsidRPr="00CE6FAE">
              <w:rPr>
                <w:szCs w:val="24"/>
              </w:rPr>
              <w:t>bid</w:t>
            </w:r>
            <w:r w:rsidRPr="00CE6FAE">
              <w:rPr>
                <w:szCs w:val="24"/>
              </w:rPr>
              <w:t xml:space="preserve"> securities, the respective </w:t>
            </w:r>
            <w:r w:rsidR="005C5072">
              <w:rPr>
                <w:szCs w:val="24"/>
              </w:rPr>
              <w:t>Bidder</w:t>
            </w:r>
            <w:r w:rsidRPr="00CE6FAE">
              <w:rPr>
                <w:szCs w:val="24"/>
              </w:rPr>
              <w:t xml:space="preserve">s are immediately notified and given ample time to uplift the </w:t>
            </w:r>
            <w:r w:rsidR="000345EA" w:rsidRPr="00CE6FAE">
              <w:rPr>
                <w:szCs w:val="24"/>
              </w:rPr>
              <w:t>bid</w:t>
            </w:r>
            <w:r w:rsidRPr="00CE6FAE">
              <w:rPr>
                <w:szCs w:val="24"/>
              </w:rPr>
              <w:t xml:space="preserve">s and </w:t>
            </w:r>
            <w:r w:rsidR="000345EA" w:rsidRPr="00CE6FAE">
              <w:rPr>
                <w:szCs w:val="24"/>
              </w:rPr>
              <w:t>bid</w:t>
            </w:r>
            <w:r w:rsidRPr="00CE6FAE">
              <w:rPr>
                <w:szCs w:val="24"/>
              </w:rPr>
              <w:t xml:space="preserve"> securities from the </w:t>
            </w:r>
            <w:r w:rsidR="00EC3ACC">
              <w:rPr>
                <w:spacing w:val="0"/>
                <w:szCs w:val="24"/>
              </w:rPr>
              <w:t>P</w:t>
            </w:r>
            <w:r w:rsidR="00EC3ACC" w:rsidRPr="00CE6FAE">
              <w:rPr>
                <w:spacing w:val="0"/>
                <w:szCs w:val="24"/>
              </w:rPr>
              <w:t xml:space="preserve">rocuring </w:t>
            </w:r>
            <w:r w:rsidR="00EC3ACC">
              <w:rPr>
                <w:spacing w:val="0"/>
                <w:szCs w:val="24"/>
              </w:rPr>
              <w:t>E</w:t>
            </w:r>
            <w:r w:rsidR="00EC3ACC" w:rsidRPr="00CE6FAE">
              <w:rPr>
                <w:spacing w:val="0"/>
                <w:szCs w:val="24"/>
              </w:rPr>
              <w:t>ntity</w:t>
            </w:r>
            <w:r w:rsidR="00EC3ACC">
              <w:rPr>
                <w:szCs w:val="24"/>
              </w:rPr>
              <w:t>.</w:t>
            </w:r>
          </w:p>
          <w:p w14:paraId="7ED366C2" w14:textId="31230975" w:rsidR="000E6BEE" w:rsidRPr="00CE6FAE" w:rsidRDefault="000E6BEE" w:rsidP="00F73EDA">
            <w:pPr>
              <w:pStyle w:val="Sub-ClauseText"/>
              <w:spacing w:before="0" w:after="0" w:line="276" w:lineRule="auto"/>
              <w:ind w:left="600"/>
              <w:rPr>
                <w:spacing w:val="0"/>
                <w:szCs w:val="24"/>
              </w:rPr>
            </w:pPr>
          </w:p>
        </w:tc>
      </w:tr>
      <w:tr w:rsidR="00697740" w:rsidRPr="0027582F" w14:paraId="21DD8072" w14:textId="77777777" w:rsidTr="002665D7">
        <w:tc>
          <w:tcPr>
            <w:tcW w:w="9316" w:type="dxa"/>
            <w:gridSpan w:val="2"/>
          </w:tcPr>
          <w:p w14:paraId="7816E85F" w14:textId="77777777" w:rsidR="00697740" w:rsidRPr="0027582F" w:rsidRDefault="00697740" w:rsidP="006D481B">
            <w:pPr>
              <w:pStyle w:val="BodyText2"/>
              <w:numPr>
                <w:ilvl w:val="0"/>
                <w:numId w:val="105"/>
              </w:numPr>
              <w:tabs>
                <w:tab w:val="num" w:pos="360"/>
              </w:tabs>
              <w:spacing w:before="0" w:after="0" w:line="276" w:lineRule="auto"/>
              <w:ind w:left="30" w:firstLine="18"/>
              <w:rPr>
                <w:rFonts w:ascii="Calibri" w:hAnsi="Calibri" w:cs="Calibri"/>
                <w:sz w:val="22"/>
                <w:szCs w:val="22"/>
              </w:rPr>
            </w:pPr>
            <w:bookmarkStart w:id="231" w:name="_Toc505659528"/>
            <w:bookmarkStart w:id="232" w:name="_Toc40878300"/>
            <w:r w:rsidRPr="00DC33AC">
              <w:rPr>
                <w:rFonts w:ascii="Arial" w:hAnsi="Arial" w:cs="Arial"/>
                <w:sz w:val="32"/>
                <w:szCs w:val="32"/>
              </w:rPr>
              <w:lastRenderedPageBreak/>
              <w:t>Award of Contract</w:t>
            </w:r>
            <w:bookmarkEnd w:id="231"/>
            <w:bookmarkEnd w:id="232"/>
          </w:p>
        </w:tc>
      </w:tr>
      <w:tr w:rsidR="00455149" w:rsidRPr="00650346" w14:paraId="0DBBF57A" w14:textId="77777777" w:rsidTr="002665D7">
        <w:tc>
          <w:tcPr>
            <w:tcW w:w="2126" w:type="dxa"/>
          </w:tcPr>
          <w:p w14:paraId="499559AC" w14:textId="77777777" w:rsidR="00455149" w:rsidRPr="00650346" w:rsidRDefault="00455149" w:rsidP="006D481B">
            <w:pPr>
              <w:pStyle w:val="Sec1-Clauses"/>
              <w:numPr>
                <w:ilvl w:val="0"/>
                <w:numId w:val="97"/>
              </w:numPr>
              <w:spacing w:before="0" w:after="0" w:line="276" w:lineRule="auto"/>
              <w:ind w:left="491" w:hanging="425"/>
              <w:rPr>
                <w:szCs w:val="24"/>
              </w:rPr>
            </w:pPr>
            <w:bookmarkStart w:id="233" w:name="_Toc438438864"/>
            <w:bookmarkStart w:id="234" w:name="_Toc438532658"/>
            <w:bookmarkStart w:id="235" w:name="_Toc438734008"/>
            <w:bookmarkStart w:id="236" w:name="_Toc438907044"/>
            <w:bookmarkStart w:id="237" w:name="_Toc438907243"/>
            <w:bookmarkStart w:id="238" w:name="_Toc40878301"/>
            <w:r w:rsidRPr="00650346">
              <w:rPr>
                <w:szCs w:val="24"/>
              </w:rPr>
              <w:t>Award Criteria</w:t>
            </w:r>
            <w:bookmarkEnd w:id="233"/>
            <w:bookmarkEnd w:id="234"/>
            <w:bookmarkEnd w:id="235"/>
            <w:bookmarkEnd w:id="236"/>
            <w:bookmarkEnd w:id="237"/>
            <w:bookmarkEnd w:id="238"/>
          </w:p>
        </w:tc>
        <w:tc>
          <w:tcPr>
            <w:tcW w:w="7190" w:type="dxa"/>
          </w:tcPr>
          <w:p w14:paraId="019E0789" w14:textId="0E9D2924" w:rsidR="000C488B" w:rsidRPr="00650346" w:rsidRDefault="00455149" w:rsidP="00F73EDA">
            <w:pPr>
              <w:pStyle w:val="Sub-ClauseText"/>
              <w:numPr>
                <w:ilvl w:val="1"/>
                <w:numId w:val="53"/>
              </w:numPr>
              <w:spacing w:before="0" w:after="0" w:line="276" w:lineRule="auto"/>
              <w:rPr>
                <w:spacing w:val="0"/>
                <w:szCs w:val="24"/>
              </w:rPr>
            </w:pPr>
            <w:r w:rsidRPr="00650346">
              <w:rPr>
                <w:spacing w:val="0"/>
                <w:szCs w:val="24"/>
              </w:rPr>
              <w:t xml:space="preserve">The </w:t>
            </w:r>
            <w:r w:rsidR="00EC3ACC">
              <w:rPr>
                <w:spacing w:val="0"/>
                <w:szCs w:val="24"/>
              </w:rPr>
              <w:t>P</w:t>
            </w:r>
            <w:r w:rsidR="00EC3ACC" w:rsidRPr="00CE6FAE">
              <w:rPr>
                <w:spacing w:val="0"/>
                <w:szCs w:val="24"/>
              </w:rPr>
              <w:t xml:space="preserve">rocuring </w:t>
            </w:r>
            <w:r w:rsidR="00EC3ACC">
              <w:rPr>
                <w:spacing w:val="0"/>
                <w:szCs w:val="24"/>
              </w:rPr>
              <w:t>E</w:t>
            </w:r>
            <w:r w:rsidR="00EC3ACC" w:rsidRPr="00CE6FAE">
              <w:rPr>
                <w:spacing w:val="0"/>
                <w:szCs w:val="24"/>
              </w:rPr>
              <w:t>ntity</w:t>
            </w:r>
            <w:r w:rsidRPr="00650346">
              <w:rPr>
                <w:spacing w:val="0"/>
                <w:szCs w:val="24"/>
              </w:rPr>
              <w:t xml:space="preserve"> shall award the Contract to the </w:t>
            </w:r>
            <w:r w:rsidR="005C5072">
              <w:rPr>
                <w:spacing w:val="0"/>
                <w:szCs w:val="24"/>
              </w:rPr>
              <w:t>Bidder</w:t>
            </w:r>
            <w:r w:rsidRPr="00650346">
              <w:rPr>
                <w:spacing w:val="0"/>
                <w:szCs w:val="24"/>
              </w:rPr>
              <w:t xml:space="preserve"> whose offer has been determined to be substantially responsive to the </w:t>
            </w:r>
            <w:r w:rsidR="000345EA" w:rsidRPr="00650346">
              <w:rPr>
                <w:spacing w:val="0"/>
                <w:szCs w:val="24"/>
              </w:rPr>
              <w:t>bidding document</w:t>
            </w:r>
            <w:r w:rsidRPr="00650346">
              <w:rPr>
                <w:spacing w:val="0"/>
                <w:szCs w:val="24"/>
              </w:rPr>
              <w:t xml:space="preserve">s, provided further that the </w:t>
            </w:r>
            <w:r w:rsidR="005C5072">
              <w:rPr>
                <w:spacing w:val="0"/>
                <w:szCs w:val="24"/>
              </w:rPr>
              <w:t>Bidder</w:t>
            </w:r>
            <w:r w:rsidRPr="00650346">
              <w:rPr>
                <w:spacing w:val="0"/>
                <w:szCs w:val="24"/>
              </w:rPr>
              <w:t xml:space="preserve"> is determined </w:t>
            </w:r>
            <w:r w:rsidR="00506966" w:rsidRPr="00650346">
              <w:rPr>
                <w:spacing w:val="0"/>
                <w:szCs w:val="24"/>
              </w:rPr>
              <w:t xml:space="preserve">by the </w:t>
            </w:r>
            <w:r w:rsidR="000E6BEE">
              <w:rPr>
                <w:spacing w:val="0"/>
                <w:szCs w:val="24"/>
              </w:rPr>
              <w:t>E</w:t>
            </w:r>
            <w:r w:rsidR="00506966" w:rsidRPr="00650346">
              <w:rPr>
                <w:spacing w:val="0"/>
                <w:szCs w:val="24"/>
              </w:rPr>
              <w:t xml:space="preserve">valuation </w:t>
            </w:r>
            <w:r w:rsidR="000E6BEE">
              <w:rPr>
                <w:spacing w:val="0"/>
                <w:szCs w:val="24"/>
              </w:rPr>
              <w:t xml:space="preserve">Committee </w:t>
            </w:r>
            <w:r w:rsidRPr="00650346">
              <w:rPr>
                <w:spacing w:val="0"/>
                <w:szCs w:val="24"/>
              </w:rPr>
              <w:t xml:space="preserve">to be qualified to perform the Contract </w:t>
            </w:r>
            <w:r w:rsidR="00A505AC" w:rsidRPr="00650346">
              <w:rPr>
                <w:spacing w:val="0"/>
                <w:szCs w:val="24"/>
              </w:rPr>
              <w:t xml:space="preserve">to the satisfaction of the </w:t>
            </w:r>
            <w:r w:rsidR="00EC3ACC">
              <w:rPr>
                <w:spacing w:val="0"/>
                <w:szCs w:val="24"/>
              </w:rPr>
              <w:t>P</w:t>
            </w:r>
            <w:r w:rsidR="00EC3ACC" w:rsidRPr="00CE6FAE">
              <w:rPr>
                <w:spacing w:val="0"/>
                <w:szCs w:val="24"/>
              </w:rPr>
              <w:t xml:space="preserve">rocuring </w:t>
            </w:r>
            <w:r w:rsidR="00EC3ACC">
              <w:rPr>
                <w:spacing w:val="0"/>
                <w:szCs w:val="24"/>
              </w:rPr>
              <w:t>E</w:t>
            </w:r>
            <w:r w:rsidR="00EC3ACC" w:rsidRPr="00CE6FAE">
              <w:rPr>
                <w:spacing w:val="0"/>
                <w:szCs w:val="24"/>
              </w:rPr>
              <w:t>ntity</w:t>
            </w:r>
            <w:r w:rsidRPr="00650346">
              <w:rPr>
                <w:spacing w:val="0"/>
                <w:szCs w:val="24"/>
              </w:rPr>
              <w:t>.</w:t>
            </w:r>
            <w:r w:rsidR="00506966" w:rsidRPr="00650346">
              <w:rPr>
                <w:spacing w:val="0"/>
                <w:szCs w:val="24"/>
              </w:rPr>
              <w:t xml:space="preserve"> The </w:t>
            </w:r>
            <w:r w:rsidR="005C5072">
              <w:rPr>
                <w:spacing w:val="0"/>
                <w:szCs w:val="24"/>
              </w:rPr>
              <w:t>Bidder</w:t>
            </w:r>
            <w:r w:rsidR="00506966" w:rsidRPr="00650346">
              <w:rPr>
                <w:spacing w:val="0"/>
                <w:szCs w:val="24"/>
              </w:rPr>
              <w:t xml:space="preserve"> awarded the Contract may also be considered by the </w:t>
            </w:r>
            <w:r w:rsidR="00EC3ACC">
              <w:rPr>
                <w:spacing w:val="0"/>
                <w:szCs w:val="24"/>
              </w:rPr>
              <w:t>P</w:t>
            </w:r>
            <w:r w:rsidR="00EC3ACC" w:rsidRPr="00CE6FAE">
              <w:rPr>
                <w:spacing w:val="0"/>
                <w:szCs w:val="24"/>
              </w:rPr>
              <w:t xml:space="preserve">rocuring </w:t>
            </w:r>
            <w:r w:rsidR="00EC3ACC">
              <w:rPr>
                <w:spacing w:val="0"/>
                <w:szCs w:val="24"/>
              </w:rPr>
              <w:t>E</w:t>
            </w:r>
            <w:r w:rsidR="00EC3ACC" w:rsidRPr="00CE6FAE">
              <w:rPr>
                <w:spacing w:val="0"/>
                <w:szCs w:val="24"/>
              </w:rPr>
              <w:t xml:space="preserve">ntity </w:t>
            </w:r>
            <w:r w:rsidR="00506966" w:rsidRPr="00650346">
              <w:rPr>
                <w:spacing w:val="0"/>
                <w:szCs w:val="24"/>
              </w:rPr>
              <w:t xml:space="preserve">as the </w:t>
            </w:r>
            <w:r w:rsidR="005C5072">
              <w:rPr>
                <w:spacing w:val="0"/>
                <w:szCs w:val="24"/>
              </w:rPr>
              <w:t>Bidder</w:t>
            </w:r>
            <w:r w:rsidR="00506966" w:rsidRPr="00650346">
              <w:rPr>
                <w:spacing w:val="0"/>
                <w:szCs w:val="24"/>
              </w:rPr>
              <w:t xml:space="preserve"> with the lowest evaluated </w:t>
            </w:r>
            <w:r w:rsidR="000345EA" w:rsidRPr="00650346">
              <w:rPr>
                <w:spacing w:val="0"/>
                <w:szCs w:val="24"/>
              </w:rPr>
              <w:t>bid</w:t>
            </w:r>
            <w:r w:rsidR="00506966" w:rsidRPr="00650346">
              <w:rPr>
                <w:spacing w:val="0"/>
                <w:szCs w:val="24"/>
              </w:rPr>
              <w:t>.</w:t>
            </w:r>
          </w:p>
          <w:p w14:paraId="2693C366" w14:textId="77777777" w:rsidR="00767A64" w:rsidRPr="00650346" w:rsidRDefault="00767A64" w:rsidP="00F73EDA">
            <w:pPr>
              <w:pStyle w:val="Sub-ClauseText"/>
              <w:spacing w:before="0" w:after="0" w:line="276" w:lineRule="auto"/>
              <w:ind w:left="600"/>
              <w:rPr>
                <w:spacing w:val="0"/>
                <w:szCs w:val="24"/>
              </w:rPr>
            </w:pPr>
          </w:p>
        </w:tc>
      </w:tr>
      <w:tr w:rsidR="00455149" w:rsidRPr="00650346" w14:paraId="0675075E" w14:textId="77777777" w:rsidTr="002665D7">
        <w:tc>
          <w:tcPr>
            <w:tcW w:w="2126" w:type="dxa"/>
          </w:tcPr>
          <w:p w14:paraId="7EC50AFE" w14:textId="589A5EB7" w:rsidR="00455149" w:rsidRPr="00650346" w:rsidRDefault="00D34FB2" w:rsidP="006D481B">
            <w:pPr>
              <w:pStyle w:val="Sec1-Clauses"/>
              <w:numPr>
                <w:ilvl w:val="0"/>
                <w:numId w:val="97"/>
              </w:numPr>
              <w:spacing w:before="0" w:after="0" w:line="276" w:lineRule="auto"/>
              <w:ind w:left="491" w:hanging="425"/>
              <w:rPr>
                <w:szCs w:val="24"/>
              </w:rPr>
            </w:pPr>
            <w:bookmarkStart w:id="239" w:name="_Toc438438865"/>
            <w:bookmarkStart w:id="240" w:name="_Toc438532659"/>
            <w:bookmarkStart w:id="241" w:name="_Toc438734009"/>
            <w:bookmarkStart w:id="242" w:name="_Toc438907045"/>
            <w:bookmarkStart w:id="243" w:name="_Toc438907244"/>
            <w:bookmarkStart w:id="244" w:name="_Toc40878302"/>
            <w:r w:rsidRPr="00650346">
              <w:rPr>
                <w:szCs w:val="24"/>
              </w:rPr>
              <w:t>P</w:t>
            </w:r>
            <w:r w:rsidR="000345EA" w:rsidRPr="00650346">
              <w:rPr>
                <w:szCs w:val="24"/>
              </w:rPr>
              <w:t xml:space="preserve">rocuring </w:t>
            </w:r>
            <w:r w:rsidR="00EC3ACC">
              <w:rPr>
                <w:szCs w:val="24"/>
              </w:rPr>
              <w:t>E</w:t>
            </w:r>
            <w:r w:rsidR="000345EA" w:rsidRPr="00650346">
              <w:rPr>
                <w:szCs w:val="24"/>
              </w:rPr>
              <w:t>ntity</w:t>
            </w:r>
            <w:r w:rsidR="00455149" w:rsidRPr="00650346">
              <w:rPr>
                <w:szCs w:val="24"/>
              </w:rPr>
              <w:t>’s Right to Vary Quantities at Time of Award</w:t>
            </w:r>
            <w:bookmarkEnd w:id="239"/>
            <w:bookmarkEnd w:id="240"/>
            <w:bookmarkEnd w:id="241"/>
            <w:bookmarkEnd w:id="242"/>
            <w:bookmarkEnd w:id="243"/>
            <w:bookmarkEnd w:id="244"/>
            <w:r w:rsidR="00455149" w:rsidRPr="00650346">
              <w:rPr>
                <w:szCs w:val="24"/>
              </w:rPr>
              <w:t xml:space="preserve"> </w:t>
            </w:r>
          </w:p>
        </w:tc>
        <w:tc>
          <w:tcPr>
            <w:tcW w:w="7190" w:type="dxa"/>
          </w:tcPr>
          <w:p w14:paraId="6782DA11" w14:textId="02BD4FA0" w:rsidR="00A505AC" w:rsidRDefault="00455149" w:rsidP="000E6BEE">
            <w:pPr>
              <w:pStyle w:val="Sub-ClauseText"/>
              <w:numPr>
                <w:ilvl w:val="1"/>
                <w:numId w:val="54"/>
              </w:numPr>
              <w:spacing w:before="0" w:after="0" w:line="276" w:lineRule="auto"/>
              <w:rPr>
                <w:spacing w:val="0"/>
                <w:szCs w:val="24"/>
              </w:rPr>
            </w:pPr>
            <w:r w:rsidRPr="00650346">
              <w:rPr>
                <w:spacing w:val="0"/>
                <w:szCs w:val="24"/>
              </w:rPr>
              <w:t xml:space="preserve">At the time the Contract is awarded, the </w:t>
            </w:r>
            <w:r w:rsidR="00EC3ACC">
              <w:rPr>
                <w:spacing w:val="0"/>
                <w:szCs w:val="24"/>
              </w:rPr>
              <w:t>P</w:t>
            </w:r>
            <w:r w:rsidR="00EC3ACC" w:rsidRPr="00CE6FAE">
              <w:rPr>
                <w:spacing w:val="0"/>
                <w:szCs w:val="24"/>
              </w:rPr>
              <w:t xml:space="preserve">rocuring </w:t>
            </w:r>
            <w:r w:rsidR="00EC3ACC">
              <w:rPr>
                <w:spacing w:val="0"/>
                <w:szCs w:val="24"/>
              </w:rPr>
              <w:t>E</w:t>
            </w:r>
            <w:r w:rsidR="00EC3ACC" w:rsidRPr="00CE6FAE">
              <w:rPr>
                <w:spacing w:val="0"/>
                <w:szCs w:val="24"/>
              </w:rPr>
              <w:t>ntity</w:t>
            </w:r>
            <w:r w:rsidR="00607409">
              <w:rPr>
                <w:spacing w:val="0"/>
                <w:szCs w:val="24"/>
              </w:rPr>
              <w:t xml:space="preserve"> </w:t>
            </w:r>
            <w:r w:rsidRPr="00650346">
              <w:rPr>
                <w:spacing w:val="0"/>
                <w:szCs w:val="24"/>
              </w:rPr>
              <w:t xml:space="preserve">reserves the right to increase or decrease the quantity of </w:t>
            </w:r>
            <w:r w:rsidR="004146D3" w:rsidRPr="00650346">
              <w:rPr>
                <w:spacing w:val="0"/>
                <w:szCs w:val="24"/>
              </w:rPr>
              <w:t>goods</w:t>
            </w:r>
            <w:r w:rsidRPr="00650346">
              <w:rPr>
                <w:spacing w:val="0"/>
                <w:szCs w:val="24"/>
              </w:rPr>
              <w:t xml:space="preserve"> and </w:t>
            </w:r>
            <w:r w:rsidR="004146D3" w:rsidRPr="00650346">
              <w:rPr>
                <w:spacing w:val="0"/>
                <w:szCs w:val="24"/>
              </w:rPr>
              <w:t>related services</w:t>
            </w:r>
            <w:r w:rsidRPr="00650346">
              <w:rPr>
                <w:spacing w:val="0"/>
                <w:szCs w:val="24"/>
              </w:rPr>
              <w:t xml:space="preserve"> originally specified in </w:t>
            </w:r>
            <w:r w:rsidRPr="00650346">
              <w:rPr>
                <w:b/>
                <w:spacing w:val="0"/>
                <w:szCs w:val="24"/>
              </w:rPr>
              <w:t>Section V</w:t>
            </w:r>
            <w:r w:rsidR="00443E42">
              <w:rPr>
                <w:b/>
                <w:spacing w:val="0"/>
                <w:szCs w:val="24"/>
              </w:rPr>
              <w:t>I</w:t>
            </w:r>
            <w:r w:rsidR="006E177C">
              <w:rPr>
                <w:b/>
                <w:spacing w:val="0"/>
                <w:szCs w:val="24"/>
              </w:rPr>
              <w:t xml:space="preserve"> </w:t>
            </w:r>
            <w:r w:rsidR="00A505AC" w:rsidRPr="00650346">
              <w:rPr>
                <w:b/>
                <w:spacing w:val="0"/>
                <w:szCs w:val="24"/>
              </w:rPr>
              <w:t xml:space="preserve">- </w:t>
            </w:r>
            <w:r w:rsidRPr="00650346">
              <w:rPr>
                <w:b/>
                <w:spacing w:val="0"/>
                <w:szCs w:val="24"/>
              </w:rPr>
              <w:t>Schedule of Requirements</w:t>
            </w:r>
            <w:r w:rsidRPr="00650346">
              <w:rPr>
                <w:spacing w:val="0"/>
                <w:szCs w:val="24"/>
              </w:rPr>
              <w:t xml:space="preserve">, provided this does not exceed the percentages </w:t>
            </w:r>
            <w:r w:rsidRPr="00650346">
              <w:rPr>
                <w:b/>
                <w:bCs/>
                <w:spacing w:val="0"/>
                <w:szCs w:val="24"/>
              </w:rPr>
              <w:t xml:space="preserve">specified in the </w:t>
            </w:r>
            <w:r w:rsidR="005F41F5" w:rsidRPr="00650346">
              <w:rPr>
                <w:b/>
                <w:bCs/>
                <w:spacing w:val="0"/>
                <w:szCs w:val="24"/>
              </w:rPr>
              <w:t>BDS</w:t>
            </w:r>
            <w:r w:rsidRPr="00F73EDA">
              <w:rPr>
                <w:spacing w:val="0"/>
                <w:szCs w:val="24"/>
              </w:rPr>
              <w:t>,</w:t>
            </w:r>
            <w:r w:rsidRPr="00650346">
              <w:rPr>
                <w:spacing w:val="0"/>
                <w:szCs w:val="24"/>
              </w:rPr>
              <w:t xml:space="preserve"> and without any change in the unit prices or other terms and conditions of the </w:t>
            </w:r>
            <w:r w:rsidR="000345EA" w:rsidRPr="00650346">
              <w:rPr>
                <w:spacing w:val="0"/>
                <w:szCs w:val="24"/>
              </w:rPr>
              <w:t>bid</w:t>
            </w:r>
            <w:r w:rsidRPr="00650346">
              <w:rPr>
                <w:spacing w:val="0"/>
                <w:szCs w:val="24"/>
              </w:rPr>
              <w:t xml:space="preserve"> and the </w:t>
            </w:r>
            <w:r w:rsidR="000E6BEE">
              <w:rPr>
                <w:spacing w:val="0"/>
                <w:szCs w:val="24"/>
              </w:rPr>
              <w:t>B</w:t>
            </w:r>
            <w:r w:rsidR="000345EA" w:rsidRPr="00650346">
              <w:rPr>
                <w:spacing w:val="0"/>
                <w:szCs w:val="24"/>
              </w:rPr>
              <w:t>idding document</w:t>
            </w:r>
            <w:r w:rsidRPr="00650346">
              <w:rPr>
                <w:spacing w:val="0"/>
                <w:szCs w:val="24"/>
              </w:rPr>
              <w:t>s.</w:t>
            </w:r>
          </w:p>
          <w:p w14:paraId="6843A746" w14:textId="3D8BABC6" w:rsidR="000E6BEE" w:rsidRPr="00650346" w:rsidRDefault="000E6BEE" w:rsidP="00F73EDA">
            <w:pPr>
              <w:pStyle w:val="Sub-ClauseText"/>
              <w:spacing w:before="0" w:after="0" w:line="276" w:lineRule="auto"/>
              <w:ind w:left="600"/>
              <w:rPr>
                <w:spacing w:val="0"/>
                <w:szCs w:val="24"/>
              </w:rPr>
            </w:pPr>
          </w:p>
        </w:tc>
      </w:tr>
      <w:tr w:rsidR="00455149" w:rsidRPr="00650346" w14:paraId="7EB2B8B1" w14:textId="77777777" w:rsidTr="002665D7">
        <w:tc>
          <w:tcPr>
            <w:tcW w:w="2126" w:type="dxa"/>
          </w:tcPr>
          <w:p w14:paraId="52A859F1" w14:textId="77777777" w:rsidR="00455149" w:rsidRPr="00650346" w:rsidRDefault="00455149" w:rsidP="006D481B">
            <w:pPr>
              <w:pStyle w:val="Sec1-Clauses"/>
              <w:numPr>
                <w:ilvl w:val="0"/>
                <w:numId w:val="97"/>
              </w:numPr>
              <w:spacing w:before="0" w:after="0" w:line="276" w:lineRule="auto"/>
              <w:ind w:left="491" w:hanging="425"/>
              <w:rPr>
                <w:szCs w:val="24"/>
              </w:rPr>
            </w:pPr>
            <w:bookmarkStart w:id="245" w:name="_Toc438438866"/>
            <w:bookmarkStart w:id="246" w:name="_Toc438532660"/>
            <w:bookmarkStart w:id="247" w:name="_Toc438734010"/>
            <w:bookmarkStart w:id="248" w:name="_Toc438907046"/>
            <w:bookmarkStart w:id="249" w:name="_Toc438907245"/>
            <w:bookmarkStart w:id="250" w:name="_Toc40878303"/>
            <w:bookmarkStart w:id="251" w:name="_GoBack"/>
            <w:r w:rsidRPr="00650346">
              <w:rPr>
                <w:szCs w:val="24"/>
              </w:rPr>
              <w:t>Notification of Award</w:t>
            </w:r>
            <w:bookmarkEnd w:id="245"/>
            <w:bookmarkEnd w:id="246"/>
            <w:bookmarkEnd w:id="247"/>
            <w:bookmarkEnd w:id="248"/>
            <w:bookmarkEnd w:id="249"/>
            <w:bookmarkEnd w:id="251"/>
            <w:r w:rsidR="00D34FB2" w:rsidRPr="00650346">
              <w:rPr>
                <w:szCs w:val="24"/>
              </w:rPr>
              <w:t xml:space="preserve"> and standstill period</w:t>
            </w:r>
            <w:bookmarkEnd w:id="250"/>
          </w:p>
        </w:tc>
        <w:tc>
          <w:tcPr>
            <w:tcW w:w="7190" w:type="dxa"/>
          </w:tcPr>
          <w:p w14:paraId="1F8F669E" w14:textId="062F8229" w:rsidR="00506966" w:rsidRPr="008B6F9D" w:rsidRDefault="00455149" w:rsidP="00F73EDA">
            <w:pPr>
              <w:pStyle w:val="Sub-ClauseText"/>
              <w:keepNext/>
              <w:keepLines/>
              <w:numPr>
                <w:ilvl w:val="1"/>
                <w:numId w:val="55"/>
              </w:numPr>
              <w:spacing w:before="0" w:after="0" w:line="276" w:lineRule="auto"/>
              <w:rPr>
                <w:spacing w:val="0"/>
                <w:szCs w:val="24"/>
              </w:rPr>
            </w:pPr>
            <w:bookmarkStart w:id="252" w:name="_Toc455873"/>
            <w:r w:rsidRPr="008B6F9D">
              <w:rPr>
                <w:spacing w:val="0"/>
                <w:szCs w:val="24"/>
              </w:rPr>
              <w:t xml:space="preserve">Prior to the expiration of the </w:t>
            </w:r>
            <w:r w:rsidR="000345EA" w:rsidRPr="008B6F9D">
              <w:rPr>
                <w:spacing w:val="0"/>
                <w:szCs w:val="24"/>
              </w:rPr>
              <w:t>bid</w:t>
            </w:r>
            <w:r w:rsidRPr="008B6F9D">
              <w:rPr>
                <w:spacing w:val="0"/>
                <w:szCs w:val="24"/>
              </w:rPr>
              <w:t xml:space="preserve"> validity</w:t>
            </w:r>
            <w:r w:rsidR="00A505AC" w:rsidRPr="008B6F9D">
              <w:rPr>
                <w:spacing w:val="0"/>
                <w:szCs w:val="24"/>
              </w:rPr>
              <w:t xml:space="preserve"> period</w:t>
            </w:r>
            <w:r w:rsidRPr="008B6F9D">
              <w:rPr>
                <w:spacing w:val="0"/>
                <w:szCs w:val="24"/>
              </w:rPr>
              <w:t xml:space="preserve">, the </w:t>
            </w:r>
            <w:r w:rsidR="005C5072">
              <w:rPr>
                <w:spacing w:val="0"/>
                <w:szCs w:val="24"/>
              </w:rPr>
              <w:t>Procuring Entity</w:t>
            </w:r>
            <w:r w:rsidR="00EC3ACC" w:rsidRPr="00CE6FAE">
              <w:rPr>
                <w:spacing w:val="0"/>
                <w:szCs w:val="24"/>
              </w:rPr>
              <w:t xml:space="preserve"> </w:t>
            </w:r>
            <w:r w:rsidRPr="008B6F9D">
              <w:rPr>
                <w:spacing w:val="0"/>
                <w:szCs w:val="24"/>
              </w:rPr>
              <w:t xml:space="preserve">shall notify the successful </w:t>
            </w:r>
            <w:r w:rsidR="005C5072">
              <w:rPr>
                <w:spacing w:val="0"/>
                <w:szCs w:val="24"/>
              </w:rPr>
              <w:t>Bidder</w:t>
            </w:r>
            <w:r w:rsidRPr="008B6F9D">
              <w:rPr>
                <w:spacing w:val="0"/>
                <w:szCs w:val="24"/>
              </w:rPr>
              <w:t xml:space="preserve"> in writing, that its </w:t>
            </w:r>
            <w:r w:rsidR="00EC7FFE" w:rsidRPr="008B6F9D">
              <w:rPr>
                <w:spacing w:val="0"/>
                <w:szCs w:val="24"/>
              </w:rPr>
              <w:t>bid</w:t>
            </w:r>
            <w:r w:rsidRPr="008B6F9D">
              <w:rPr>
                <w:spacing w:val="0"/>
                <w:szCs w:val="24"/>
              </w:rPr>
              <w:t xml:space="preserve"> has been accepted.   </w:t>
            </w:r>
            <w:r w:rsidR="00506966" w:rsidRPr="008B6F9D">
              <w:rPr>
                <w:spacing w:val="0"/>
                <w:szCs w:val="24"/>
              </w:rPr>
              <w:t xml:space="preserve">At the same time, the </w:t>
            </w:r>
            <w:r w:rsidR="005C5072">
              <w:rPr>
                <w:spacing w:val="0"/>
                <w:szCs w:val="24"/>
              </w:rPr>
              <w:t>Procuring Entity</w:t>
            </w:r>
            <w:r w:rsidR="00607409">
              <w:rPr>
                <w:spacing w:val="0"/>
                <w:szCs w:val="24"/>
              </w:rPr>
              <w:t xml:space="preserve"> </w:t>
            </w:r>
            <w:r w:rsidR="00506966" w:rsidRPr="008B6F9D">
              <w:rPr>
                <w:spacing w:val="0"/>
                <w:szCs w:val="24"/>
              </w:rPr>
              <w:t xml:space="preserve">must also notify all other </w:t>
            </w:r>
            <w:r w:rsidR="005C5072">
              <w:rPr>
                <w:spacing w:val="0"/>
                <w:szCs w:val="24"/>
              </w:rPr>
              <w:t>Bidder</w:t>
            </w:r>
            <w:r w:rsidR="00506966" w:rsidRPr="008B6F9D">
              <w:rPr>
                <w:spacing w:val="0"/>
                <w:szCs w:val="24"/>
              </w:rPr>
              <w:t xml:space="preserve">s of the results of the </w:t>
            </w:r>
            <w:r w:rsidR="000C699A" w:rsidRPr="008B6F9D">
              <w:rPr>
                <w:spacing w:val="0"/>
                <w:szCs w:val="24"/>
              </w:rPr>
              <w:t>bidding</w:t>
            </w:r>
            <w:r w:rsidR="00506966" w:rsidRPr="008B6F9D">
              <w:rPr>
                <w:spacing w:val="0"/>
                <w:szCs w:val="24"/>
              </w:rPr>
              <w:t xml:space="preserve">, and shall publish in website of the Ministry of Finance, the results identifying the </w:t>
            </w:r>
            <w:r w:rsidR="000345EA" w:rsidRPr="008B6F9D">
              <w:rPr>
                <w:spacing w:val="0"/>
                <w:szCs w:val="24"/>
              </w:rPr>
              <w:t>bid</w:t>
            </w:r>
            <w:r w:rsidR="00506966" w:rsidRPr="008B6F9D">
              <w:rPr>
                <w:spacing w:val="0"/>
                <w:szCs w:val="24"/>
              </w:rPr>
              <w:t xml:space="preserve"> and lot numbers and the following information:</w:t>
            </w:r>
            <w:bookmarkEnd w:id="252"/>
            <w:r w:rsidR="00506966" w:rsidRPr="008B6F9D">
              <w:rPr>
                <w:spacing w:val="0"/>
                <w:szCs w:val="24"/>
              </w:rPr>
              <w:t xml:space="preserve"> </w:t>
            </w:r>
          </w:p>
          <w:p w14:paraId="5B607CBC" w14:textId="63306754" w:rsidR="00506966" w:rsidRPr="00650346" w:rsidRDefault="00506966" w:rsidP="00F73EDA">
            <w:pPr>
              <w:pStyle w:val="Sub-ClauseText"/>
              <w:numPr>
                <w:ilvl w:val="0"/>
                <w:numId w:val="129"/>
              </w:numPr>
              <w:spacing w:before="0" w:after="0" w:line="276" w:lineRule="auto"/>
              <w:ind w:left="1474" w:hanging="720"/>
              <w:rPr>
                <w:szCs w:val="24"/>
              </w:rPr>
            </w:pPr>
            <w:r w:rsidRPr="00650346">
              <w:rPr>
                <w:szCs w:val="24"/>
              </w:rPr>
              <w:t xml:space="preserve">name of each </w:t>
            </w:r>
            <w:r w:rsidR="005C5072">
              <w:rPr>
                <w:szCs w:val="24"/>
              </w:rPr>
              <w:t>Bidder</w:t>
            </w:r>
            <w:r w:rsidRPr="00650346">
              <w:rPr>
                <w:szCs w:val="24"/>
              </w:rPr>
              <w:t xml:space="preserve"> who submitted a </w:t>
            </w:r>
            <w:r w:rsidR="00EC7FFE" w:rsidRPr="00650346">
              <w:rPr>
                <w:szCs w:val="24"/>
              </w:rPr>
              <w:t>bid</w:t>
            </w:r>
            <w:r w:rsidRPr="00650346">
              <w:rPr>
                <w:szCs w:val="24"/>
              </w:rPr>
              <w:t xml:space="preserve">; and </w:t>
            </w:r>
          </w:p>
          <w:p w14:paraId="1F9E2120" w14:textId="4321A66A" w:rsidR="00455149" w:rsidRPr="00F73EDA" w:rsidRDefault="00506966" w:rsidP="00F73EDA">
            <w:pPr>
              <w:pStyle w:val="Sub-ClauseText"/>
              <w:numPr>
                <w:ilvl w:val="0"/>
                <w:numId w:val="129"/>
              </w:numPr>
              <w:spacing w:before="0" w:after="0" w:line="276" w:lineRule="auto"/>
              <w:ind w:left="1474" w:hanging="720"/>
              <w:rPr>
                <w:spacing w:val="0"/>
                <w:szCs w:val="24"/>
              </w:rPr>
            </w:pPr>
            <w:proofErr w:type="gramStart"/>
            <w:r w:rsidRPr="00650346">
              <w:rPr>
                <w:szCs w:val="24"/>
              </w:rPr>
              <w:t>name</w:t>
            </w:r>
            <w:proofErr w:type="gramEnd"/>
            <w:r w:rsidRPr="00650346">
              <w:rPr>
                <w:szCs w:val="24"/>
              </w:rPr>
              <w:t xml:space="preserve"> of the winning </w:t>
            </w:r>
            <w:r w:rsidR="005C5072">
              <w:rPr>
                <w:szCs w:val="24"/>
              </w:rPr>
              <w:t>Bidder</w:t>
            </w:r>
            <w:r w:rsidRPr="00650346">
              <w:rPr>
                <w:szCs w:val="24"/>
              </w:rPr>
              <w:t>, and the Price it offered, as well as the duration and summary scope of the contract awarded.</w:t>
            </w:r>
          </w:p>
          <w:p w14:paraId="4137D002" w14:textId="77777777" w:rsidR="000E6BEE" w:rsidRPr="00650346" w:rsidRDefault="000E6BEE" w:rsidP="00F73EDA">
            <w:pPr>
              <w:pStyle w:val="Sub-ClauseText"/>
              <w:spacing w:before="0" w:after="0" w:line="276" w:lineRule="auto"/>
              <w:ind w:left="960"/>
              <w:rPr>
                <w:spacing w:val="0"/>
                <w:szCs w:val="24"/>
              </w:rPr>
            </w:pPr>
          </w:p>
          <w:p w14:paraId="10698086" w14:textId="2614A983" w:rsidR="00D34FB2" w:rsidRDefault="00D34FB2" w:rsidP="000E6BEE">
            <w:pPr>
              <w:pStyle w:val="Sub-ClauseText"/>
              <w:keepNext/>
              <w:keepLines/>
              <w:numPr>
                <w:ilvl w:val="1"/>
                <w:numId w:val="55"/>
              </w:numPr>
              <w:spacing w:before="0" w:after="0" w:line="276" w:lineRule="auto"/>
              <w:ind w:left="605" w:hanging="605"/>
              <w:rPr>
                <w:spacing w:val="0"/>
                <w:szCs w:val="24"/>
              </w:rPr>
            </w:pPr>
            <w:r w:rsidRPr="00650346">
              <w:rPr>
                <w:spacing w:val="0"/>
                <w:szCs w:val="24"/>
              </w:rPr>
              <w:lastRenderedPageBreak/>
              <w:t xml:space="preserve">The date of the notification under </w:t>
            </w:r>
            <w:r w:rsidRPr="00227E1A">
              <w:rPr>
                <w:b/>
                <w:spacing w:val="0"/>
                <w:szCs w:val="24"/>
              </w:rPr>
              <w:t>ITB 42.1</w:t>
            </w:r>
            <w:r w:rsidRPr="00650346">
              <w:rPr>
                <w:spacing w:val="0"/>
                <w:szCs w:val="24"/>
              </w:rPr>
              <w:t xml:space="preserve"> establishes the commencement of the </w:t>
            </w:r>
            <w:r w:rsidRPr="00227E1A">
              <w:rPr>
                <w:b/>
                <w:spacing w:val="0"/>
                <w:szCs w:val="24"/>
              </w:rPr>
              <w:t>standstill period specified in the</w:t>
            </w:r>
            <w:r w:rsidRPr="00650346">
              <w:rPr>
                <w:spacing w:val="0"/>
                <w:szCs w:val="24"/>
              </w:rPr>
              <w:t xml:space="preserve"> </w:t>
            </w:r>
            <w:r w:rsidR="005F41F5" w:rsidRPr="00650346">
              <w:rPr>
                <w:b/>
                <w:spacing w:val="0"/>
                <w:szCs w:val="24"/>
              </w:rPr>
              <w:t>BDS</w:t>
            </w:r>
            <w:r w:rsidRPr="00650346">
              <w:rPr>
                <w:spacing w:val="0"/>
                <w:szCs w:val="24"/>
              </w:rPr>
              <w:t xml:space="preserve">. During this time </w:t>
            </w:r>
            <w:r w:rsidR="005C5072">
              <w:rPr>
                <w:spacing w:val="0"/>
                <w:szCs w:val="24"/>
              </w:rPr>
              <w:t>Bidder</w:t>
            </w:r>
            <w:r w:rsidRPr="00650346">
              <w:rPr>
                <w:spacing w:val="0"/>
                <w:szCs w:val="24"/>
              </w:rPr>
              <w:t xml:space="preserve">s may </w:t>
            </w:r>
            <w:r w:rsidR="005E2F0D" w:rsidRPr="00650346">
              <w:rPr>
                <w:spacing w:val="0"/>
                <w:szCs w:val="24"/>
              </w:rPr>
              <w:t>request</w:t>
            </w:r>
            <w:r w:rsidR="00BF24FD" w:rsidRPr="00650346">
              <w:rPr>
                <w:spacing w:val="0"/>
                <w:szCs w:val="24"/>
              </w:rPr>
              <w:t>, in writing,</w:t>
            </w:r>
            <w:r w:rsidR="005E2F0D" w:rsidRPr="00650346">
              <w:rPr>
                <w:spacing w:val="0"/>
                <w:szCs w:val="24"/>
              </w:rPr>
              <w:t xml:space="preserve"> a debrief</w:t>
            </w:r>
            <w:r w:rsidR="00767A64" w:rsidRPr="00650346">
              <w:rPr>
                <w:spacing w:val="0"/>
                <w:szCs w:val="24"/>
              </w:rPr>
              <w:t>ing seeking explanations on the ground on which their bids were not selected</w:t>
            </w:r>
            <w:r w:rsidR="005E2F0D" w:rsidRPr="00650346">
              <w:rPr>
                <w:spacing w:val="0"/>
                <w:szCs w:val="24"/>
              </w:rPr>
              <w:t xml:space="preserve"> or invoke the ‘right to complain’</w:t>
            </w:r>
            <w:r w:rsidR="00BF24FD" w:rsidRPr="00650346">
              <w:rPr>
                <w:spacing w:val="0"/>
                <w:szCs w:val="24"/>
              </w:rPr>
              <w:t xml:space="preserve"> in accordance with </w:t>
            </w:r>
            <w:r w:rsidR="00D3304B" w:rsidRPr="00227E1A">
              <w:rPr>
                <w:b/>
                <w:spacing w:val="0"/>
                <w:szCs w:val="24"/>
              </w:rPr>
              <w:t>ITB</w:t>
            </w:r>
            <w:r w:rsidR="00BF24FD" w:rsidRPr="00227E1A">
              <w:rPr>
                <w:b/>
                <w:spacing w:val="0"/>
                <w:szCs w:val="24"/>
              </w:rPr>
              <w:t xml:space="preserve"> 4</w:t>
            </w:r>
            <w:r w:rsidR="008D764A" w:rsidRPr="00227E1A">
              <w:rPr>
                <w:b/>
                <w:spacing w:val="0"/>
                <w:szCs w:val="24"/>
              </w:rPr>
              <w:t>5</w:t>
            </w:r>
            <w:r w:rsidRPr="00650346">
              <w:rPr>
                <w:spacing w:val="0"/>
                <w:szCs w:val="24"/>
              </w:rPr>
              <w:t>. Th</w:t>
            </w:r>
            <w:r w:rsidR="005E2F0D" w:rsidRPr="00650346">
              <w:rPr>
                <w:spacing w:val="0"/>
                <w:szCs w:val="24"/>
              </w:rPr>
              <w:t>e</w:t>
            </w:r>
            <w:r w:rsidRPr="00650346">
              <w:rPr>
                <w:spacing w:val="0"/>
                <w:szCs w:val="24"/>
              </w:rPr>
              <w:t xml:space="preserve"> request for debriefing </w:t>
            </w:r>
            <w:r w:rsidR="005E2F0D" w:rsidRPr="00650346">
              <w:rPr>
                <w:spacing w:val="0"/>
                <w:szCs w:val="24"/>
              </w:rPr>
              <w:t xml:space="preserve">may only </w:t>
            </w:r>
            <w:r w:rsidRPr="00650346">
              <w:rPr>
                <w:spacing w:val="0"/>
                <w:szCs w:val="24"/>
              </w:rPr>
              <w:t>seek explanations for the grounds on which their bid</w:t>
            </w:r>
            <w:r w:rsidR="005E2F0D" w:rsidRPr="00650346">
              <w:rPr>
                <w:spacing w:val="0"/>
                <w:szCs w:val="24"/>
              </w:rPr>
              <w:t xml:space="preserve"> was</w:t>
            </w:r>
            <w:r w:rsidRPr="00650346">
              <w:rPr>
                <w:spacing w:val="0"/>
                <w:szCs w:val="24"/>
              </w:rPr>
              <w:t xml:space="preserve"> not selected.</w:t>
            </w:r>
          </w:p>
          <w:p w14:paraId="5CA40BC9" w14:textId="77777777" w:rsidR="000E6BEE" w:rsidRPr="00650346" w:rsidRDefault="000E6BEE" w:rsidP="00F73EDA">
            <w:pPr>
              <w:pStyle w:val="Sub-ClauseText"/>
              <w:keepNext/>
              <w:keepLines/>
              <w:spacing w:before="0" w:after="0" w:line="276" w:lineRule="auto"/>
              <w:ind w:left="605"/>
              <w:rPr>
                <w:spacing w:val="0"/>
                <w:szCs w:val="24"/>
              </w:rPr>
            </w:pPr>
          </w:p>
          <w:p w14:paraId="3A745B7D" w14:textId="3FB473CA" w:rsidR="00BF24FD" w:rsidRDefault="00BF24FD" w:rsidP="000E6BEE">
            <w:pPr>
              <w:pStyle w:val="Sub-ClauseText"/>
              <w:keepNext/>
              <w:keepLines/>
              <w:numPr>
                <w:ilvl w:val="1"/>
                <w:numId w:val="55"/>
              </w:numPr>
              <w:spacing w:before="0" w:after="0" w:line="276" w:lineRule="auto"/>
              <w:ind w:left="605" w:hanging="605"/>
              <w:rPr>
                <w:spacing w:val="0"/>
                <w:szCs w:val="24"/>
              </w:rPr>
            </w:pPr>
            <w:r w:rsidRPr="00650346">
              <w:rPr>
                <w:spacing w:val="0"/>
                <w:szCs w:val="24"/>
              </w:rPr>
              <w:t xml:space="preserve">The </w:t>
            </w:r>
            <w:r w:rsidR="005C5072">
              <w:rPr>
                <w:spacing w:val="0"/>
                <w:szCs w:val="24"/>
              </w:rPr>
              <w:t>Procuring Entity</w:t>
            </w:r>
            <w:r w:rsidRPr="00650346">
              <w:rPr>
                <w:spacing w:val="0"/>
                <w:szCs w:val="24"/>
              </w:rPr>
              <w:t xml:space="preserve"> shall promptly respond in writing to any unsuccessful </w:t>
            </w:r>
            <w:r w:rsidR="005C5072">
              <w:rPr>
                <w:spacing w:val="0"/>
                <w:szCs w:val="24"/>
              </w:rPr>
              <w:t>Bidder</w:t>
            </w:r>
            <w:r w:rsidRPr="00650346">
              <w:rPr>
                <w:spacing w:val="0"/>
                <w:szCs w:val="24"/>
              </w:rPr>
              <w:t xml:space="preserve"> who requests a debrief</w:t>
            </w:r>
            <w:r w:rsidR="00767A64" w:rsidRPr="00650346">
              <w:rPr>
                <w:spacing w:val="0"/>
                <w:szCs w:val="24"/>
              </w:rPr>
              <w:t>ing</w:t>
            </w:r>
            <w:r w:rsidRPr="00650346">
              <w:rPr>
                <w:spacing w:val="0"/>
                <w:szCs w:val="24"/>
              </w:rPr>
              <w:t>. If the request is made within the standstill period the contract award will be suspended until the debrief</w:t>
            </w:r>
            <w:r w:rsidR="00767A64" w:rsidRPr="00650346">
              <w:rPr>
                <w:spacing w:val="0"/>
                <w:szCs w:val="24"/>
              </w:rPr>
              <w:t>ing</w:t>
            </w:r>
            <w:r w:rsidRPr="00650346">
              <w:rPr>
                <w:spacing w:val="0"/>
                <w:szCs w:val="24"/>
              </w:rPr>
              <w:t xml:space="preserve"> has taken place. </w:t>
            </w:r>
          </w:p>
          <w:p w14:paraId="7FB76C0C" w14:textId="77777777" w:rsidR="000E6BEE" w:rsidRPr="00650346" w:rsidRDefault="000E6BEE" w:rsidP="00F73EDA">
            <w:pPr>
              <w:pStyle w:val="Sub-ClauseText"/>
              <w:keepNext/>
              <w:keepLines/>
              <w:spacing w:before="0" w:after="0" w:line="276" w:lineRule="auto"/>
              <w:rPr>
                <w:spacing w:val="0"/>
                <w:szCs w:val="24"/>
              </w:rPr>
            </w:pPr>
          </w:p>
          <w:p w14:paraId="1CE696D7" w14:textId="445E8AB6" w:rsidR="00506966" w:rsidRDefault="00822239" w:rsidP="00CF00DB">
            <w:pPr>
              <w:pStyle w:val="Sub-ClauseText"/>
              <w:keepNext/>
              <w:keepLines/>
              <w:numPr>
                <w:ilvl w:val="1"/>
                <w:numId w:val="55"/>
              </w:numPr>
              <w:spacing w:before="0" w:after="0" w:line="276" w:lineRule="auto"/>
              <w:ind w:left="605" w:hanging="605"/>
              <w:rPr>
                <w:spacing w:val="0"/>
                <w:szCs w:val="24"/>
              </w:rPr>
            </w:pPr>
            <w:r>
              <w:rPr>
                <w:spacing w:val="0"/>
                <w:szCs w:val="24"/>
              </w:rPr>
              <w:t xml:space="preserve">For the elimination of doubt, a contract is not considered ‘awarded’ until the written contract is executed between the Procuring Entity and the successful Bidder. </w:t>
            </w:r>
          </w:p>
          <w:p w14:paraId="4351523F" w14:textId="77777777" w:rsidR="000E6BEE" w:rsidRPr="00650346" w:rsidRDefault="000E6BEE" w:rsidP="00F73EDA">
            <w:pPr>
              <w:pStyle w:val="Sub-ClauseText"/>
              <w:keepNext/>
              <w:keepLines/>
              <w:spacing w:before="0" w:after="0" w:line="276" w:lineRule="auto"/>
              <w:rPr>
                <w:spacing w:val="0"/>
                <w:szCs w:val="24"/>
              </w:rPr>
            </w:pPr>
          </w:p>
          <w:p w14:paraId="09C864B6" w14:textId="77777777" w:rsidR="00767A64" w:rsidRPr="00F73EDA" w:rsidRDefault="00767A64" w:rsidP="000E6BEE">
            <w:pPr>
              <w:pStyle w:val="Sub-ClauseText"/>
              <w:keepNext/>
              <w:keepLines/>
              <w:numPr>
                <w:ilvl w:val="1"/>
                <w:numId w:val="55"/>
              </w:numPr>
              <w:spacing w:before="0" w:after="0" w:line="276" w:lineRule="auto"/>
              <w:ind w:left="605" w:hanging="605"/>
              <w:rPr>
                <w:spacing w:val="0"/>
                <w:szCs w:val="24"/>
              </w:rPr>
            </w:pPr>
            <w:r w:rsidRPr="00650346">
              <w:rPr>
                <w:szCs w:val="24"/>
              </w:rPr>
              <w:t xml:space="preserve">Within </w:t>
            </w:r>
            <w:r w:rsidRPr="00227E1A">
              <w:rPr>
                <w:b/>
                <w:szCs w:val="24"/>
              </w:rPr>
              <w:t>twenty-eight (28) days</w:t>
            </w:r>
            <w:r w:rsidRPr="00650346">
              <w:rPr>
                <w:szCs w:val="24"/>
              </w:rPr>
              <w:t xml:space="preserve"> of receipt of notification of award, the successful </w:t>
            </w:r>
            <w:r w:rsidR="005C5072">
              <w:rPr>
                <w:szCs w:val="24"/>
              </w:rPr>
              <w:t>Bidder</w:t>
            </w:r>
            <w:r w:rsidRPr="00650346">
              <w:rPr>
                <w:szCs w:val="24"/>
              </w:rPr>
              <w:t>, if international, shall take to successful completion the necessary actions, in liaison with the relevant authorities, to obtain proper registration, licences and membership as required in order to carry out economic or business activities in Samoa.</w:t>
            </w:r>
          </w:p>
          <w:p w14:paraId="55357412" w14:textId="57C8BD6A" w:rsidR="000E6BEE" w:rsidRPr="00650346" w:rsidRDefault="000E6BEE" w:rsidP="00F73EDA">
            <w:pPr>
              <w:pStyle w:val="Sub-ClauseText"/>
              <w:keepNext/>
              <w:keepLines/>
              <w:spacing w:before="0" w:after="0" w:line="276" w:lineRule="auto"/>
              <w:rPr>
                <w:spacing w:val="0"/>
                <w:szCs w:val="24"/>
              </w:rPr>
            </w:pPr>
          </w:p>
        </w:tc>
      </w:tr>
      <w:tr w:rsidR="00455149" w:rsidRPr="00650346" w14:paraId="0D9A3A3C" w14:textId="77777777" w:rsidTr="002665D7">
        <w:trPr>
          <w:cantSplit/>
        </w:trPr>
        <w:tc>
          <w:tcPr>
            <w:tcW w:w="2126" w:type="dxa"/>
          </w:tcPr>
          <w:p w14:paraId="29645C8F" w14:textId="77777777" w:rsidR="00455149" w:rsidRPr="00650346" w:rsidRDefault="00455149" w:rsidP="006D481B">
            <w:pPr>
              <w:pStyle w:val="Sec1-Clauses"/>
              <w:numPr>
                <w:ilvl w:val="0"/>
                <w:numId w:val="97"/>
              </w:numPr>
              <w:spacing w:before="0" w:after="0" w:line="276" w:lineRule="auto"/>
              <w:ind w:left="491" w:hanging="425"/>
              <w:rPr>
                <w:szCs w:val="24"/>
              </w:rPr>
            </w:pPr>
            <w:bookmarkStart w:id="253" w:name="_Toc40878304"/>
            <w:r w:rsidRPr="00650346">
              <w:rPr>
                <w:szCs w:val="24"/>
              </w:rPr>
              <w:lastRenderedPageBreak/>
              <w:t>Signing</w:t>
            </w:r>
            <w:r w:rsidR="005A5319" w:rsidRPr="00650346">
              <w:rPr>
                <w:szCs w:val="24"/>
              </w:rPr>
              <w:t xml:space="preserve"> </w:t>
            </w:r>
            <w:r w:rsidRPr="00650346">
              <w:rPr>
                <w:szCs w:val="24"/>
              </w:rPr>
              <w:t>of Contract</w:t>
            </w:r>
            <w:bookmarkEnd w:id="253"/>
          </w:p>
        </w:tc>
        <w:tc>
          <w:tcPr>
            <w:tcW w:w="7190" w:type="dxa"/>
          </w:tcPr>
          <w:p w14:paraId="0A3F8FFA" w14:textId="519E788E" w:rsidR="00C732CA" w:rsidRDefault="00C732CA" w:rsidP="000E6BEE">
            <w:pPr>
              <w:pStyle w:val="Sub-ClauseText"/>
              <w:numPr>
                <w:ilvl w:val="1"/>
                <w:numId w:val="57"/>
              </w:numPr>
              <w:spacing w:before="0" w:after="0" w:line="276" w:lineRule="auto"/>
              <w:rPr>
                <w:spacing w:val="0"/>
                <w:szCs w:val="24"/>
              </w:rPr>
            </w:pPr>
            <w:r w:rsidRPr="00650346">
              <w:rPr>
                <w:spacing w:val="0"/>
                <w:szCs w:val="24"/>
              </w:rPr>
              <w:t xml:space="preserve">After </w:t>
            </w:r>
            <w:r w:rsidR="00455149" w:rsidRPr="00650346">
              <w:rPr>
                <w:spacing w:val="0"/>
                <w:szCs w:val="24"/>
              </w:rPr>
              <w:t xml:space="preserve">notification, the </w:t>
            </w:r>
            <w:r w:rsidR="005C5072">
              <w:rPr>
                <w:spacing w:val="0"/>
                <w:szCs w:val="24"/>
              </w:rPr>
              <w:t>Procuring Entity</w:t>
            </w:r>
            <w:r w:rsidR="00607409">
              <w:rPr>
                <w:spacing w:val="0"/>
                <w:szCs w:val="24"/>
              </w:rPr>
              <w:t xml:space="preserve"> </w:t>
            </w:r>
            <w:r w:rsidR="00455149" w:rsidRPr="00650346">
              <w:rPr>
                <w:spacing w:val="0"/>
                <w:szCs w:val="24"/>
              </w:rPr>
              <w:t xml:space="preserve">shall send the successful </w:t>
            </w:r>
            <w:r w:rsidR="005C5072">
              <w:rPr>
                <w:spacing w:val="0"/>
                <w:szCs w:val="24"/>
              </w:rPr>
              <w:t>Bidder</w:t>
            </w:r>
            <w:r w:rsidR="00455149" w:rsidRPr="00650346">
              <w:rPr>
                <w:spacing w:val="0"/>
                <w:szCs w:val="24"/>
              </w:rPr>
              <w:t xml:space="preserve"> the </w:t>
            </w:r>
            <w:r w:rsidRPr="00650346">
              <w:rPr>
                <w:spacing w:val="0"/>
                <w:szCs w:val="24"/>
              </w:rPr>
              <w:t xml:space="preserve">Contract </w:t>
            </w:r>
            <w:r w:rsidR="00455149" w:rsidRPr="00650346">
              <w:rPr>
                <w:spacing w:val="0"/>
                <w:szCs w:val="24"/>
              </w:rPr>
              <w:t xml:space="preserve">Agreement </w:t>
            </w:r>
            <w:r w:rsidRPr="00650346">
              <w:rPr>
                <w:spacing w:val="0"/>
                <w:szCs w:val="24"/>
              </w:rPr>
              <w:t>with the</w:t>
            </w:r>
            <w:r w:rsidR="00455149" w:rsidRPr="00650346">
              <w:rPr>
                <w:spacing w:val="0"/>
                <w:szCs w:val="24"/>
              </w:rPr>
              <w:t xml:space="preserve"> Conditions of Contract</w:t>
            </w:r>
            <w:r w:rsidR="00767A64" w:rsidRPr="00650346">
              <w:rPr>
                <w:szCs w:val="24"/>
              </w:rPr>
              <w:t xml:space="preserve"> for any comments before the same is reviewed and cleared by </w:t>
            </w:r>
            <w:r w:rsidR="00FD3703">
              <w:rPr>
                <w:szCs w:val="24"/>
              </w:rPr>
              <w:t xml:space="preserve">the </w:t>
            </w:r>
            <w:r w:rsidR="00FD3703" w:rsidRPr="00F73EDA">
              <w:rPr>
                <w:b/>
                <w:bCs/>
                <w:szCs w:val="24"/>
              </w:rPr>
              <w:t xml:space="preserve">Office of the </w:t>
            </w:r>
            <w:r w:rsidR="00767A64" w:rsidRPr="00227E1A">
              <w:rPr>
                <w:b/>
                <w:szCs w:val="24"/>
              </w:rPr>
              <w:t>A</w:t>
            </w:r>
            <w:r w:rsidR="00762B82" w:rsidRPr="00227E1A">
              <w:rPr>
                <w:b/>
                <w:szCs w:val="24"/>
              </w:rPr>
              <w:t xml:space="preserve">ttorney </w:t>
            </w:r>
            <w:r w:rsidR="00767A64" w:rsidRPr="00227E1A">
              <w:rPr>
                <w:b/>
                <w:szCs w:val="24"/>
              </w:rPr>
              <w:t>G</w:t>
            </w:r>
            <w:r w:rsidR="00762B82" w:rsidRPr="00227E1A">
              <w:rPr>
                <w:b/>
                <w:szCs w:val="24"/>
              </w:rPr>
              <w:t>eneral</w:t>
            </w:r>
            <w:r w:rsidR="00455149" w:rsidRPr="00650346">
              <w:rPr>
                <w:spacing w:val="0"/>
                <w:szCs w:val="24"/>
              </w:rPr>
              <w:t xml:space="preserve">. </w:t>
            </w:r>
          </w:p>
          <w:p w14:paraId="48C03574" w14:textId="77777777" w:rsidR="000E6BEE" w:rsidRPr="00650346" w:rsidRDefault="000E6BEE" w:rsidP="00F73EDA">
            <w:pPr>
              <w:pStyle w:val="Sub-ClauseText"/>
              <w:spacing w:before="0" w:after="0" w:line="276" w:lineRule="auto"/>
              <w:rPr>
                <w:spacing w:val="0"/>
                <w:szCs w:val="24"/>
              </w:rPr>
            </w:pPr>
          </w:p>
          <w:p w14:paraId="43831BDF" w14:textId="0BA80384" w:rsidR="00200C53" w:rsidRPr="00F73EDA" w:rsidRDefault="00200C53" w:rsidP="000E6BEE">
            <w:pPr>
              <w:pStyle w:val="Sub-ClauseText"/>
              <w:numPr>
                <w:ilvl w:val="1"/>
                <w:numId w:val="57"/>
              </w:numPr>
              <w:spacing w:before="0" w:after="0" w:line="276" w:lineRule="auto"/>
              <w:rPr>
                <w:b/>
                <w:spacing w:val="0"/>
                <w:szCs w:val="24"/>
              </w:rPr>
            </w:pPr>
            <w:r w:rsidRPr="00650346">
              <w:rPr>
                <w:spacing w:val="0"/>
                <w:szCs w:val="24"/>
              </w:rPr>
              <w:t xml:space="preserve">The successful </w:t>
            </w:r>
            <w:r w:rsidR="005C5072">
              <w:rPr>
                <w:spacing w:val="0"/>
                <w:szCs w:val="24"/>
              </w:rPr>
              <w:t>Bidder</w:t>
            </w:r>
            <w:r w:rsidRPr="00650346">
              <w:rPr>
                <w:spacing w:val="0"/>
                <w:szCs w:val="24"/>
              </w:rPr>
              <w:t xml:space="preserve"> shall return the signed contract </w:t>
            </w:r>
            <w:r w:rsidRPr="00227E1A">
              <w:rPr>
                <w:b/>
                <w:spacing w:val="0"/>
                <w:szCs w:val="24"/>
              </w:rPr>
              <w:t xml:space="preserve">within </w:t>
            </w:r>
            <w:r w:rsidR="00FD3703">
              <w:rPr>
                <w:b/>
                <w:spacing w:val="0"/>
                <w:szCs w:val="24"/>
              </w:rPr>
              <w:t>twenty-eight (</w:t>
            </w:r>
            <w:r w:rsidRPr="00227E1A">
              <w:rPr>
                <w:b/>
                <w:spacing w:val="0"/>
                <w:szCs w:val="24"/>
              </w:rPr>
              <w:t>28</w:t>
            </w:r>
            <w:r w:rsidR="00FD3703">
              <w:rPr>
                <w:b/>
                <w:spacing w:val="0"/>
                <w:szCs w:val="24"/>
              </w:rPr>
              <w:t>)</w:t>
            </w:r>
            <w:r w:rsidRPr="00227E1A">
              <w:rPr>
                <w:b/>
                <w:spacing w:val="0"/>
                <w:szCs w:val="24"/>
              </w:rPr>
              <w:t xml:space="preserve"> days</w:t>
            </w:r>
            <w:r w:rsidRPr="00650346">
              <w:rPr>
                <w:spacing w:val="0"/>
                <w:szCs w:val="24"/>
              </w:rPr>
              <w:t xml:space="preserve"> from the date of the Letter of Acceptance and shall sign, date, and return to the </w:t>
            </w:r>
            <w:r w:rsidR="005C5072">
              <w:rPr>
                <w:spacing w:val="0"/>
                <w:szCs w:val="24"/>
              </w:rPr>
              <w:t>Procuring Entity</w:t>
            </w:r>
            <w:r w:rsidR="00607409">
              <w:rPr>
                <w:spacing w:val="0"/>
                <w:szCs w:val="24"/>
              </w:rPr>
              <w:t xml:space="preserve"> </w:t>
            </w:r>
            <w:r w:rsidRPr="00650346">
              <w:rPr>
                <w:spacing w:val="0"/>
                <w:szCs w:val="24"/>
              </w:rPr>
              <w:t xml:space="preserve">the signed Contract Agreement and performance security pursuant to </w:t>
            </w:r>
            <w:r w:rsidRPr="00227E1A">
              <w:rPr>
                <w:b/>
                <w:spacing w:val="0"/>
                <w:szCs w:val="24"/>
              </w:rPr>
              <w:t>ITB 44</w:t>
            </w:r>
            <w:r w:rsidRPr="00F73EDA">
              <w:rPr>
                <w:bCs/>
                <w:spacing w:val="0"/>
                <w:szCs w:val="24"/>
              </w:rPr>
              <w:t>.</w:t>
            </w:r>
          </w:p>
          <w:p w14:paraId="171C0401" w14:textId="77777777" w:rsidR="000E6BEE" w:rsidRPr="00227E1A" w:rsidRDefault="000E6BEE" w:rsidP="00F73EDA">
            <w:pPr>
              <w:pStyle w:val="Sub-ClauseText"/>
              <w:spacing w:before="0" w:after="0" w:line="276" w:lineRule="auto"/>
              <w:rPr>
                <w:b/>
                <w:spacing w:val="0"/>
                <w:szCs w:val="24"/>
              </w:rPr>
            </w:pPr>
          </w:p>
          <w:p w14:paraId="17D120BE" w14:textId="436F2AF6" w:rsidR="00200C53" w:rsidRDefault="00200C53" w:rsidP="000E6BEE">
            <w:pPr>
              <w:pStyle w:val="Sub-ClauseText"/>
              <w:numPr>
                <w:ilvl w:val="1"/>
                <w:numId w:val="57"/>
              </w:numPr>
              <w:spacing w:before="0" w:after="0" w:line="276" w:lineRule="auto"/>
              <w:rPr>
                <w:spacing w:val="0"/>
                <w:szCs w:val="24"/>
              </w:rPr>
            </w:pPr>
            <w:r w:rsidRPr="00650346">
              <w:rPr>
                <w:spacing w:val="0"/>
                <w:szCs w:val="24"/>
              </w:rPr>
              <w:t xml:space="preserve">On receipt of the signed Contract Agreement and performance security, if required, the </w:t>
            </w:r>
            <w:r w:rsidR="005C5072">
              <w:rPr>
                <w:spacing w:val="0"/>
                <w:szCs w:val="24"/>
              </w:rPr>
              <w:t>Procuring Entity</w:t>
            </w:r>
            <w:r w:rsidR="00607409">
              <w:rPr>
                <w:spacing w:val="0"/>
                <w:szCs w:val="24"/>
              </w:rPr>
              <w:t xml:space="preserve"> </w:t>
            </w:r>
            <w:r w:rsidRPr="00650346">
              <w:rPr>
                <w:spacing w:val="0"/>
                <w:szCs w:val="24"/>
              </w:rPr>
              <w:t xml:space="preserve">will immediately notify in writing all unsuccessful </w:t>
            </w:r>
            <w:r w:rsidR="005C5072">
              <w:rPr>
                <w:spacing w:val="0"/>
                <w:szCs w:val="24"/>
              </w:rPr>
              <w:t>Bidder</w:t>
            </w:r>
            <w:r w:rsidRPr="00650346">
              <w:rPr>
                <w:spacing w:val="0"/>
                <w:szCs w:val="24"/>
              </w:rPr>
              <w:t xml:space="preserve">s, of the final results of the bidding process. This notice will discharge their bid securities pursuant to </w:t>
            </w:r>
            <w:r w:rsidRPr="00227E1A">
              <w:rPr>
                <w:b/>
                <w:spacing w:val="0"/>
                <w:szCs w:val="24"/>
              </w:rPr>
              <w:t xml:space="preserve">ITB </w:t>
            </w:r>
            <w:r w:rsidR="000D0AD5" w:rsidRPr="00227E1A">
              <w:rPr>
                <w:b/>
                <w:spacing w:val="0"/>
                <w:szCs w:val="24"/>
              </w:rPr>
              <w:t>19</w:t>
            </w:r>
            <w:r w:rsidRPr="00227E1A">
              <w:rPr>
                <w:b/>
                <w:spacing w:val="0"/>
                <w:szCs w:val="24"/>
              </w:rPr>
              <w:t>.4</w:t>
            </w:r>
            <w:r w:rsidRPr="00650346">
              <w:rPr>
                <w:spacing w:val="0"/>
                <w:szCs w:val="24"/>
              </w:rPr>
              <w:t>.</w:t>
            </w:r>
          </w:p>
          <w:p w14:paraId="1180D063" w14:textId="77777777" w:rsidR="000E6BEE" w:rsidRPr="00650346" w:rsidRDefault="000E6BEE" w:rsidP="00F73EDA">
            <w:pPr>
              <w:pStyle w:val="Sub-ClauseText"/>
              <w:spacing w:before="0" w:after="0" w:line="276" w:lineRule="auto"/>
              <w:rPr>
                <w:spacing w:val="0"/>
                <w:szCs w:val="24"/>
              </w:rPr>
            </w:pPr>
          </w:p>
          <w:p w14:paraId="672B3CD3" w14:textId="7FEFBC56" w:rsidR="00C732CA" w:rsidRPr="00F73EDA" w:rsidRDefault="00200C53" w:rsidP="000E6BEE">
            <w:pPr>
              <w:pStyle w:val="Sub-ClauseText"/>
              <w:numPr>
                <w:ilvl w:val="1"/>
                <w:numId w:val="57"/>
              </w:numPr>
              <w:spacing w:before="0" w:after="0" w:line="276" w:lineRule="auto"/>
              <w:rPr>
                <w:szCs w:val="24"/>
              </w:rPr>
            </w:pPr>
            <w:r w:rsidRPr="00650346">
              <w:rPr>
                <w:spacing w:val="0"/>
                <w:szCs w:val="24"/>
              </w:rPr>
              <w:t xml:space="preserve">Following signature of the Contract Agreement, the </w:t>
            </w:r>
            <w:r w:rsidR="005C5072">
              <w:rPr>
                <w:spacing w:val="0"/>
                <w:szCs w:val="24"/>
              </w:rPr>
              <w:t>Procuring Entity</w:t>
            </w:r>
            <w:r w:rsidR="00607409">
              <w:rPr>
                <w:spacing w:val="0"/>
                <w:szCs w:val="24"/>
              </w:rPr>
              <w:t xml:space="preserve"> </w:t>
            </w:r>
            <w:r w:rsidRPr="00650346">
              <w:rPr>
                <w:spacing w:val="0"/>
                <w:szCs w:val="24"/>
              </w:rPr>
              <w:t xml:space="preserve">shall publish, in the manner prescribed by the </w:t>
            </w:r>
            <w:r w:rsidR="006E177C">
              <w:rPr>
                <w:spacing w:val="0"/>
                <w:szCs w:val="24"/>
              </w:rPr>
              <w:t>Government’s current procurement policies</w:t>
            </w:r>
            <w:r w:rsidRPr="00650346">
              <w:rPr>
                <w:spacing w:val="0"/>
                <w:szCs w:val="24"/>
              </w:rPr>
              <w:t>, the results, identifying the name of the supplier, the contract price and the contract number.</w:t>
            </w:r>
          </w:p>
          <w:p w14:paraId="4CE1CD9F" w14:textId="4D14A6FA" w:rsidR="000E6BEE" w:rsidRPr="00650346" w:rsidRDefault="000E6BEE" w:rsidP="00F73EDA">
            <w:pPr>
              <w:pStyle w:val="Sub-ClauseText"/>
              <w:spacing w:before="0" w:after="0" w:line="276" w:lineRule="auto"/>
              <w:ind w:left="605"/>
              <w:rPr>
                <w:szCs w:val="24"/>
              </w:rPr>
            </w:pPr>
          </w:p>
        </w:tc>
      </w:tr>
      <w:tr w:rsidR="00455149" w:rsidRPr="00650346" w14:paraId="07088CE7" w14:textId="77777777" w:rsidTr="002665D7">
        <w:tc>
          <w:tcPr>
            <w:tcW w:w="2126" w:type="dxa"/>
          </w:tcPr>
          <w:p w14:paraId="70B8D1BB" w14:textId="77777777" w:rsidR="00455149" w:rsidRPr="00650346" w:rsidRDefault="003E0C92" w:rsidP="006D481B">
            <w:pPr>
              <w:pStyle w:val="Sec1-Clauses"/>
              <w:numPr>
                <w:ilvl w:val="0"/>
                <w:numId w:val="97"/>
              </w:numPr>
              <w:spacing w:before="0" w:after="0" w:line="276" w:lineRule="auto"/>
              <w:ind w:left="491" w:hanging="425"/>
              <w:rPr>
                <w:szCs w:val="24"/>
              </w:rPr>
            </w:pPr>
            <w:r w:rsidRPr="00650346">
              <w:rPr>
                <w:b w:val="0"/>
                <w:szCs w:val="24"/>
              </w:rPr>
              <w:br w:type="page"/>
            </w:r>
            <w:bookmarkStart w:id="254" w:name="_Toc40878305"/>
            <w:r w:rsidR="00455149" w:rsidRPr="00650346">
              <w:rPr>
                <w:szCs w:val="24"/>
              </w:rPr>
              <w:t>Performance Security</w:t>
            </w:r>
            <w:bookmarkEnd w:id="254"/>
          </w:p>
        </w:tc>
        <w:tc>
          <w:tcPr>
            <w:tcW w:w="7190" w:type="dxa"/>
          </w:tcPr>
          <w:p w14:paraId="7D52ED23" w14:textId="2D8D61D7" w:rsidR="007A11CA" w:rsidRPr="00F73EDA" w:rsidRDefault="00455149" w:rsidP="00FD3703">
            <w:pPr>
              <w:pStyle w:val="Header2-SubClauses"/>
              <w:numPr>
                <w:ilvl w:val="1"/>
                <w:numId w:val="104"/>
              </w:numPr>
              <w:spacing w:after="0" w:line="276" w:lineRule="auto"/>
              <w:rPr>
                <w:rFonts w:cs="Times New Roman"/>
                <w:b/>
              </w:rPr>
            </w:pPr>
            <w:r w:rsidRPr="00650346">
              <w:rPr>
                <w:rFonts w:cs="Times New Roman"/>
              </w:rPr>
              <w:t xml:space="preserve">Within </w:t>
            </w:r>
            <w:r w:rsidRPr="00227E1A">
              <w:rPr>
                <w:rFonts w:cs="Times New Roman"/>
                <w:b/>
              </w:rPr>
              <w:t>twenty</w:t>
            </w:r>
            <w:r w:rsidR="00FD3703">
              <w:rPr>
                <w:rFonts w:cs="Times New Roman"/>
                <w:b/>
              </w:rPr>
              <w:t>-</w:t>
            </w:r>
            <w:r w:rsidRPr="00227E1A">
              <w:rPr>
                <w:rFonts w:cs="Times New Roman"/>
                <w:b/>
              </w:rPr>
              <w:t>eight (28) days</w:t>
            </w:r>
            <w:r w:rsidRPr="00650346">
              <w:rPr>
                <w:rFonts w:cs="Times New Roman"/>
              </w:rPr>
              <w:t xml:space="preserve"> of the receipt of notification of award from the </w:t>
            </w:r>
            <w:r w:rsidR="005C5072">
              <w:t>Procuring Entity</w:t>
            </w:r>
            <w:r w:rsidR="00607409">
              <w:t xml:space="preserve"> </w:t>
            </w:r>
            <w:r w:rsidRPr="00650346">
              <w:rPr>
                <w:rFonts w:cs="Times New Roman"/>
              </w:rPr>
              <w:t xml:space="preserve">the successful </w:t>
            </w:r>
            <w:r w:rsidR="005C5072">
              <w:rPr>
                <w:rFonts w:cs="Times New Roman"/>
              </w:rPr>
              <w:t>Bidder</w:t>
            </w:r>
            <w:r w:rsidRPr="00650346">
              <w:rPr>
                <w:rFonts w:cs="Times New Roman"/>
              </w:rPr>
              <w:t>, shall furnish the Performance Security in accordance with GCC</w:t>
            </w:r>
            <w:r w:rsidR="00F1483F" w:rsidRPr="00650346">
              <w:rPr>
                <w:rFonts w:cs="Times New Roman"/>
              </w:rPr>
              <w:t xml:space="preserve"> </w:t>
            </w:r>
            <w:r w:rsidR="00FD3703">
              <w:rPr>
                <w:rFonts w:cs="Times New Roman"/>
              </w:rPr>
              <w:t xml:space="preserve">Clause </w:t>
            </w:r>
            <w:r w:rsidR="00F1483F" w:rsidRPr="00650346">
              <w:rPr>
                <w:rFonts w:cs="Times New Roman"/>
              </w:rPr>
              <w:t>18</w:t>
            </w:r>
            <w:r w:rsidRPr="00650346">
              <w:rPr>
                <w:rFonts w:cs="Times New Roman"/>
              </w:rPr>
              <w:t xml:space="preserve">, using for that purpose the Performance Security Form included in </w:t>
            </w:r>
            <w:r w:rsidRPr="00650346">
              <w:rPr>
                <w:rFonts w:cs="Times New Roman"/>
                <w:b/>
              </w:rPr>
              <w:t xml:space="preserve">Section </w:t>
            </w:r>
            <w:r w:rsidR="00D55CF0">
              <w:rPr>
                <w:rFonts w:cs="Times New Roman"/>
                <w:b/>
              </w:rPr>
              <w:t>IX</w:t>
            </w:r>
            <w:r w:rsidR="00D55CF0" w:rsidRPr="00650346">
              <w:rPr>
                <w:rFonts w:cs="Times New Roman"/>
                <w:b/>
              </w:rPr>
              <w:t xml:space="preserve"> </w:t>
            </w:r>
            <w:r w:rsidR="009456C6" w:rsidRPr="00650346">
              <w:rPr>
                <w:rFonts w:cs="Times New Roman"/>
                <w:b/>
              </w:rPr>
              <w:t xml:space="preserve">- </w:t>
            </w:r>
            <w:r w:rsidRPr="00650346">
              <w:rPr>
                <w:rFonts w:cs="Times New Roman"/>
                <w:b/>
              </w:rPr>
              <w:t xml:space="preserve">Contract </w:t>
            </w:r>
            <w:r w:rsidR="009456C6" w:rsidRPr="00650346">
              <w:rPr>
                <w:rFonts w:cs="Times New Roman"/>
                <w:b/>
              </w:rPr>
              <w:t>F</w:t>
            </w:r>
            <w:r w:rsidRPr="00650346">
              <w:rPr>
                <w:rFonts w:cs="Times New Roman"/>
                <w:b/>
              </w:rPr>
              <w:t>orms</w:t>
            </w:r>
            <w:r w:rsidR="00BC6DBB" w:rsidRPr="00650346">
              <w:rPr>
                <w:rFonts w:cs="Times New Roman"/>
                <w:b/>
              </w:rPr>
              <w:t xml:space="preserve"> </w:t>
            </w:r>
            <w:r w:rsidR="00BC6DBB" w:rsidRPr="00F73EDA">
              <w:rPr>
                <w:rFonts w:cs="Times New Roman"/>
                <w:bCs/>
              </w:rPr>
              <w:t>from an institution acceptable to the</w:t>
            </w:r>
            <w:r w:rsidR="00BC6DBB" w:rsidRPr="00650346">
              <w:rPr>
                <w:rFonts w:cs="Times New Roman"/>
                <w:b/>
              </w:rPr>
              <w:t xml:space="preserve"> </w:t>
            </w:r>
            <w:r w:rsidR="005C5072">
              <w:t>Procuring Entity</w:t>
            </w:r>
            <w:r w:rsidRPr="00650346">
              <w:rPr>
                <w:rFonts w:cs="Times New Roman"/>
              </w:rPr>
              <w:t xml:space="preserve">. The </w:t>
            </w:r>
            <w:r w:rsidR="005C5072">
              <w:rPr>
                <w:rFonts w:cs="Times New Roman"/>
              </w:rPr>
              <w:t>Procuring Entity</w:t>
            </w:r>
            <w:r w:rsidRPr="00650346">
              <w:rPr>
                <w:rFonts w:cs="Times New Roman"/>
              </w:rPr>
              <w:t xml:space="preserve"> shall promptly notify the winning </w:t>
            </w:r>
            <w:r w:rsidR="005C5072">
              <w:rPr>
                <w:rFonts w:cs="Times New Roman"/>
              </w:rPr>
              <w:t>Bidder</w:t>
            </w:r>
            <w:r w:rsidRPr="00650346">
              <w:rPr>
                <w:rFonts w:cs="Times New Roman"/>
              </w:rPr>
              <w:t xml:space="preserve"> to each unsuccessful </w:t>
            </w:r>
            <w:r w:rsidR="005C5072">
              <w:rPr>
                <w:rFonts w:cs="Times New Roman"/>
              </w:rPr>
              <w:t>Bidder</w:t>
            </w:r>
            <w:r w:rsidRPr="00650346">
              <w:rPr>
                <w:rFonts w:cs="Times New Roman"/>
              </w:rPr>
              <w:t xml:space="preserve"> and discharge the </w:t>
            </w:r>
            <w:r w:rsidR="000345EA" w:rsidRPr="00650346">
              <w:rPr>
                <w:rFonts w:cs="Times New Roman"/>
              </w:rPr>
              <w:t>Bid</w:t>
            </w:r>
            <w:r w:rsidRPr="00650346">
              <w:rPr>
                <w:rFonts w:cs="Times New Roman"/>
              </w:rPr>
              <w:t xml:space="preserve"> Securities of the unsuccessful </w:t>
            </w:r>
            <w:r w:rsidR="005C5072">
              <w:rPr>
                <w:rFonts w:cs="Times New Roman"/>
              </w:rPr>
              <w:t>Bidder</w:t>
            </w:r>
            <w:r w:rsidR="00E32719" w:rsidRPr="00650346">
              <w:rPr>
                <w:rFonts w:cs="Times New Roman"/>
              </w:rPr>
              <w:t>s</w:t>
            </w:r>
            <w:r w:rsidRPr="00650346">
              <w:rPr>
                <w:rFonts w:cs="Times New Roman"/>
              </w:rPr>
              <w:t xml:space="preserve"> pursuant to </w:t>
            </w:r>
            <w:r w:rsidR="00E4335B" w:rsidRPr="00227E1A">
              <w:rPr>
                <w:rFonts w:cs="Times New Roman"/>
                <w:b/>
              </w:rPr>
              <w:t>ITB</w:t>
            </w:r>
            <w:r w:rsidRPr="00227E1A">
              <w:rPr>
                <w:rFonts w:cs="Times New Roman"/>
                <w:b/>
              </w:rPr>
              <w:t xml:space="preserve"> </w:t>
            </w:r>
            <w:r w:rsidR="005D230B">
              <w:rPr>
                <w:rFonts w:cs="Times New Roman"/>
                <w:b/>
              </w:rPr>
              <w:t>20</w:t>
            </w:r>
            <w:r w:rsidRPr="00227E1A">
              <w:rPr>
                <w:rFonts w:cs="Times New Roman"/>
                <w:b/>
              </w:rPr>
              <w:t>.4</w:t>
            </w:r>
            <w:r w:rsidRPr="00F73EDA">
              <w:rPr>
                <w:rFonts w:cs="Times New Roman"/>
                <w:bCs/>
              </w:rPr>
              <w:t>.</w:t>
            </w:r>
          </w:p>
          <w:p w14:paraId="582E6715" w14:textId="77777777" w:rsidR="00FD3703" w:rsidRPr="00227E1A" w:rsidRDefault="00FD3703" w:rsidP="00F73EDA">
            <w:pPr>
              <w:pStyle w:val="Header2-SubClauses"/>
              <w:numPr>
                <w:ilvl w:val="0"/>
                <w:numId w:val="0"/>
              </w:numPr>
              <w:spacing w:after="0" w:line="276" w:lineRule="auto"/>
              <w:ind w:left="605"/>
              <w:rPr>
                <w:rFonts w:cs="Times New Roman"/>
                <w:b/>
              </w:rPr>
            </w:pPr>
          </w:p>
          <w:p w14:paraId="716061CE" w14:textId="5C1276A3" w:rsidR="002626AA" w:rsidRDefault="002626AA" w:rsidP="00FD3703">
            <w:pPr>
              <w:pStyle w:val="Header2-SubClauses"/>
              <w:numPr>
                <w:ilvl w:val="1"/>
                <w:numId w:val="104"/>
              </w:numPr>
              <w:spacing w:after="0" w:line="276" w:lineRule="auto"/>
              <w:rPr>
                <w:rFonts w:cs="Times New Roman"/>
              </w:rPr>
            </w:pPr>
            <w:r w:rsidRPr="00650346">
              <w:rPr>
                <w:rFonts w:cs="Times New Roman"/>
              </w:rPr>
              <w:t xml:space="preserve">If the performance security furnished by the successful </w:t>
            </w:r>
            <w:r w:rsidR="005C5072">
              <w:rPr>
                <w:rFonts w:cs="Times New Roman"/>
              </w:rPr>
              <w:t>Bidder</w:t>
            </w:r>
            <w:r w:rsidRPr="00650346">
              <w:rPr>
                <w:rFonts w:cs="Times New Roman"/>
              </w:rPr>
              <w:t xml:space="preserve"> is in the form of a bond, it shall be issued by a bonding or insurance company that has been determined by the successful </w:t>
            </w:r>
            <w:r w:rsidR="005C5072">
              <w:rPr>
                <w:rFonts w:cs="Times New Roman"/>
              </w:rPr>
              <w:t>Bidder</w:t>
            </w:r>
            <w:r w:rsidRPr="00650346">
              <w:rPr>
                <w:rFonts w:cs="Times New Roman"/>
              </w:rPr>
              <w:t xml:space="preserve"> to be acceptable to the </w:t>
            </w:r>
            <w:r w:rsidR="005C5072">
              <w:t>Procuring Entity</w:t>
            </w:r>
            <w:r w:rsidRPr="00650346">
              <w:rPr>
                <w:rFonts w:cs="Times New Roman"/>
              </w:rPr>
              <w:t>. A foreign institution providing a bond must have a correspondent financial institution located in the Samoa</w:t>
            </w:r>
            <w:r w:rsidR="00FD3703">
              <w:rPr>
                <w:rFonts w:cs="Times New Roman"/>
              </w:rPr>
              <w:t>.</w:t>
            </w:r>
          </w:p>
          <w:p w14:paraId="057EA59B" w14:textId="77777777" w:rsidR="00FD3703" w:rsidRPr="00650346" w:rsidRDefault="00FD3703" w:rsidP="00F73EDA">
            <w:pPr>
              <w:pStyle w:val="Header2-SubClauses"/>
              <w:numPr>
                <w:ilvl w:val="0"/>
                <w:numId w:val="0"/>
              </w:numPr>
              <w:spacing w:after="0" w:line="276" w:lineRule="auto"/>
              <w:rPr>
                <w:rFonts w:cs="Times New Roman"/>
              </w:rPr>
            </w:pPr>
          </w:p>
          <w:p w14:paraId="6753A657" w14:textId="77777777" w:rsidR="00455149" w:rsidRDefault="00455149" w:rsidP="00FD3703">
            <w:pPr>
              <w:pStyle w:val="Header2-SubClauses"/>
              <w:numPr>
                <w:ilvl w:val="1"/>
                <w:numId w:val="104"/>
              </w:numPr>
              <w:spacing w:after="0" w:line="276" w:lineRule="auto"/>
              <w:rPr>
                <w:rFonts w:cs="Times New Roman"/>
              </w:rPr>
            </w:pPr>
            <w:r w:rsidRPr="00650346">
              <w:rPr>
                <w:rFonts w:cs="Times New Roman"/>
              </w:rPr>
              <w:t xml:space="preserve">Failure of the successful </w:t>
            </w:r>
            <w:r w:rsidR="005C5072">
              <w:rPr>
                <w:rFonts w:cs="Times New Roman"/>
              </w:rPr>
              <w:t>Bidder</w:t>
            </w:r>
            <w:r w:rsidR="002626AA" w:rsidRPr="00650346">
              <w:rPr>
                <w:rFonts w:cs="Times New Roman"/>
              </w:rPr>
              <w:t xml:space="preserve"> to submit the above-mentioned </w:t>
            </w:r>
            <w:r w:rsidRPr="00650346">
              <w:rPr>
                <w:rFonts w:cs="Times New Roman"/>
              </w:rPr>
              <w:t>Performance Security</w:t>
            </w:r>
            <w:r w:rsidR="003E60E4" w:rsidRPr="00650346">
              <w:rPr>
                <w:rFonts w:cs="Times New Roman"/>
              </w:rPr>
              <w:t xml:space="preserve">, </w:t>
            </w:r>
            <w:r w:rsidR="00E66F42" w:rsidRPr="00650346">
              <w:rPr>
                <w:rFonts w:cs="Times New Roman"/>
              </w:rPr>
              <w:t xml:space="preserve">comply with </w:t>
            </w:r>
            <w:r w:rsidR="003E60E4" w:rsidRPr="00650346">
              <w:rPr>
                <w:rFonts w:cs="Times New Roman"/>
              </w:rPr>
              <w:t>local requirements</w:t>
            </w:r>
            <w:r w:rsidRPr="00650346">
              <w:rPr>
                <w:rFonts w:cs="Times New Roman"/>
              </w:rPr>
              <w:t xml:space="preserve"> or sign the Contract shall constitute sufficient grounds for the annulment of the award and forfeiture of the </w:t>
            </w:r>
            <w:r w:rsidR="00411449" w:rsidRPr="00650346">
              <w:rPr>
                <w:rFonts w:cs="Times New Roman"/>
              </w:rPr>
              <w:t>Performance Security</w:t>
            </w:r>
            <w:r w:rsidRPr="00650346">
              <w:rPr>
                <w:rFonts w:cs="Times New Roman"/>
              </w:rPr>
              <w:t xml:space="preserve">.  In that event the </w:t>
            </w:r>
            <w:r w:rsidR="005C5072">
              <w:t>Procuring Entity</w:t>
            </w:r>
            <w:r w:rsidR="00607409">
              <w:t xml:space="preserve"> </w:t>
            </w:r>
            <w:r w:rsidRPr="00650346">
              <w:rPr>
                <w:rFonts w:cs="Times New Roman"/>
              </w:rPr>
              <w:t xml:space="preserve">may award the Contract to the next lowest evaluated </w:t>
            </w:r>
            <w:r w:rsidR="005C5072">
              <w:rPr>
                <w:rFonts w:cs="Times New Roman"/>
              </w:rPr>
              <w:t>Bidder</w:t>
            </w:r>
            <w:r w:rsidRPr="00650346">
              <w:rPr>
                <w:rFonts w:cs="Times New Roman"/>
              </w:rPr>
              <w:t xml:space="preserve">, whose offer is substantially responsive and is </w:t>
            </w:r>
            <w:r w:rsidRPr="00650346">
              <w:rPr>
                <w:rFonts w:cs="Times New Roman"/>
              </w:rPr>
              <w:lastRenderedPageBreak/>
              <w:t xml:space="preserve">determined by the </w:t>
            </w:r>
            <w:r w:rsidR="005C5072">
              <w:t>Procuring Entity</w:t>
            </w:r>
            <w:r w:rsidR="00607409">
              <w:t xml:space="preserve"> </w:t>
            </w:r>
            <w:r w:rsidRPr="00650346">
              <w:rPr>
                <w:rFonts w:cs="Times New Roman"/>
              </w:rPr>
              <w:t xml:space="preserve">to be qualified to perform the Contract satisfactorily.  </w:t>
            </w:r>
          </w:p>
          <w:p w14:paraId="1995130D" w14:textId="100A36BE" w:rsidR="00FD3703" w:rsidRPr="00650346" w:rsidRDefault="00FD3703" w:rsidP="00F73EDA">
            <w:pPr>
              <w:pStyle w:val="Header2-SubClauses"/>
              <w:numPr>
                <w:ilvl w:val="0"/>
                <w:numId w:val="0"/>
              </w:numPr>
              <w:spacing w:after="0" w:line="276" w:lineRule="auto"/>
              <w:rPr>
                <w:rFonts w:cs="Times New Roman"/>
              </w:rPr>
            </w:pPr>
          </w:p>
        </w:tc>
      </w:tr>
      <w:tr w:rsidR="00572FDC" w:rsidRPr="00650346" w14:paraId="70E058E2" w14:textId="77777777" w:rsidTr="002665D7">
        <w:tc>
          <w:tcPr>
            <w:tcW w:w="2126" w:type="dxa"/>
          </w:tcPr>
          <w:p w14:paraId="6E122FB7" w14:textId="77777777" w:rsidR="00572FDC" w:rsidRPr="00650346" w:rsidRDefault="00FB7329" w:rsidP="006D481B">
            <w:pPr>
              <w:pStyle w:val="Sec1-Clauses"/>
              <w:numPr>
                <w:ilvl w:val="0"/>
                <w:numId w:val="104"/>
              </w:numPr>
              <w:spacing w:before="0" w:after="0" w:line="276" w:lineRule="auto"/>
              <w:ind w:left="491" w:hanging="425"/>
              <w:rPr>
                <w:szCs w:val="24"/>
              </w:rPr>
            </w:pPr>
            <w:bookmarkStart w:id="255" w:name="_Toc40878306"/>
            <w:bookmarkStart w:id="256" w:name="_Hlk1579886"/>
            <w:r w:rsidRPr="00650346">
              <w:rPr>
                <w:szCs w:val="24"/>
              </w:rPr>
              <w:lastRenderedPageBreak/>
              <w:t>Right to complain</w:t>
            </w:r>
            <w:bookmarkEnd w:id="255"/>
          </w:p>
        </w:tc>
        <w:tc>
          <w:tcPr>
            <w:tcW w:w="7190" w:type="dxa"/>
          </w:tcPr>
          <w:p w14:paraId="4ABD695B" w14:textId="24167180" w:rsidR="00572FDC" w:rsidRDefault="00FB7329" w:rsidP="00FD3703">
            <w:pPr>
              <w:pStyle w:val="Header2-SubClauses"/>
              <w:numPr>
                <w:ilvl w:val="1"/>
                <w:numId w:val="98"/>
              </w:numPr>
              <w:spacing w:after="0" w:line="276" w:lineRule="auto"/>
              <w:ind w:hanging="701"/>
              <w:rPr>
                <w:rFonts w:cs="Times New Roman"/>
              </w:rPr>
            </w:pPr>
            <w:r w:rsidRPr="00650346">
              <w:rPr>
                <w:rFonts w:cs="Times New Roman"/>
              </w:rPr>
              <w:t xml:space="preserve">The </w:t>
            </w:r>
            <w:r w:rsidR="005C5072">
              <w:rPr>
                <w:rFonts w:cs="Times New Roman"/>
              </w:rPr>
              <w:t>Bidder</w:t>
            </w:r>
            <w:r w:rsidRPr="00650346">
              <w:rPr>
                <w:rFonts w:cs="Times New Roman"/>
              </w:rPr>
              <w:t xml:space="preserve"> has a right to complain in accordance with the </w:t>
            </w:r>
            <w:r w:rsidR="00375DD4" w:rsidRPr="00650346">
              <w:rPr>
                <w:rFonts w:cs="Times New Roman"/>
              </w:rPr>
              <w:t>Procurement</w:t>
            </w:r>
            <w:r w:rsidRPr="00650346">
              <w:rPr>
                <w:rFonts w:cs="Times New Roman"/>
              </w:rPr>
              <w:t xml:space="preserve"> </w:t>
            </w:r>
            <w:r w:rsidR="00767A64" w:rsidRPr="00650346">
              <w:rPr>
                <w:rFonts w:cs="Times New Roman"/>
              </w:rPr>
              <w:t xml:space="preserve">Independent </w:t>
            </w:r>
            <w:r w:rsidRPr="00650346">
              <w:rPr>
                <w:rFonts w:cs="Times New Roman"/>
              </w:rPr>
              <w:t xml:space="preserve">Complaints </w:t>
            </w:r>
            <w:r w:rsidR="00767A64" w:rsidRPr="00650346">
              <w:rPr>
                <w:rFonts w:cs="Times New Roman"/>
              </w:rPr>
              <w:t xml:space="preserve">and </w:t>
            </w:r>
            <w:r w:rsidRPr="00650346">
              <w:rPr>
                <w:rFonts w:cs="Times New Roman"/>
              </w:rPr>
              <w:t xml:space="preserve">Review Procedure </w:t>
            </w:r>
            <w:r w:rsidR="00767A64" w:rsidRPr="00650346">
              <w:rPr>
                <w:rFonts w:cs="Times New Roman"/>
              </w:rPr>
              <w:t>(Part K.9 of the Treasury Instructions)</w:t>
            </w:r>
            <w:r w:rsidRPr="00650346">
              <w:rPr>
                <w:rFonts w:cs="Times New Roman"/>
              </w:rPr>
              <w:t>.</w:t>
            </w:r>
          </w:p>
          <w:p w14:paraId="49BB4D98" w14:textId="77777777" w:rsidR="00FD3703" w:rsidRPr="00650346" w:rsidRDefault="00FD3703" w:rsidP="00F73EDA">
            <w:pPr>
              <w:pStyle w:val="Header2-SubClauses"/>
              <w:numPr>
                <w:ilvl w:val="0"/>
                <w:numId w:val="0"/>
              </w:numPr>
              <w:spacing w:after="0" w:line="276" w:lineRule="auto"/>
              <w:ind w:left="735"/>
              <w:rPr>
                <w:rFonts w:cs="Times New Roman"/>
              </w:rPr>
            </w:pPr>
          </w:p>
          <w:p w14:paraId="5F7F94DC" w14:textId="11743967" w:rsidR="00FB7329" w:rsidRPr="00F73EDA" w:rsidRDefault="00567836" w:rsidP="00FD3703">
            <w:pPr>
              <w:pStyle w:val="Header2-SubClauses"/>
              <w:numPr>
                <w:ilvl w:val="1"/>
                <w:numId w:val="98"/>
              </w:numPr>
              <w:spacing w:after="0" w:line="276" w:lineRule="auto"/>
              <w:ind w:hanging="701"/>
              <w:rPr>
                <w:rFonts w:cs="Times New Roman"/>
              </w:rPr>
            </w:pPr>
            <w:r w:rsidRPr="00650346">
              <w:rPr>
                <w:rFonts w:cs="Times New Roman"/>
              </w:rPr>
              <w:t>A</w:t>
            </w:r>
            <w:r w:rsidR="00767A64" w:rsidRPr="00650346">
              <w:rPr>
                <w:rFonts w:cs="Times New Roman"/>
              </w:rPr>
              <w:t>n</w:t>
            </w:r>
            <w:r w:rsidR="00FB7329" w:rsidRPr="00650346">
              <w:rPr>
                <w:rFonts w:cs="Times New Roman"/>
              </w:rPr>
              <w:t xml:space="preserve"> actual </w:t>
            </w:r>
            <w:r w:rsidR="005C5072">
              <w:rPr>
                <w:rFonts w:cs="Times New Roman"/>
              </w:rPr>
              <w:t>Bidder</w:t>
            </w:r>
            <w:r w:rsidR="00FB7329" w:rsidRPr="00650346">
              <w:rPr>
                <w:rFonts w:cs="Times New Roman"/>
              </w:rPr>
              <w:t xml:space="preserve"> in procurement proceedings who claims to have suffered, or to be likely to suffer harm due to a breach of a duty imposed on a </w:t>
            </w:r>
            <w:r w:rsidR="005C5072">
              <w:t>Procuring Entity</w:t>
            </w:r>
            <w:r w:rsidR="00EC3ACC" w:rsidRPr="00CE6FAE">
              <w:t xml:space="preserve"> </w:t>
            </w:r>
            <w:r w:rsidR="00FB7329" w:rsidRPr="00650346">
              <w:rPr>
                <w:rFonts w:cs="Times New Roman"/>
              </w:rPr>
              <w:t xml:space="preserve">by or under the Instructions, may complain to a </w:t>
            </w:r>
            <w:r w:rsidR="005C5072">
              <w:t>Procuring Entity</w:t>
            </w:r>
            <w:r w:rsidR="00FB7329" w:rsidRPr="00650346">
              <w:rPr>
                <w:rFonts w:cs="Times New Roman"/>
                <w:i/>
              </w:rPr>
              <w:t>.</w:t>
            </w:r>
          </w:p>
          <w:p w14:paraId="7F877D2D" w14:textId="77777777" w:rsidR="00FD3703" w:rsidRPr="00650346" w:rsidRDefault="00FD3703" w:rsidP="00F73EDA">
            <w:pPr>
              <w:pStyle w:val="Header2-SubClauses"/>
              <w:numPr>
                <w:ilvl w:val="0"/>
                <w:numId w:val="0"/>
              </w:numPr>
              <w:spacing w:after="0" w:line="276" w:lineRule="auto"/>
              <w:rPr>
                <w:rFonts w:cs="Times New Roman"/>
              </w:rPr>
            </w:pPr>
          </w:p>
          <w:p w14:paraId="3C7E9CBB" w14:textId="21F7AD16" w:rsidR="00FB7329" w:rsidRDefault="00FB7329" w:rsidP="00FD3703">
            <w:pPr>
              <w:pStyle w:val="Header2-SubClauses"/>
              <w:numPr>
                <w:ilvl w:val="1"/>
                <w:numId w:val="98"/>
              </w:numPr>
              <w:spacing w:after="0" w:line="276" w:lineRule="auto"/>
              <w:ind w:hanging="701"/>
              <w:rPr>
                <w:rFonts w:cs="Times New Roman"/>
              </w:rPr>
            </w:pPr>
            <w:r w:rsidRPr="00650346">
              <w:rPr>
                <w:rFonts w:cs="Times New Roman"/>
              </w:rPr>
              <w:t>Such complaint must be made in writing</w:t>
            </w:r>
            <w:r w:rsidR="00767A64" w:rsidRPr="00650346">
              <w:rPr>
                <w:rFonts w:cs="Times New Roman"/>
              </w:rPr>
              <w:t xml:space="preserve"> working days after the date of notification of award of contract. Any complaint received after the </w:t>
            </w:r>
            <w:r w:rsidR="00767A64" w:rsidRPr="00227E1A">
              <w:rPr>
                <w:rFonts w:cs="Times New Roman"/>
                <w:b/>
              </w:rPr>
              <w:t>10-day period</w:t>
            </w:r>
            <w:r w:rsidR="00767A64" w:rsidRPr="00650346">
              <w:rPr>
                <w:rFonts w:cs="Times New Roman"/>
              </w:rPr>
              <w:t xml:space="preserve"> shall not be considered</w:t>
            </w:r>
            <w:r w:rsidR="00FD3703">
              <w:rPr>
                <w:rFonts w:cs="Times New Roman"/>
              </w:rPr>
              <w:t>.</w:t>
            </w:r>
          </w:p>
          <w:p w14:paraId="3AF4E7A7" w14:textId="77777777" w:rsidR="00FD3703" w:rsidRPr="00650346" w:rsidRDefault="00FD3703" w:rsidP="00F73EDA">
            <w:pPr>
              <w:pStyle w:val="Header2-SubClauses"/>
              <w:numPr>
                <w:ilvl w:val="0"/>
                <w:numId w:val="0"/>
              </w:numPr>
              <w:spacing w:after="0" w:line="276" w:lineRule="auto"/>
              <w:rPr>
                <w:rFonts w:cs="Times New Roman"/>
              </w:rPr>
            </w:pPr>
          </w:p>
          <w:p w14:paraId="604F7F7C" w14:textId="128F90FF" w:rsidR="00FB7329" w:rsidRDefault="00567836" w:rsidP="00FD3703">
            <w:pPr>
              <w:pStyle w:val="Header2-SubClauses"/>
              <w:numPr>
                <w:ilvl w:val="1"/>
                <w:numId w:val="98"/>
              </w:numPr>
              <w:spacing w:after="0" w:line="276" w:lineRule="auto"/>
              <w:ind w:hanging="735"/>
              <w:rPr>
                <w:rFonts w:cs="Times New Roman"/>
              </w:rPr>
            </w:pPr>
            <w:r w:rsidRPr="00650346">
              <w:rPr>
                <w:rFonts w:cs="Times New Roman"/>
              </w:rPr>
              <w:t xml:space="preserve">The </w:t>
            </w:r>
            <w:r w:rsidR="005C5072">
              <w:rPr>
                <w:rFonts w:cs="Times New Roman"/>
              </w:rPr>
              <w:t>Bidder</w:t>
            </w:r>
            <w:r w:rsidRPr="00650346">
              <w:rPr>
                <w:rFonts w:cs="Times New Roman"/>
              </w:rPr>
              <w:t xml:space="preserve"> should submit its complaint in accordance with the procedures to the </w:t>
            </w:r>
            <w:r w:rsidRPr="00227E1A">
              <w:rPr>
                <w:rFonts w:cs="Times New Roman"/>
                <w:b/>
              </w:rPr>
              <w:t>address specified in the</w:t>
            </w:r>
            <w:r w:rsidRPr="00650346">
              <w:rPr>
                <w:rFonts w:cs="Times New Roman"/>
              </w:rPr>
              <w:t xml:space="preserve"> </w:t>
            </w:r>
            <w:r w:rsidR="005F41F5" w:rsidRPr="00650346">
              <w:rPr>
                <w:rFonts w:cs="Times New Roman"/>
                <w:b/>
              </w:rPr>
              <w:t>BDS</w:t>
            </w:r>
            <w:r w:rsidRPr="00650346">
              <w:rPr>
                <w:rFonts w:cs="Times New Roman"/>
              </w:rPr>
              <w:t>.</w:t>
            </w:r>
          </w:p>
          <w:p w14:paraId="177D7B78" w14:textId="77777777" w:rsidR="00FD3703" w:rsidRPr="00650346" w:rsidRDefault="00FD3703" w:rsidP="00F73EDA">
            <w:pPr>
              <w:pStyle w:val="Header2-SubClauses"/>
              <w:numPr>
                <w:ilvl w:val="0"/>
                <w:numId w:val="0"/>
              </w:numPr>
              <w:spacing w:after="0" w:line="276" w:lineRule="auto"/>
              <w:rPr>
                <w:rFonts w:cs="Times New Roman"/>
              </w:rPr>
            </w:pPr>
          </w:p>
          <w:p w14:paraId="64DA91CF" w14:textId="485AB36A" w:rsidR="00767A64" w:rsidRDefault="00767A64" w:rsidP="00FD3703">
            <w:pPr>
              <w:pStyle w:val="Header2-SubClauses"/>
              <w:numPr>
                <w:ilvl w:val="1"/>
                <w:numId w:val="98"/>
              </w:numPr>
              <w:spacing w:after="0" w:line="276" w:lineRule="auto"/>
              <w:ind w:hanging="735"/>
              <w:rPr>
                <w:rFonts w:cs="Times New Roman"/>
              </w:rPr>
            </w:pPr>
            <w:r w:rsidRPr="00650346">
              <w:rPr>
                <w:rFonts w:cs="Times New Roman"/>
              </w:rPr>
              <w:t xml:space="preserve">If a </w:t>
            </w:r>
            <w:r w:rsidR="00650346" w:rsidRPr="00650346">
              <w:rPr>
                <w:rFonts w:cs="Times New Roman"/>
              </w:rPr>
              <w:t>complainant</w:t>
            </w:r>
            <w:r w:rsidRPr="00650346">
              <w:rPr>
                <w:rFonts w:cs="Times New Roman"/>
              </w:rPr>
              <w:t xml:space="preserve"> is dissatisfied with the decision of a </w:t>
            </w:r>
            <w:r w:rsidR="005C5072">
              <w:t>Procuring Entity</w:t>
            </w:r>
            <w:r w:rsidRPr="00650346">
              <w:rPr>
                <w:rFonts w:cs="Times New Roman"/>
              </w:rPr>
              <w:t xml:space="preserve">, the complainant has the right to have the complaint and decision of the </w:t>
            </w:r>
            <w:r w:rsidR="005C5072">
              <w:t>Procuring Entity</w:t>
            </w:r>
            <w:r w:rsidR="00EC3ACC" w:rsidRPr="00CE6FAE">
              <w:t xml:space="preserve"> </w:t>
            </w:r>
            <w:r w:rsidRPr="00650346">
              <w:rPr>
                <w:rFonts w:cs="Times New Roman"/>
              </w:rPr>
              <w:t>reviewed by an independent adjudicator. To do so, the complainant must submit an Application for Review in writing, to the Secretariat of the Tenders Board.</w:t>
            </w:r>
          </w:p>
          <w:p w14:paraId="3E0C1C34" w14:textId="77777777" w:rsidR="00FD3703" w:rsidRPr="00650346" w:rsidRDefault="00FD3703" w:rsidP="00F73EDA">
            <w:pPr>
              <w:pStyle w:val="Header2-SubClauses"/>
              <w:numPr>
                <w:ilvl w:val="0"/>
                <w:numId w:val="0"/>
              </w:numPr>
              <w:spacing w:after="0" w:line="276" w:lineRule="auto"/>
              <w:rPr>
                <w:rFonts w:cs="Times New Roman"/>
              </w:rPr>
            </w:pPr>
          </w:p>
          <w:p w14:paraId="3018A344" w14:textId="77777777" w:rsidR="00767A64" w:rsidRDefault="00767A64" w:rsidP="00FD3703">
            <w:pPr>
              <w:pStyle w:val="Header2-SubClauses"/>
              <w:numPr>
                <w:ilvl w:val="1"/>
                <w:numId w:val="98"/>
              </w:numPr>
              <w:spacing w:after="0" w:line="276" w:lineRule="auto"/>
              <w:ind w:hanging="735"/>
              <w:rPr>
                <w:rFonts w:cs="Times New Roman"/>
              </w:rPr>
            </w:pPr>
            <w:r w:rsidRPr="00650346">
              <w:rPr>
                <w:rFonts w:cs="Times New Roman"/>
              </w:rPr>
              <w:t>A complaint or an application for review must be made in accordance with (Part K.9 of the Treasury Instructions).</w:t>
            </w:r>
          </w:p>
          <w:p w14:paraId="7A08A996" w14:textId="77777777" w:rsidR="00FD3703" w:rsidRPr="00650346" w:rsidRDefault="00FD3703" w:rsidP="00F73EDA">
            <w:pPr>
              <w:pStyle w:val="Header2-SubClauses"/>
              <w:numPr>
                <w:ilvl w:val="0"/>
                <w:numId w:val="0"/>
              </w:numPr>
              <w:spacing w:after="0" w:line="276" w:lineRule="auto"/>
              <w:rPr>
                <w:rFonts w:cs="Times New Roman"/>
              </w:rPr>
            </w:pPr>
          </w:p>
          <w:p w14:paraId="3C3C4537" w14:textId="77777777" w:rsidR="00FB7329" w:rsidRDefault="00FB7329" w:rsidP="00F73EDA">
            <w:pPr>
              <w:pStyle w:val="Header2-SubClauses"/>
              <w:numPr>
                <w:ilvl w:val="1"/>
                <w:numId w:val="98"/>
              </w:numPr>
              <w:spacing w:after="0" w:line="276" w:lineRule="auto"/>
              <w:ind w:hanging="735"/>
              <w:rPr>
                <w:rFonts w:cs="Times New Roman"/>
              </w:rPr>
            </w:pPr>
            <w:r w:rsidRPr="00650346">
              <w:rPr>
                <w:rFonts w:cs="Times New Roman"/>
              </w:rPr>
              <w:t xml:space="preserve">A complaint </w:t>
            </w:r>
            <w:r w:rsidR="00767A64" w:rsidRPr="00650346">
              <w:rPr>
                <w:rFonts w:cs="Times New Roman"/>
              </w:rPr>
              <w:t xml:space="preserve">referred </w:t>
            </w:r>
            <w:r w:rsidR="009568E6" w:rsidRPr="00650346">
              <w:rPr>
                <w:rFonts w:cs="Times New Roman"/>
              </w:rPr>
              <w:t>to the independent adjudicator shall not be entertained and is dismissed unless the independent adjudicator is satisfied:</w:t>
            </w:r>
          </w:p>
          <w:p w14:paraId="6F381CD4" w14:textId="6F909DE3" w:rsidR="00650346" w:rsidRPr="00650346" w:rsidRDefault="00650346" w:rsidP="00F73EDA">
            <w:pPr>
              <w:pStyle w:val="ListParagraph"/>
              <w:numPr>
                <w:ilvl w:val="0"/>
                <w:numId w:val="126"/>
              </w:numPr>
              <w:spacing w:line="276" w:lineRule="auto"/>
              <w:ind w:left="1474" w:hanging="720"/>
              <w:jc w:val="both"/>
              <w:rPr>
                <w:szCs w:val="24"/>
              </w:rPr>
            </w:pPr>
            <w:r w:rsidRPr="00650346">
              <w:rPr>
                <w:szCs w:val="24"/>
              </w:rPr>
              <w:t xml:space="preserve">that the complainant is an actual </w:t>
            </w:r>
            <w:r w:rsidR="005C5072">
              <w:rPr>
                <w:szCs w:val="24"/>
              </w:rPr>
              <w:t>Bidder</w:t>
            </w:r>
            <w:r w:rsidRPr="00650346">
              <w:rPr>
                <w:szCs w:val="24"/>
              </w:rPr>
              <w:t xml:space="preserve"> who was part of the relevant procurement proceedings in question:</w:t>
            </w:r>
          </w:p>
          <w:p w14:paraId="56B6E6A7" w14:textId="77777777" w:rsidR="00650346" w:rsidRPr="00650346" w:rsidRDefault="00650346" w:rsidP="00F73EDA">
            <w:pPr>
              <w:pStyle w:val="ListParagraph"/>
              <w:numPr>
                <w:ilvl w:val="0"/>
                <w:numId w:val="126"/>
              </w:numPr>
              <w:spacing w:line="276" w:lineRule="auto"/>
              <w:ind w:left="1474" w:hanging="720"/>
              <w:jc w:val="both"/>
              <w:rPr>
                <w:szCs w:val="24"/>
              </w:rPr>
            </w:pPr>
            <w:r w:rsidRPr="00650346">
              <w:rPr>
                <w:szCs w:val="24"/>
              </w:rPr>
              <w:t>that the complainant shows that he/she/it/they had suffered or is likely to suffer harm, and:</w:t>
            </w:r>
          </w:p>
          <w:p w14:paraId="41BB7567" w14:textId="35E06E37" w:rsidR="00650346" w:rsidRPr="00650346" w:rsidRDefault="00650346" w:rsidP="00F73EDA">
            <w:pPr>
              <w:pStyle w:val="ListParagraph"/>
              <w:numPr>
                <w:ilvl w:val="0"/>
                <w:numId w:val="126"/>
              </w:numPr>
              <w:spacing w:line="276" w:lineRule="auto"/>
              <w:ind w:left="1474" w:hanging="720"/>
              <w:jc w:val="both"/>
              <w:rPr>
                <w:szCs w:val="24"/>
              </w:rPr>
            </w:pPr>
            <w:r w:rsidRPr="00650346">
              <w:rPr>
                <w:szCs w:val="24"/>
              </w:rPr>
              <w:t xml:space="preserve">that the harm was due to a breach of a duty imposed on the </w:t>
            </w:r>
            <w:r w:rsidR="005C5072">
              <w:rPr>
                <w:szCs w:val="24"/>
              </w:rPr>
              <w:t>Procuring Entity</w:t>
            </w:r>
            <w:r w:rsidRPr="00650346">
              <w:rPr>
                <w:szCs w:val="24"/>
              </w:rPr>
              <w:t>; and;</w:t>
            </w:r>
          </w:p>
          <w:p w14:paraId="4F93B700" w14:textId="2B8B4F55" w:rsidR="00650346" w:rsidRPr="00650346" w:rsidRDefault="00650346" w:rsidP="00F73EDA">
            <w:pPr>
              <w:pStyle w:val="ListParagraph"/>
              <w:numPr>
                <w:ilvl w:val="0"/>
                <w:numId w:val="126"/>
              </w:numPr>
              <w:spacing w:line="276" w:lineRule="auto"/>
              <w:ind w:left="1474" w:hanging="720"/>
              <w:jc w:val="both"/>
              <w:rPr>
                <w:szCs w:val="24"/>
              </w:rPr>
            </w:pPr>
            <w:r w:rsidRPr="00650346">
              <w:rPr>
                <w:szCs w:val="24"/>
              </w:rPr>
              <w:t xml:space="preserve">that the duty imposed on the relevant </w:t>
            </w:r>
            <w:r w:rsidR="005C5072">
              <w:rPr>
                <w:szCs w:val="24"/>
              </w:rPr>
              <w:t>Procuring Entity</w:t>
            </w:r>
            <w:r w:rsidR="00EC3ACC" w:rsidRPr="00CE6FAE">
              <w:rPr>
                <w:szCs w:val="24"/>
              </w:rPr>
              <w:t xml:space="preserve"> </w:t>
            </w:r>
            <w:r w:rsidRPr="00650346">
              <w:rPr>
                <w:szCs w:val="24"/>
              </w:rPr>
              <w:t>is provided for under Part K of the Treasury Instructions</w:t>
            </w:r>
          </w:p>
        </w:tc>
      </w:tr>
      <w:bookmarkEnd w:id="256"/>
    </w:tbl>
    <w:p w14:paraId="69BEC6CB" w14:textId="77777777" w:rsidR="00455149" w:rsidRPr="00650346" w:rsidRDefault="00455149" w:rsidP="00650346">
      <w:pPr>
        <w:spacing w:line="276" w:lineRule="auto"/>
        <w:ind w:left="180"/>
        <w:rPr>
          <w:szCs w:val="24"/>
        </w:rPr>
      </w:pPr>
    </w:p>
    <w:p w14:paraId="56DD3AC7" w14:textId="77777777" w:rsidR="009568E6" w:rsidRPr="0027582F" w:rsidRDefault="009568E6">
      <w:pPr>
        <w:ind w:left="180"/>
        <w:rPr>
          <w:rFonts w:ascii="Calibri" w:hAnsi="Calibri" w:cs="Calibri"/>
        </w:rPr>
      </w:pPr>
    </w:p>
    <w:p w14:paraId="0024C6C1" w14:textId="77777777" w:rsidR="00024788" w:rsidRPr="0027582F" w:rsidRDefault="00024788" w:rsidP="00024788">
      <w:pPr>
        <w:rPr>
          <w:rFonts w:ascii="Calibri" w:hAnsi="Calibri" w:cs="Calibri"/>
          <w:sz w:val="22"/>
          <w:szCs w:val="22"/>
        </w:rPr>
      </w:pPr>
    </w:p>
    <w:p w14:paraId="1DE98127" w14:textId="77777777" w:rsidR="00024788" w:rsidRPr="0027582F" w:rsidRDefault="00024788" w:rsidP="00024788">
      <w:pPr>
        <w:pStyle w:val="BodyText"/>
        <w:rPr>
          <w:rFonts w:ascii="Calibri" w:hAnsi="Calibri" w:cs="Calibri"/>
          <w:sz w:val="22"/>
          <w:szCs w:val="22"/>
        </w:rPr>
      </w:pPr>
    </w:p>
    <w:p w14:paraId="220C8100" w14:textId="77777777" w:rsidR="009F0F70" w:rsidRPr="0027582F" w:rsidRDefault="009F0F70" w:rsidP="00024788">
      <w:pPr>
        <w:pStyle w:val="BodyText"/>
        <w:rPr>
          <w:rFonts w:ascii="Calibri" w:hAnsi="Calibri" w:cs="Calibri"/>
          <w:b/>
          <w:sz w:val="22"/>
          <w:szCs w:val="22"/>
        </w:rPr>
        <w:sectPr w:rsidR="009F0F70" w:rsidRPr="0027582F" w:rsidSect="00A0368F">
          <w:headerReference w:type="even" r:id="rId19"/>
          <w:headerReference w:type="default" r:id="rId20"/>
          <w:headerReference w:type="first" r:id="rId21"/>
          <w:footnotePr>
            <w:numRestart w:val="eachPage"/>
          </w:footnotePr>
          <w:pgSz w:w="11906" w:h="16838" w:code="9"/>
          <w:pgMar w:top="1440" w:right="1558" w:bottom="1440" w:left="1559" w:header="720" w:footer="720" w:gutter="0"/>
          <w:pgNumType w:start="1"/>
          <w:cols w:space="720"/>
        </w:sectPr>
      </w:pPr>
    </w:p>
    <w:tbl>
      <w:tblPr>
        <w:tblW w:w="921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17"/>
        <w:gridCol w:w="7789"/>
        <w:gridCol w:w="8"/>
      </w:tblGrid>
      <w:tr w:rsidR="00455149" w:rsidRPr="0027582F" w14:paraId="2D1DB243" w14:textId="77777777" w:rsidTr="00CB5B18">
        <w:trPr>
          <w:gridAfter w:val="1"/>
          <w:wAfter w:w="8" w:type="dxa"/>
          <w:cantSplit/>
        </w:trPr>
        <w:tc>
          <w:tcPr>
            <w:tcW w:w="9214" w:type="dxa"/>
            <w:gridSpan w:val="2"/>
            <w:tcBorders>
              <w:top w:val="nil"/>
              <w:left w:val="nil"/>
              <w:bottom w:val="nil"/>
              <w:right w:val="nil"/>
            </w:tcBorders>
            <w:vAlign w:val="center"/>
          </w:tcPr>
          <w:p w14:paraId="54BD97F8" w14:textId="77777777" w:rsidR="00455149" w:rsidRPr="0027582F" w:rsidRDefault="00455149" w:rsidP="00CB5B18">
            <w:pPr>
              <w:pStyle w:val="Subtitle"/>
              <w:spacing w:line="276" w:lineRule="auto"/>
              <w:rPr>
                <w:rFonts w:ascii="Calibri" w:hAnsi="Calibri" w:cs="Calibri"/>
                <w:sz w:val="28"/>
                <w:szCs w:val="28"/>
              </w:rPr>
            </w:pPr>
            <w:r w:rsidRPr="0027582F">
              <w:lastRenderedPageBreak/>
              <w:br w:type="page"/>
            </w:r>
            <w:bookmarkStart w:id="257" w:name="_Toc438366665"/>
            <w:bookmarkStart w:id="258" w:name="_Toc438954443"/>
            <w:bookmarkStart w:id="259" w:name="_Toc42084827"/>
            <w:r w:rsidRPr="00CB5B18">
              <w:rPr>
                <w:rFonts w:ascii="Agency FB" w:hAnsi="Agency FB" w:cs="Calibri"/>
                <w:sz w:val="36"/>
                <w:szCs w:val="36"/>
              </w:rPr>
              <w:t>Section II</w:t>
            </w:r>
            <w:r w:rsidR="00381F9E" w:rsidRPr="00CB5B18">
              <w:rPr>
                <w:rFonts w:ascii="Agency FB" w:hAnsi="Agency FB" w:cs="Calibri"/>
                <w:sz w:val="36"/>
                <w:szCs w:val="36"/>
              </w:rPr>
              <w:t xml:space="preserve"> </w:t>
            </w:r>
            <w:r w:rsidR="00F83347" w:rsidRPr="00CB5B18">
              <w:rPr>
                <w:rFonts w:ascii="Agency FB" w:hAnsi="Agency FB" w:cs="Calibri"/>
                <w:sz w:val="36"/>
                <w:szCs w:val="36"/>
              </w:rPr>
              <w:t>-</w:t>
            </w:r>
            <w:r w:rsidRPr="00CB5B18">
              <w:rPr>
                <w:rFonts w:ascii="Agency FB" w:hAnsi="Agency FB" w:cs="Calibri"/>
                <w:sz w:val="36"/>
                <w:szCs w:val="36"/>
              </w:rPr>
              <w:t xml:space="preserve"> </w:t>
            </w:r>
            <w:r w:rsidR="000345EA" w:rsidRPr="00CB5B18">
              <w:rPr>
                <w:rFonts w:ascii="Agency FB" w:hAnsi="Agency FB" w:cs="Calibri"/>
                <w:sz w:val="36"/>
                <w:szCs w:val="36"/>
              </w:rPr>
              <w:t>Bid</w:t>
            </w:r>
            <w:r w:rsidR="00A745DA" w:rsidRPr="00CB5B18">
              <w:rPr>
                <w:rFonts w:ascii="Agency FB" w:hAnsi="Agency FB" w:cs="Calibri"/>
                <w:sz w:val="36"/>
                <w:szCs w:val="36"/>
              </w:rPr>
              <w:t xml:space="preserve"> Data Sheet</w:t>
            </w:r>
            <w:bookmarkEnd w:id="257"/>
            <w:bookmarkEnd w:id="258"/>
            <w:r w:rsidRPr="00CB5B18">
              <w:rPr>
                <w:rFonts w:ascii="Agency FB" w:hAnsi="Agency FB" w:cs="Calibri"/>
                <w:sz w:val="36"/>
                <w:szCs w:val="36"/>
              </w:rPr>
              <w:t xml:space="preserve"> (</w:t>
            </w:r>
            <w:r w:rsidR="005F41F5" w:rsidRPr="00CB5B18">
              <w:rPr>
                <w:rFonts w:ascii="Agency FB" w:hAnsi="Agency FB" w:cs="Calibri"/>
                <w:sz w:val="36"/>
                <w:szCs w:val="36"/>
              </w:rPr>
              <w:t>BDS</w:t>
            </w:r>
            <w:r w:rsidRPr="00CB5B18">
              <w:rPr>
                <w:rFonts w:ascii="Agency FB" w:hAnsi="Agency FB" w:cs="Calibri"/>
                <w:sz w:val="36"/>
                <w:szCs w:val="36"/>
              </w:rPr>
              <w:t>)</w:t>
            </w:r>
            <w:bookmarkEnd w:id="259"/>
          </w:p>
          <w:p w14:paraId="1D30067F" w14:textId="77777777" w:rsidR="00FD3703" w:rsidRDefault="00FD3703" w:rsidP="00FD3703">
            <w:pPr>
              <w:suppressAutoHyphens/>
              <w:spacing w:line="276" w:lineRule="auto"/>
              <w:jc w:val="both"/>
              <w:rPr>
                <w:szCs w:val="24"/>
              </w:rPr>
            </w:pPr>
          </w:p>
          <w:p w14:paraId="087BDD10" w14:textId="36635E93" w:rsidR="00455149" w:rsidRPr="00CB5B18" w:rsidRDefault="00455149" w:rsidP="002636CE">
            <w:pPr>
              <w:suppressAutoHyphens/>
              <w:spacing w:line="276" w:lineRule="auto"/>
              <w:jc w:val="both"/>
              <w:rPr>
                <w:szCs w:val="24"/>
              </w:rPr>
            </w:pPr>
            <w:r w:rsidRPr="00CB5B18">
              <w:rPr>
                <w:szCs w:val="24"/>
              </w:rPr>
              <w:t xml:space="preserve">The following </w:t>
            </w:r>
            <w:r w:rsidR="005F41F5" w:rsidRPr="00CB5B18">
              <w:rPr>
                <w:b/>
                <w:szCs w:val="24"/>
              </w:rPr>
              <w:t>BDS</w:t>
            </w:r>
            <w:r w:rsidR="00381F9E" w:rsidRPr="00CB5B18">
              <w:rPr>
                <w:szCs w:val="24"/>
              </w:rPr>
              <w:t xml:space="preserve"> shall be used </w:t>
            </w:r>
            <w:r w:rsidRPr="00CB5B18">
              <w:rPr>
                <w:szCs w:val="24"/>
              </w:rPr>
              <w:t>for the goods to be procured</w:t>
            </w:r>
            <w:r w:rsidR="00CB5B18" w:rsidRPr="00CB5B18">
              <w:rPr>
                <w:szCs w:val="24"/>
              </w:rPr>
              <w:t xml:space="preserve"> and</w:t>
            </w:r>
            <w:r w:rsidRPr="00CB5B18">
              <w:rPr>
                <w:szCs w:val="24"/>
              </w:rPr>
              <w:t xml:space="preserve"> shall complement, supplement, or amend the provisions in the </w:t>
            </w:r>
            <w:r w:rsidR="00E4335B" w:rsidRPr="00CB5B18">
              <w:rPr>
                <w:szCs w:val="24"/>
              </w:rPr>
              <w:t>ITB</w:t>
            </w:r>
            <w:r w:rsidRPr="00CB5B18">
              <w:rPr>
                <w:szCs w:val="24"/>
              </w:rPr>
              <w:t xml:space="preserve">.  Whenever there is a conflict, the provisions herein shall prevail over those in </w:t>
            </w:r>
            <w:r w:rsidR="00381F9E" w:rsidRPr="00CB5B18">
              <w:rPr>
                <w:szCs w:val="24"/>
              </w:rPr>
              <w:t xml:space="preserve">the </w:t>
            </w:r>
            <w:r w:rsidR="00E4335B" w:rsidRPr="00CB5B18">
              <w:rPr>
                <w:szCs w:val="24"/>
              </w:rPr>
              <w:t>ITB</w:t>
            </w:r>
            <w:r w:rsidRPr="00CB5B18">
              <w:rPr>
                <w:szCs w:val="24"/>
              </w:rPr>
              <w:t>.</w:t>
            </w:r>
          </w:p>
          <w:p w14:paraId="12DC6BBB" w14:textId="1A63BC1A" w:rsidR="00CB5B18" w:rsidRPr="00F73EDA" w:rsidRDefault="00CB5B18" w:rsidP="002636CE">
            <w:pPr>
              <w:suppressAutoHyphens/>
              <w:spacing w:line="276" w:lineRule="auto"/>
              <w:jc w:val="both"/>
            </w:pPr>
          </w:p>
        </w:tc>
      </w:tr>
      <w:tr w:rsidR="00455149" w:rsidRPr="00CB5B18" w14:paraId="5336539B" w14:textId="77777777" w:rsidTr="002636CE">
        <w:trPr>
          <w:gridAfter w:val="1"/>
          <w:wAfter w:w="8" w:type="dxa"/>
          <w:cantSplit/>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2CC" w:themeFill="accent4" w:themeFillTint="33"/>
          </w:tcPr>
          <w:p w14:paraId="674C7932" w14:textId="77777777" w:rsidR="00455149" w:rsidRPr="00CB5B18" w:rsidRDefault="00E4335B" w:rsidP="00F73EDA">
            <w:pPr>
              <w:spacing w:line="276" w:lineRule="auto"/>
              <w:rPr>
                <w:b/>
                <w:bCs/>
                <w:szCs w:val="24"/>
              </w:rPr>
            </w:pPr>
            <w:r w:rsidRPr="00CB5B18">
              <w:rPr>
                <w:b/>
                <w:bCs/>
                <w:szCs w:val="24"/>
              </w:rPr>
              <w:t>ITB</w:t>
            </w:r>
            <w:r w:rsidR="00455149" w:rsidRPr="00CB5B18">
              <w:rPr>
                <w:b/>
                <w:bCs/>
                <w:szCs w:val="24"/>
              </w:rPr>
              <w:t xml:space="preserve"> Clause Reference</w:t>
            </w:r>
          </w:p>
        </w:tc>
        <w:tc>
          <w:tcPr>
            <w:tcW w:w="7796" w:type="dxa"/>
            <w:tcBorders>
              <w:top w:val="nil"/>
              <w:left w:val="single" w:sz="6" w:space="0" w:color="808080" w:themeColor="background1" w:themeShade="80"/>
              <w:bottom w:val="single" w:sz="6" w:space="0" w:color="808080" w:themeColor="background1" w:themeShade="80"/>
              <w:right w:val="nil"/>
            </w:tcBorders>
            <w:shd w:val="clear" w:color="auto" w:fill="FFF2CC" w:themeFill="accent4" w:themeFillTint="33"/>
          </w:tcPr>
          <w:p w14:paraId="1E13FDD1" w14:textId="77777777" w:rsidR="00455149" w:rsidRDefault="00455149" w:rsidP="00FD3703">
            <w:pPr>
              <w:spacing w:line="276" w:lineRule="auto"/>
              <w:jc w:val="center"/>
              <w:rPr>
                <w:rFonts w:ascii="Arial" w:hAnsi="Arial" w:cs="Arial"/>
                <w:b/>
                <w:bCs/>
                <w:sz w:val="28"/>
                <w:szCs w:val="28"/>
              </w:rPr>
            </w:pPr>
            <w:bookmarkStart w:id="260" w:name="_Toc505659529"/>
            <w:bookmarkStart w:id="261" w:name="_Toc506185677"/>
            <w:r w:rsidRPr="00CB5B18">
              <w:rPr>
                <w:rFonts w:ascii="Arial" w:hAnsi="Arial" w:cs="Arial"/>
                <w:b/>
                <w:bCs/>
                <w:sz w:val="28"/>
                <w:szCs w:val="28"/>
              </w:rPr>
              <w:t>A. General</w:t>
            </w:r>
            <w:bookmarkEnd w:id="260"/>
            <w:bookmarkEnd w:id="261"/>
          </w:p>
          <w:p w14:paraId="7BD27097" w14:textId="77777777" w:rsidR="00FD3703" w:rsidRPr="00F73EDA" w:rsidRDefault="00FD3703" w:rsidP="002636CE">
            <w:pPr>
              <w:spacing w:line="276" w:lineRule="auto"/>
              <w:jc w:val="center"/>
              <w:rPr>
                <w:rFonts w:ascii="Arial" w:hAnsi="Arial" w:cs="Arial"/>
                <w:b/>
                <w:bCs/>
                <w:szCs w:val="24"/>
              </w:rPr>
            </w:pPr>
          </w:p>
        </w:tc>
      </w:tr>
      <w:tr w:rsidR="00C20605" w:rsidRPr="00CB5B18" w14:paraId="475699AD" w14:textId="77777777" w:rsidTr="00CB5B18">
        <w:trPr>
          <w:gridAfter w:val="1"/>
          <w:wAfter w:w="8" w:type="dxa"/>
          <w:cantSplit/>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63239CC" w14:textId="77777777" w:rsidR="00C20605" w:rsidRPr="00CB5B18" w:rsidRDefault="00C20605" w:rsidP="002636CE">
            <w:pPr>
              <w:spacing w:line="276" w:lineRule="auto"/>
              <w:rPr>
                <w:b/>
                <w:bCs/>
                <w:szCs w:val="24"/>
              </w:rPr>
            </w:pPr>
            <w:r w:rsidRPr="00CB5B18">
              <w:rPr>
                <w:b/>
                <w:bCs/>
                <w:szCs w:val="24"/>
              </w:rPr>
              <w:t>ITB 1.1</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98D3902" w14:textId="77777777" w:rsidR="00C20605" w:rsidRDefault="00C20605" w:rsidP="00FD3703">
            <w:pPr>
              <w:tabs>
                <w:tab w:val="right" w:pos="7272"/>
              </w:tabs>
              <w:spacing w:line="276" w:lineRule="auto"/>
              <w:jc w:val="both"/>
              <w:rPr>
                <w:b/>
              </w:rPr>
            </w:pPr>
            <w:r w:rsidRPr="00917F29">
              <w:t xml:space="preserve">The </w:t>
            </w:r>
            <w:r w:rsidR="005C5072">
              <w:rPr>
                <w:szCs w:val="24"/>
              </w:rPr>
              <w:t>Procuring Entity</w:t>
            </w:r>
            <w:r w:rsidR="00EC3ACC" w:rsidRPr="00CE6FAE">
              <w:rPr>
                <w:szCs w:val="24"/>
              </w:rPr>
              <w:t xml:space="preserve"> </w:t>
            </w:r>
            <w:r w:rsidRPr="00917F29">
              <w:t xml:space="preserve">is: </w:t>
            </w:r>
            <w:r w:rsidR="00D46D62" w:rsidRPr="00D46D62">
              <w:rPr>
                <w:b/>
              </w:rPr>
              <w:t>Ministry of Justice and Courts Administration</w:t>
            </w:r>
          </w:p>
          <w:p w14:paraId="2FE034CE" w14:textId="60DBB211" w:rsidR="00C73FAA" w:rsidRPr="00917F29" w:rsidRDefault="00C73FAA" w:rsidP="002636CE">
            <w:pPr>
              <w:tabs>
                <w:tab w:val="right" w:pos="7272"/>
              </w:tabs>
              <w:spacing w:line="276" w:lineRule="auto"/>
              <w:jc w:val="both"/>
              <w:rPr>
                <w:color w:val="FF0000"/>
              </w:rPr>
            </w:pPr>
          </w:p>
        </w:tc>
      </w:tr>
      <w:tr w:rsidR="00C20605" w:rsidRPr="00CB5B18" w14:paraId="52122C2D" w14:textId="77777777" w:rsidTr="00D46D62">
        <w:trPr>
          <w:gridAfter w:val="1"/>
          <w:wAfter w:w="8" w:type="dxa"/>
          <w:cantSplit/>
          <w:trHeight w:val="1548"/>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0526FB1" w14:textId="77777777" w:rsidR="00C20605" w:rsidRPr="00CB5B18" w:rsidRDefault="00C20605" w:rsidP="00C73FAA">
            <w:pPr>
              <w:spacing w:line="276" w:lineRule="auto"/>
              <w:rPr>
                <w:b/>
                <w:bCs/>
                <w:szCs w:val="24"/>
              </w:rPr>
            </w:pPr>
            <w:r w:rsidRPr="00CB5B18">
              <w:rPr>
                <w:b/>
                <w:bCs/>
                <w:szCs w:val="24"/>
              </w:rPr>
              <w:t>ITB 1.2</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593BE14" w14:textId="46B1A05B" w:rsidR="00C20605" w:rsidRPr="00C73FAA" w:rsidRDefault="00C20605" w:rsidP="00FD3703">
            <w:pPr>
              <w:tabs>
                <w:tab w:val="right" w:pos="7272"/>
              </w:tabs>
              <w:spacing w:line="276" w:lineRule="auto"/>
              <w:jc w:val="both"/>
              <w:rPr>
                <w:b/>
                <w:i/>
                <w:iCs/>
              </w:rPr>
            </w:pPr>
            <w:r w:rsidRPr="00917F29">
              <w:t xml:space="preserve">The </w:t>
            </w:r>
            <w:r w:rsidR="005C2107">
              <w:t>identification number</w:t>
            </w:r>
            <w:r w:rsidR="003B18CB">
              <w:t xml:space="preserve"> and name</w:t>
            </w:r>
            <w:r w:rsidR="005C2107">
              <w:t xml:space="preserve"> </w:t>
            </w:r>
            <w:r w:rsidRPr="00917F29">
              <w:t xml:space="preserve">of the bid is: </w:t>
            </w:r>
            <w:r w:rsidR="00A00045" w:rsidRPr="003B18CB">
              <w:rPr>
                <w:b/>
                <w:iCs/>
              </w:rPr>
              <w:t>Tender No. MJCA-03-23</w:t>
            </w:r>
            <w:r w:rsidR="00A00045" w:rsidRPr="005C2107">
              <w:rPr>
                <w:b/>
              </w:rPr>
              <w:t xml:space="preserve"> </w:t>
            </w:r>
            <w:r w:rsidR="007A6C2A" w:rsidRPr="003B18CB">
              <w:rPr>
                <w:b/>
                <w:iCs/>
              </w:rPr>
              <w:t>Supply</w:t>
            </w:r>
            <w:r w:rsidR="0000449A" w:rsidRPr="003B18CB">
              <w:rPr>
                <w:b/>
                <w:iCs/>
              </w:rPr>
              <w:t>,</w:t>
            </w:r>
            <w:r w:rsidR="007A6C2A" w:rsidRPr="003B18CB">
              <w:rPr>
                <w:b/>
                <w:iCs/>
              </w:rPr>
              <w:t xml:space="preserve"> Install</w:t>
            </w:r>
            <w:r w:rsidR="001B02B2">
              <w:rPr>
                <w:b/>
                <w:iCs/>
              </w:rPr>
              <w:t>ation</w:t>
            </w:r>
            <w:r w:rsidR="0000449A" w:rsidRPr="003B18CB">
              <w:rPr>
                <w:b/>
                <w:iCs/>
              </w:rPr>
              <w:t xml:space="preserve"> and Commissioning</w:t>
            </w:r>
            <w:r w:rsidR="007A6C2A" w:rsidRPr="003B18CB">
              <w:rPr>
                <w:b/>
                <w:iCs/>
              </w:rPr>
              <w:t xml:space="preserve"> of 3</w:t>
            </w:r>
            <w:r w:rsidR="00DB5912" w:rsidRPr="003B18CB">
              <w:rPr>
                <w:b/>
                <w:iCs/>
              </w:rPr>
              <w:t>5</w:t>
            </w:r>
            <w:r w:rsidR="007A6C2A" w:rsidRPr="003B18CB">
              <w:rPr>
                <w:b/>
                <w:iCs/>
              </w:rPr>
              <w:t xml:space="preserve">0 KVA </w:t>
            </w:r>
            <w:r w:rsidR="00F2573C" w:rsidRPr="003B18CB">
              <w:rPr>
                <w:b/>
                <w:iCs/>
              </w:rPr>
              <w:t xml:space="preserve">Diesel </w:t>
            </w:r>
            <w:r w:rsidR="007A6C2A" w:rsidRPr="003B18CB">
              <w:rPr>
                <w:b/>
                <w:iCs/>
              </w:rPr>
              <w:t>Standby Generator for the Mulinuu Courthouse</w:t>
            </w:r>
          </w:p>
          <w:p w14:paraId="03F30B2F" w14:textId="77777777" w:rsidR="00C73FAA" w:rsidRPr="00D46D62" w:rsidRDefault="00C73FAA" w:rsidP="00F73EDA">
            <w:pPr>
              <w:tabs>
                <w:tab w:val="right" w:pos="7272"/>
              </w:tabs>
              <w:spacing w:line="276" w:lineRule="auto"/>
              <w:jc w:val="both"/>
              <w:rPr>
                <w:b/>
                <w:i/>
                <w:color w:val="FF0000"/>
              </w:rPr>
            </w:pPr>
          </w:p>
          <w:p w14:paraId="4A0896EB" w14:textId="5F701FCF" w:rsidR="00C20605" w:rsidRDefault="00C20605" w:rsidP="00FD3703">
            <w:pPr>
              <w:tabs>
                <w:tab w:val="right" w:pos="7272"/>
              </w:tabs>
              <w:spacing w:line="276" w:lineRule="auto"/>
              <w:jc w:val="both"/>
              <w:rPr>
                <w:b/>
              </w:rPr>
            </w:pPr>
            <w:r w:rsidRPr="00917F29">
              <w:t xml:space="preserve">The number, identification and names of the </w:t>
            </w:r>
            <w:r w:rsidRPr="00917F29">
              <w:rPr>
                <w:b/>
                <w:u w:val="single"/>
              </w:rPr>
              <w:t>lots</w:t>
            </w:r>
            <w:r w:rsidRPr="00917F29">
              <w:t xml:space="preserve"> comprising this procurement are:</w:t>
            </w:r>
            <w:r w:rsidR="00B53FFE">
              <w:t xml:space="preserve"> </w:t>
            </w:r>
            <w:r w:rsidR="00B53FFE" w:rsidRPr="00227E1A">
              <w:rPr>
                <w:b/>
              </w:rPr>
              <w:t xml:space="preserve">Not </w:t>
            </w:r>
            <w:r w:rsidR="00C73FAA">
              <w:rPr>
                <w:b/>
              </w:rPr>
              <w:t>A</w:t>
            </w:r>
            <w:r w:rsidR="00B53FFE" w:rsidRPr="00227E1A">
              <w:rPr>
                <w:b/>
              </w:rPr>
              <w:t>pplicable</w:t>
            </w:r>
          </w:p>
          <w:p w14:paraId="1FEFEADF" w14:textId="19628AFE" w:rsidR="00C73FAA" w:rsidRPr="00917F29" w:rsidRDefault="00C73FAA" w:rsidP="00C73FAA">
            <w:pPr>
              <w:tabs>
                <w:tab w:val="right" w:pos="7272"/>
              </w:tabs>
              <w:spacing w:line="276" w:lineRule="auto"/>
              <w:jc w:val="both"/>
            </w:pPr>
          </w:p>
        </w:tc>
      </w:tr>
      <w:tr w:rsidR="00C20605" w:rsidRPr="00CB5B18" w14:paraId="3F7165AC" w14:textId="77777777" w:rsidTr="00CB5B18">
        <w:trPr>
          <w:gridAfter w:val="1"/>
          <w:wAfter w:w="8" w:type="dxa"/>
          <w:cantSplit/>
          <w:trHeight w:val="537"/>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E3598E9" w14:textId="77777777" w:rsidR="00C20605" w:rsidRPr="00CB5B18" w:rsidRDefault="00C20605" w:rsidP="00F73EDA">
            <w:pPr>
              <w:spacing w:line="276" w:lineRule="auto"/>
              <w:rPr>
                <w:b/>
                <w:bCs/>
                <w:szCs w:val="24"/>
              </w:rPr>
            </w:pPr>
            <w:r w:rsidRPr="00CB5B18">
              <w:rPr>
                <w:b/>
                <w:bCs/>
                <w:szCs w:val="24"/>
              </w:rPr>
              <w:t>ITB 2.1</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AAEE9C7" w14:textId="55DF1AA9" w:rsidR="00C20605" w:rsidRDefault="00C20605" w:rsidP="00FD3703">
            <w:pPr>
              <w:tabs>
                <w:tab w:val="right" w:pos="7254"/>
              </w:tabs>
              <w:spacing w:line="276" w:lineRule="auto"/>
              <w:jc w:val="both"/>
              <w:rPr>
                <w:b/>
              </w:rPr>
            </w:pPr>
            <w:r w:rsidRPr="00917F29">
              <w:t xml:space="preserve">The name of the Project is: </w:t>
            </w:r>
            <w:permStart w:id="1358449904" w:edGrp="everyone"/>
            <w:r w:rsidR="009F3DB3" w:rsidRPr="00227E1A">
              <w:rPr>
                <w:b/>
              </w:rPr>
              <w:t>Supply</w:t>
            </w:r>
            <w:r w:rsidR="0000449A">
              <w:rPr>
                <w:b/>
              </w:rPr>
              <w:t>,</w:t>
            </w:r>
            <w:r w:rsidR="009F3DB3" w:rsidRPr="00227E1A">
              <w:rPr>
                <w:b/>
              </w:rPr>
              <w:t xml:space="preserve"> Install</w:t>
            </w:r>
            <w:r w:rsidR="003B18CB">
              <w:rPr>
                <w:b/>
              </w:rPr>
              <w:t>ation</w:t>
            </w:r>
            <w:r w:rsidR="0000449A">
              <w:rPr>
                <w:b/>
              </w:rPr>
              <w:t xml:space="preserve"> and Commissioning</w:t>
            </w:r>
            <w:r w:rsidR="009F3DB3" w:rsidRPr="00227E1A">
              <w:rPr>
                <w:b/>
              </w:rPr>
              <w:t xml:space="preserve"> of 3</w:t>
            </w:r>
            <w:r w:rsidR="00DB5912">
              <w:rPr>
                <w:b/>
              </w:rPr>
              <w:t>5</w:t>
            </w:r>
            <w:r w:rsidR="009F3DB3" w:rsidRPr="00227E1A">
              <w:rPr>
                <w:b/>
              </w:rPr>
              <w:t xml:space="preserve">0 KVA </w:t>
            </w:r>
            <w:r w:rsidR="009F3DB3">
              <w:rPr>
                <w:b/>
              </w:rPr>
              <w:t xml:space="preserve">Diesel </w:t>
            </w:r>
            <w:r w:rsidR="009F3DB3" w:rsidRPr="00227E1A">
              <w:rPr>
                <w:b/>
              </w:rPr>
              <w:t>Standby Generator</w:t>
            </w:r>
            <w:r w:rsidR="009F3DB3">
              <w:rPr>
                <w:b/>
              </w:rPr>
              <w:t xml:space="preserve"> for the Mulinuu Courthouse</w:t>
            </w:r>
          </w:p>
          <w:permEnd w:id="1358449904"/>
          <w:p w14:paraId="0937DEF7" w14:textId="3A6458D0" w:rsidR="007E40ED" w:rsidRPr="00F73EDA" w:rsidRDefault="007E40ED" w:rsidP="00F73EDA">
            <w:pPr>
              <w:tabs>
                <w:tab w:val="right" w:pos="7254"/>
              </w:tabs>
              <w:spacing w:line="276" w:lineRule="auto"/>
              <w:jc w:val="both"/>
              <w:rPr>
                <w:iCs/>
                <w:color w:val="FF0000"/>
              </w:rPr>
            </w:pPr>
          </w:p>
        </w:tc>
      </w:tr>
      <w:tr w:rsidR="00C20605" w:rsidRPr="00CB5B18" w14:paraId="6793DCB2" w14:textId="77777777" w:rsidTr="00CB5B18">
        <w:trPr>
          <w:gridAfter w:val="1"/>
          <w:wAfter w:w="8" w:type="dxa"/>
          <w:cantSplit/>
          <w:trHeight w:val="537"/>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C565D4F" w14:textId="77777777" w:rsidR="00C20605" w:rsidRPr="00CB5B18" w:rsidRDefault="00C20605" w:rsidP="002636CE">
            <w:pPr>
              <w:spacing w:line="276" w:lineRule="auto"/>
              <w:rPr>
                <w:b/>
                <w:bCs/>
                <w:szCs w:val="24"/>
              </w:rPr>
            </w:pPr>
            <w:r w:rsidRPr="00CB5B18">
              <w:rPr>
                <w:b/>
                <w:bCs/>
                <w:szCs w:val="24"/>
              </w:rPr>
              <w:t>ITB 4.1</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8469A23" w14:textId="6E9E28E7" w:rsidR="00C20605" w:rsidRPr="00917F29" w:rsidRDefault="00C20605" w:rsidP="002636CE">
            <w:pPr>
              <w:tabs>
                <w:tab w:val="right" w:pos="7254"/>
              </w:tabs>
              <w:spacing w:line="276" w:lineRule="auto"/>
              <w:jc w:val="both"/>
            </w:pPr>
            <w:r w:rsidRPr="00917F29">
              <w:rPr>
                <w:iCs/>
              </w:rPr>
              <w:t xml:space="preserve">Maximum number of members in the JV shall be: </w:t>
            </w:r>
            <w:permStart w:id="204279685" w:edGrp="everyone"/>
            <w:r w:rsidR="00227E1A">
              <w:rPr>
                <w:b/>
                <w:iCs/>
              </w:rPr>
              <w:t>Not Applicable</w:t>
            </w:r>
            <w:r w:rsidR="00D46D62">
              <w:rPr>
                <w:b/>
                <w:iCs/>
              </w:rPr>
              <w:t>)</w:t>
            </w:r>
            <w:permEnd w:id="204279685"/>
          </w:p>
        </w:tc>
      </w:tr>
      <w:tr w:rsidR="00114D30" w:rsidRPr="00CB5B18" w14:paraId="7CEAA447" w14:textId="77777777" w:rsidTr="00CB5B18">
        <w:trPr>
          <w:gridAfter w:val="1"/>
          <w:wAfter w:w="8" w:type="dxa"/>
          <w:cantSplit/>
          <w:trHeight w:val="537"/>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E868A68" w14:textId="77777777" w:rsidR="00114D30" w:rsidRPr="00CB5B18" w:rsidRDefault="00114D30" w:rsidP="002636CE">
            <w:pPr>
              <w:spacing w:line="276" w:lineRule="auto"/>
              <w:rPr>
                <w:b/>
                <w:bCs/>
                <w:szCs w:val="24"/>
              </w:rPr>
            </w:pPr>
            <w:r w:rsidRPr="00CB5B18">
              <w:rPr>
                <w:b/>
                <w:bCs/>
                <w:szCs w:val="24"/>
              </w:rPr>
              <w:t>ITB 4.7</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5C6B98F" w14:textId="77777777" w:rsidR="00114D30" w:rsidRDefault="00114D30" w:rsidP="00FD3703">
            <w:pPr>
              <w:tabs>
                <w:tab w:val="right" w:pos="7848"/>
              </w:tabs>
              <w:spacing w:line="276" w:lineRule="auto"/>
              <w:jc w:val="both"/>
              <w:rPr>
                <w:szCs w:val="24"/>
              </w:rPr>
            </w:pPr>
            <w:r w:rsidRPr="00CB5B18">
              <w:rPr>
                <w:szCs w:val="24"/>
              </w:rPr>
              <w:t>The list of debarred firms is the same as those that are excluded by, or are not members of, the World Bank or ADB.</w:t>
            </w:r>
          </w:p>
          <w:p w14:paraId="7A788747" w14:textId="77777777" w:rsidR="007E40ED" w:rsidRPr="00CB5B18" w:rsidRDefault="007E40ED" w:rsidP="00F73EDA">
            <w:pPr>
              <w:tabs>
                <w:tab w:val="right" w:pos="7848"/>
              </w:tabs>
              <w:spacing w:line="276" w:lineRule="auto"/>
              <w:jc w:val="both"/>
              <w:rPr>
                <w:iCs/>
                <w:szCs w:val="24"/>
              </w:rPr>
            </w:pPr>
          </w:p>
        </w:tc>
      </w:tr>
      <w:tr w:rsidR="00114D30" w:rsidRPr="00CB5B18" w14:paraId="7808F174" w14:textId="77777777" w:rsidTr="00CB5B18">
        <w:trPr>
          <w:gridAfter w:val="1"/>
          <w:wAfter w:w="8" w:type="dxa"/>
          <w:cantSplit/>
          <w:trHeight w:val="537"/>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0AD30CD" w14:textId="77777777" w:rsidR="00114D30" w:rsidRPr="00CB5B18" w:rsidRDefault="00114D30" w:rsidP="00F73EDA">
            <w:pPr>
              <w:spacing w:line="276" w:lineRule="auto"/>
              <w:rPr>
                <w:b/>
                <w:bCs/>
                <w:szCs w:val="24"/>
              </w:rPr>
            </w:pPr>
            <w:r w:rsidRPr="00CB5B18">
              <w:rPr>
                <w:b/>
                <w:bCs/>
                <w:szCs w:val="24"/>
              </w:rPr>
              <w:t>ITB 4.12</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F360FCD" w14:textId="77777777" w:rsidR="00114D30" w:rsidRPr="00CB5B18" w:rsidRDefault="00C20605" w:rsidP="00F73EDA">
            <w:pPr>
              <w:tabs>
                <w:tab w:val="right" w:pos="7848"/>
              </w:tabs>
              <w:spacing w:line="276" w:lineRule="auto"/>
              <w:jc w:val="both"/>
              <w:rPr>
                <w:szCs w:val="24"/>
              </w:rPr>
            </w:pPr>
            <w:r w:rsidRPr="00917F29">
              <w:t xml:space="preserve">A pre-qualification </w:t>
            </w:r>
            <w:permStart w:id="1217022125" w:edGrp="everyone"/>
            <w:r w:rsidR="00D46D62" w:rsidRPr="005B4316">
              <w:rPr>
                <w:b/>
              </w:rPr>
              <w:t>shall not</w:t>
            </w:r>
            <w:permEnd w:id="1217022125"/>
            <w:r w:rsidRPr="00917F29">
              <w:t xml:space="preserve"> apply.</w:t>
            </w:r>
          </w:p>
        </w:tc>
      </w:tr>
      <w:tr w:rsidR="00114D30" w:rsidRPr="00CB5B18" w14:paraId="249C4E1E" w14:textId="77777777" w:rsidTr="00F73EDA">
        <w:trPr>
          <w:gridAfter w:val="1"/>
          <w:wAfter w:w="8" w:type="dxa"/>
          <w:cantSplit/>
          <w:trHeight w:val="537"/>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A23E202" w14:textId="77777777" w:rsidR="00114D30" w:rsidRPr="00CB5B18" w:rsidRDefault="00114D30" w:rsidP="00F73EDA">
            <w:pPr>
              <w:spacing w:line="276" w:lineRule="auto"/>
              <w:rPr>
                <w:b/>
                <w:bCs/>
                <w:szCs w:val="24"/>
              </w:rPr>
            </w:pPr>
            <w:r w:rsidRPr="00CB5B18">
              <w:rPr>
                <w:b/>
                <w:bCs/>
                <w:szCs w:val="24"/>
              </w:rPr>
              <w:t>ITB 5.1</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DA22BBD" w14:textId="77777777" w:rsidR="00114D30" w:rsidRDefault="00114D30" w:rsidP="00FD3703">
            <w:pPr>
              <w:tabs>
                <w:tab w:val="right" w:pos="7254"/>
              </w:tabs>
              <w:spacing w:line="276" w:lineRule="auto"/>
              <w:jc w:val="both"/>
              <w:rPr>
                <w:szCs w:val="24"/>
              </w:rPr>
            </w:pPr>
            <w:r w:rsidRPr="00CB5B18">
              <w:rPr>
                <w:szCs w:val="24"/>
              </w:rPr>
              <w:t xml:space="preserve">Ineligible countries are: </w:t>
            </w:r>
            <w:r w:rsidR="00C20605" w:rsidRPr="00CB5B18">
              <w:rPr>
                <w:szCs w:val="24"/>
              </w:rPr>
              <w:t>Andorra</w:t>
            </w:r>
            <w:r w:rsidRPr="00CB5B18">
              <w:rPr>
                <w:szCs w:val="24"/>
              </w:rPr>
              <w:t>, Democratic People’s Republic of Korea, Liechtenstein,</w:t>
            </w:r>
            <w:r w:rsidR="00C20605">
              <w:rPr>
                <w:szCs w:val="24"/>
              </w:rPr>
              <w:t xml:space="preserve"> Monaco (World Bank and ADB non-</w:t>
            </w:r>
            <w:r w:rsidRPr="00CB5B18">
              <w:rPr>
                <w:szCs w:val="24"/>
              </w:rPr>
              <w:t>members) and Iraq (UN Security Council) and any other country excluded from the process by the World Bank or ADB.</w:t>
            </w:r>
          </w:p>
          <w:p w14:paraId="582D7062" w14:textId="77777777" w:rsidR="00C73FAA" w:rsidRPr="00CB5B18" w:rsidRDefault="00C73FAA" w:rsidP="002636CE">
            <w:pPr>
              <w:tabs>
                <w:tab w:val="right" w:pos="7254"/>
              </w:tabs>
              <w:spacing w:line="276" w:lineRule="auto"/>
              <w:jc w:val="both"/>
              <w:rPr>
                <w:szCs w:val="24"/>
              </w:rPr>
            </w:pPr>
          </w:p>
          <w:p w14:paraId="29B55EC9" w14:textId="77777777" w:rsidR="00114D30" w:rsidRDefault="00114D30" w:rsidP="00FD3703">
            <w:pPr>
              <w:tabs>
                <w:tab w:val="right" w:pos="7848"/>
              </w:tabs>
              <w:spacing w:line="276" w:lineRule="auto"/>
              <w:jc w:val="both"/>
              <w:rPr>
                <w:szCs w:val="24"/>
              </w:rPr>
            </w:pPr>
            <w:r w:rsidRPr="00CB5B18">
              <w:rPr>
                <w:szCs w:val="24"/>
              </w:rPr>
              <w:t>The country of registration must be a member of the World Bank or Asian Development Bank and not under sanction of the UN Security Council.</w:t>
            </w:r>
          </w:p>
          <w:p w14:paraId="7174B04C" w14:textId="77777777" w:rsidR="007E40ED" w:rsidRPr="00CB5B18" w:rsidRDefault="007E40ED" w:rsidP="00F73EDA">
            <w:pPr>
              <w:tabs>
                <w:tab w:val="right" w:pos="7848"/>
              </w:tabs>
              <w:spacing w:line="276" w:lineRule="auto"/>
              <w:jc w:val="both"/>
              <w:rPr>
                <w:szCs w:val="24"/>
              </w:rPr>
            </w:pPr>
          </w:p>
        </w:tc>
      </w:tr>
      <w:tr w:rsidR="00A2207A" w:rsidRPr="00CB5B18" w14:paraId="76C3F924" w14:textId="77777777" w:rsidTr="00F73EDA">
        <w:tblPrEx>
          <w:tblBorders>
            <w:insideH w:val="single" w:sz="8" w:space="0" w:color="000000"/>
          </w:tblBorders>
        </w:tblPrEx>
        <w:trPr>
          <w:gridAfter w:val="1"/>
          <w:wAfter w:w="8" w:type="dxa"/>
        </w:trPr>
        <w:tc>
          <w:tcPr>
            <w:tcW w:w="9214" w:type="dxa"/>
            <w:gridSpan w:val="2"/>
            <w:tcBorders>
              <w:top w:val="single" w:sz="6" w:space="0" w:color="808080" w:themeColor="background1" w:themeShade="80"/>
              <w:left w:val="nil"/>
              <w:bottom w:val="single" w:sz="6" w:space="0" w:color="808080" w:themeColor="background1" w:themeShade="80"/>
              <w:right w:val="nil"/>
            </w:tcBorders>
            <w:shd w:val="clear" w:color="auto" w:fill="FFF2CC" w:themeFill="accent4" w:themeFillTint="33"/>
          </w:tcPr>
          <w:p w14:paraId="04981AC5" w14:textId="77777777" w:rsidR="00A2207A" w:rsidRDefault="00A2207A" w:rsidP="00F73EDA">
            <w:pPr>
              <w:spacing w:line="276" w:lineRule="auto"/>
              <w:jc w:val="center"/>
              <w:rPr>
                <w:rFonts w:ascii="Arial" w:hAnsi="Arial" w:cs="Arial"/>
                <w:b/>
                <w:bCs/>
                <w:sz w:val="28"/>
                <w:szCs w:val="28"/>
              </w:rPr>
            </w:pPr>
            <w:bookmarkStart w:id="262" w:name="_Toc505659530"/>
            <w:bookmarkStart w:id="263" w:name="_Toc506185678"/>
            <w:r w:rsidRPr="00CB5B18">
              <w:rPr>
                <w:rFonts w:ascii="Arial" w:hAnsi="Arial" w:cs="Arial"/>
                <w:b/>
                <w:bCs/>
                <w:sz w:val="28"/>
                <w:szCs w:val="28"/>
              </w:rPr>
              <w:t>B. Contents of Bidding Document</w:t>
            </w:r>
            <w:bookmarkEnd w:id="262"/>
            <w:bookmarkEnd w:id="263"/>
            <w:r w:rsidRPr="00CB5B18">
              <w:rPr>
                <w:rFonts w:ascii="Arial" w:hAnsi="Arial" w:cs="Arial"/>
                <w:b/>
                <w:bCs/>
                <w:sz w:val="28"/>
                <w:szCs w:val="28"/>
              </w:rPr>
              <w:t>s</w:t>
            </w:r>
          </w:p>
          <w:p w14:paraId="59BE5B5E" w14:textId="77777777" w:rsidR="00FD3703" w:rsidRPr="00F73EDA" w:rsidRDefault="00FD3703" w:rsidP="00F73EDA">
            <w:pPr>
              <w:spacing w:line="276" w:lineRule="auto"/>
              <w:rPr>
                <w:rFonts w:ascii="Arial" w:hAnsi="Arial" w:cs="Arial"/>
                <w:b/>
                <w:bCs/>
                <w:szCs w:val="24"/>
              </w:rPr>
            </w:pPr>
          </w:p>
        </w:tc>
      </w:tr>
      <w:tr w:rsidR="00C20605" w:rsidRPr="00CB5B18" w14:paraId="62281760" w14:textId="77777777" w:rsidTr="00CB5B18">
        <w:tblPrEx>
          <w:tblBorders>
            <w:insideH w:val="single" w:sz="8" w:space="0" w:color="000000"/>
          </w:tblBorders>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739CBAB" w14:textId="77777777" w:rsidR="00C20605" w:rsidRPr="00CB5B18" w:rsidRDefault="00C20605" w:rsidP="00F73EDA">
            <w:pPr>
              <w:spacing w:line="276" w:lineRule="auto"/>
              <w:rPr>
                <w:b/>
                <w:bCs/>
                <w:szCs w:val="24"/>
              </w:rPr>
            </w:pPr>
            <w:r w:rsidRPr="00CB5B18">
              <w:rPr>
                <w:b/>
                <w:bCs/>
                <w:szCs w:val="24"/>
              </w:rPr>
              <w:t>ITB 7.1</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F47470C" w14:textId="1F2BC01B" w:rsidR="00C20605" w:rsidRPr="00917F29" w:rsidRDefault="00C20605" w:rsidP="00F73EDA">
            <w:pPr>
              <w:tabs>
                <w:tab w:val="right" w:pos="7254"/>
              </w:tabs>
              <w:spacing w:line="276" w:lineRule="auto"/>
              <w:jc w:val="both"/>
            </w:pPr>
            <w:r w:rsidRPr="00917F29">
              <w:t xml:space="preserve">For </w:t>
            </w:r>
            <w:r w:rsidRPr="00917F29">
              <w:rPr>
                <w:b/>
                <w:u w:val="single"/>
              </w:rPr>
              <w:t>clarification purposes</w:t>
            </w:r>
            <w:r w:rsidRPr="00917F29">
              <w:t xml:space="preserve"> only, the </w:t>
            </w:r>
            <w:r w:rsidR="005C5072">
              <w:rPr>
                <w:szCs w:val="24"/>
              </w:rPr>
              <w:t>Procuring Entity</w:t>
            </w:r>
            <w:r w:rsidRPr="00917F29">
              <w:rPr>
                <w:iCs/>
              </w:rPr>
              <w:t xml:space="preserve">’s </w:t>
            </w:r>
            <w:r w:rsidRPr="00917F29">
              <w:t>address is:</w:t>
            </w:r>
          </w:p>
          <w:p w14:paraId="4C7D6EBA" w14:textId="08DDC89F" w:rsidR="00C20605" w:rsidRPr="00917F29" w:rsidRDefault="00C20605" w:rsidP="00F73EDA">
            <w:pPr>
              <w:tabs>
                <w:tab w:val="right" w:pos="7254"/>
              </w:tabs>
              <w:spacing w:line="276" w:lineRule="auto"/>
              <w:jc w:val="both"/>
              <w:rPr>
                <w:i/>
                <w:color w:val="FF0000"/>
              </w:rPr>
            </w:pPr>
            <w:r w:rsidRPr="00917F29">
              <w:t xml:space="preserve">Attention: </w:t>
            </w:r>
            <w:permStart w:id="125510828" w:edGrp="everyone"/>
            <w:r w:rsidR="005B4316" w:rsidRPr="008F76B0">
              <w:rPr>
                <w:b/>
              </w:rPr>
              <w:t>Mr. Roni Fereti</w:t>
            </w:r>
            <w:r w:rsidR="00D55CF0">
              <w:rPr>
                <w:b/>
              </w:rPr>
              <w:t>, ACEO CSSD</w:t>
            </w:r>
            <w:permEnd w:id="125510828"/>
          </w:p>
          <w:p w14:paraId="030DA779" w14:textId="7BFE6220" w:rsidR="00C20605" w:rsidRPr="00917F29" w:rsidRDefault="00C20605" w:rsidP="00F73EDA">
            <w:pPr>
              <w:tabs>
                <w:tab w:val="right" w:pos="7254"/>
              </w:tabs>
              <w:spacing w:line="276" w:lineRule="auto"/>
              <w:jc w:val="both"/>
              <w:rPr>
                <w:i/>
                <w:color w:val="FF0000"/>
              </w:rPr>
            </w:pPr>
            <w:r w:rsidRPr="00917F29">
              <w:t xml:space="preserve">Procuring </w:t>
            </w:r>
            <w:r w:rsidR="00EC3ACC">
              <w:t>E</w:t>
            </w:r>
            <w:r w:rsidRPr="00917F29">
              <w:t xml:space="preserve">ntity: </w:t>
            </w:r>
            <w:permStart w:id="359150799" w:edGrp="everyone"/>
            <w:r w:rsidR="005B4316" w:rsidRPr="008F76B0">
              <w:rPr>
                <w:b/>
              </w:rPr>
              <w:t>Ministry of Justice and Courts Administration</w:t>
            </w:r>
            <w:permEnd w:id="359150799"/>
          </w:p>
          <w:p w14:paraId="3DDE6E86" w14:textId="239A9467" w:rsidR="00C20605" w:rsidRPr="00917F29" w:rsidRDefault="00C20605" w:rsidP="00F73EDA">
            <w:pPr>
              <w:tabs>
                <w:tab w:val="right" w:pos="7254"/>
              </w:tabs>
              <w:spacing w:line="276" w:lineRule="auto"/>
              <w:jc w:val="both"/>
              <w:rPr>
                <w:i/>
                <w:color w:val="FF0000"/>
              </w:rPr>
            </w:pPr>
            <w:r w:rsidRPr="00917F29">
              <w:t>Address</w:t>
            </w:r>
            <w:r w:rsidRPr="00227E1A">
              <w:rPr>
                <w:b/>
              </w:rPr>
              <w:t xml:space="preserve">: </w:t>
            </w:r>
            <w:permStart w:id="1417310520" w:edGrp="everyone"/>
            <w:proofErr w:type="spellStart"/>
            <w:r w:rsidR="005B4316" w:rsidRPr="00227E1A">
              <w:rPr>
                <w:b/>
              </w:rPr>
              <w:t>Mulinu</w:t>
            </w:r>
            <w:r w:rsidR="001B02B2">
              <w:rPr>
                <w:b/>
              </w:rPr>
              <w:t>’</w:t>
            </w:r>
            <w:r w:rsidR="005B4316" w:rsidRPr="00227E1A">
              <w:rPr>
                <w:b/>
              </w:rPr>
              <w:t>u</w:t>
            </w:r>
            <w:permEnd w:id="1417310520"/>
            <w:proofErr w:type="spellEnd"/>
          </w:p>
          <w:p w14:paraId="1942F2E9" w14:textId="23F8E531" w:rsidR="00C20605" w:rsidRPr="00917F29" w:rsidRDefault="00C20605" w:rsidP="00F73EDA">
            <w:pPr>
              <w:tabs>
                <w:tab w:val="right" w:pos="7254"/>
              </w:tabs>
              <w:spacing w:line="276" w:lineRule="auto"/>
              <w:jc w:val="both"/>
              <w:rPr>
                <w:i/>
                <w:color w:val="FF0000"/>
              </w:rPr>
            </w:pPr>
            <w:r w:rsidRPr="00917F29">
              <w:t xml:space="preserve">City: </w:t>
            </w:r>
            <w:permStart w:id="552143062" w:edGrp="everyone"/>
            <w:r w:rsidR="005B4316" w:rsidRPr="008F76B0">
              <w:rPr>
                <w:b/>
              </w:rPr>
              <w:t>Apia</w:t>
            </w:r>
            <w:permEnd w:id="552143062"/>
          </w:p>
          <w:p w14:paraId="386D9229" w14:textId="77777777" w:rsidR="00C20605" w:rsidRPr="00917F29" w:rsidRDefault="00C20605" w:rsidP="00F73EDA">
            <w:pPr>
              <w:tabs>
                <w:tab w:val="right" w:pos="7254"/>
              </w:tabs>
              <w:spacing w:line="276" w:lineRule="auto"/>
              <w:jc w:val="both"/>
              <w:rPr>
                <w:b/>
              </w:rPr>
            </w:pPr>
            <w:r w:rsidRPr="00917F29">
              <w:t xml:space="preserve">Country: </w:t>
            </w:r>
            <w:r w:rsidRPr="00917F29">
              <w:rPr>
                <w:b/>
              </w:rPr>
              <w:t>SAMOA</w:t>
            </w:r>
          </w:p>
          <w:p w14:paraId="63699B54" w14:textId="67E0E8CF" w:rsidR="00C20605" w:rsidRDefault="00C20605" w:rsidP="00F73EDA">
            <w:pPr>
              <w:tabs>
                <w:tab w:val="right" w:pos="7254"/>
              </w:tabs>
              <w:spacing w:line="276" w:lineRule="auto"/>
              <w:jc w:val="both"/>
              <w:rPr>
                <w:b/>
                <w:iCs/>
              </w:rPr>
            </w:pPr>
            <w:r w:rsidRPr="00917F29">
              <w:lastRenderedPageBreak/>
              <w:t xml:space="preserve">Electronic mail address: </w:t>
            </w:r>
            <w:permStart w:id="1941198766" w:edGrp="everyone"/>
            <w:r w:rsidR="001B02B2">
              <w:fldChar w:fldCharType="begin"/>
            </w:r>
            <w:r w:rsidR="001B02B2">
              <w:instrText>HYPERLINK "mailto:</w:instrText>
            </w:r>
            <w:r w:rsidR="001B02B2" w:rsidRPr="0068290E">
              <w:instrText>roni.fereti@mjca.gov.ws</w:instrText>
            </w:r>
            <w:r w:rsidR="001B02B2">
              <w:instrText>"</w:instrText>
            </w:r>
            <w:r w:rsidR="001B02B2">
              <w:fldChar w:fldCharType="separate"/>
            </w:r>
            <w:r w:rsidR="001B02B2" w:rsidRPr="001B02B2">
              <w:rPr>
                <w:rStyle w:val="Hyperlink"/>
              </w:rPr>
              <w:t>r</w:t>
            </w:r>
            <w:r w:rsidR="001B02B2" w:rsidRPr="001B02B2">
              <w:rPr>
                <w:rStyle w:val="Hyperlink"/>
                <w:b/>
                <w:iCs/>
              </w:rPr>
              <w:t>oni.fereti@mjca.gov.ws</w:t>
            </w:r>
            <w:r w:rsidR="001B02B2">
              <w:fldChar w:fldCharType="end"/>
            </w:r>
            <w:r w:rsidR="00753607">
              <w:rPr>
                <w:b/>
                <w:iCs/>
              </w:rPr>
              <w:t xml:space="preserve"> </w:t>
            </w:r>
          </w:p>
          <w:permEnd w:id="1941198766"/>
          <w:p w14:paraId="644FBD90" w14:textId="5194F4B0" w:rsidR="001B02B2" w:rsidRPr="00650DE8" w:rsidRDefault="001B02B2" w:rsidP="00F73EDA">
            <w:pPr>
              <w:tabs>
                <w:tab w:val="right" w:pos="7254"/>
              </w:tabs>
              <w:spacing w:line="276" w:lineRule="auto"/>
              <w:jc w:val="both"/>
              <w:rPr>
                <w:i/>
                <w:iCs/>
                <w:color w:val="FF0000"/>
              </w:rPr>
            </w:pPr>
          </w:p>
        </w:tc>
      </w:tr>
      <w:tr w:rsidR="00366F1F" w:rsidRPr="00CB5B18" w14:paraId="061617F9" w14:textId="77777777" w:rsidTr="00CB5B18">
        <w:tblPrEx>
          <w:tblBorders>
            <w:insideH w:val="single" w:sz="8" w:space="0" w:color="000000"/>
          </w:tblBorders>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715A474" w14:textId="77777777" w:rsidR="00366F1F" w:rsidRPr="00CB5B18" w:rsidRDefault="00E4335B" w:rsidP="00F73EDA">
            <w:pPr>
              <w:spacing w:line="276" w:lineRule="auto"/>
              <w:rPr>
                <w:b/>
                <w:bCs/>
                <w:szCs w:val="24"/>
              </w:rPr>
            </w:pPr>
            <w:r w:rsidRPr="00CB5B18">
              <w:rPr>
                <w:b/>
                <w:bCs/>
                <w:szCs w:val="24"/>
              </w:rPr>
              <w:lastRenderedPageBreak/>
              <w:t>ITB</w:t>
            </w:r>
            <w:r w:rsidR="00366F1F" w:rsidRPr="00CB5B18">
              <w:rPr>
                <w:b/>
                <w:bCs/>
                <w:szCs w:val="24"/>
              </w:rPr>
              <w:t xml:space="preserve"> 7.1</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4908CB3" w14:textId="4255135A" w:rsidR="006C0792" w:rsidRDefault="00C20605" w:rsidP="00C73FAA">
            <w:pPr>
              <w:tabs>
                <w:tab w:val="right" w:pos="7254"/>
              </w:tabs>
              <w:spacing w:line="276" w:lineRule="auto"/>
              <w:jc w:val="both"/>
              <w:rPr>
                <w:bCs/>
                <w:iCs/>
                <w:szCs w:val="24"/>
              </w:rPr>
            </w:pPr>
            <w:r w:rsidRPr="00917F29">
              <w:t xml:space="preserve">Requests for clarification should be received by the </w:t>
            </w:r>
            <w:r w:rsidR="00EC3ACC">
              <w:rPr>
                <w:szCs w:val="24"/>
              </w:rPr>
              <w:t>P</w:t>
            </w:r>
            <w:r w:rsidR="00EC3ACC" w:rsidRPr="00CE6FAE">
              <w:rPr>
                <w:szCs w:val="24"/>
              </w:rPr>
              <w:t xml:space="preserve">rocuring </w:t>
            </w:r>
            <w:r w:rsidR="00EC3ACC">
              <w:rPr>
                <w:szCs w:val="24"/>
              </w:rPr>
              <w:t>E</w:t>
            </w:r>
            <w:r w:rsidR="00EC3ACC" w:rsidRPr="00CE6FAE">
              <w:rPr>
                <w:szCs w:val="24"/>
              </w:rPr>
              <w:t xml:space="preserve">ntity </w:t>
            </w:r>
            <w:r w:rsidRPr="00917F29">
              <w:t xml:space="preserve">no later than: </w:t>
            </w:r>
            <w:permStart w:id="263982974" w:edGrp="everyone"/>
            <w:r w:rsidR="005B4316">
              <w:rPr>
                <w:b/>
                <w:bCs/>
                <w:iCs/>
              </w:rPr>
              <w:t xml:space="preserve">fourteen (14) </w:t>
            </w:r>
            <w:r w:rsidR="00753607">
              <w:rPr>
                <w:b/>
                <w:bCs/>
                <w:iCs/>
              </w:rPr>
              <w:t xml:space="preserve">working </w:t>
            </w:r>
            <w:r w:rsidR="005B4316">
              <w:rPr>
                <w:b/>
                <w:bCs/>
                <w:iCs/>
              </w:rPr>
              <w:t>days</w:t>
            </w:r>
            <w:permEnd w:id="263982974"/>
            <w:r w:rsidRPr="00917F29">
              <w:rPr>
                <w:b/>
                <w:bCs/>
                <w:i/>
                <w:iCs/>
                <w:color w:val="FF0000"/>
              </w:rPr>
              <w:t xml:space="preserve"> </w:t>
            </w:r>
            <w:r w:rsidRPr="00917F29">
              <w:rPr>
                <w:bCs/>
                <w:iCs/>
              </w:rPr>
              <w:t xml:space="preserve">before the deadline for submission of bids stated at </w:t>
            </w:r>
            <w:r w:rsidR="002E5A42" w:rsidRPr="00227E1A">
              <w:rPr>
                <w:b/>
                <w:bCs/>
                <w:iCs/>
                <w:szCs w:val="24"/>
              </w:rPr>
              <w:t>ITB 2</w:t>
            </w:r>
            <w:r w:rsidR="00125AB9">
              <w:rPr>
                <w:b/>
                <w:bCs/>
                <w:iCs/>
                <w:szCs w:val="24"/>
              </w:rPr>
              <w:t>3</w:t>
            </w:r>
            <w:r w:rsidR="002E5A42" w:rsidRPr="00227E1A">
              <w:rPr>
                <w:b/>
                <w:bCs/>
                <w:iCs/>
                <w:szCs w:val="24"/>
              </w:rPr>
              <w:t>.</w:t>
            </w:r>
            <w:r w:rsidR="00125AB9">
              <w:rPr>
                <w:b/>
                <w:bCs/>
                <w:iCs/>
                <w:szCs w:val="24"/>
              </w:rPr>
              <w:t>1</w:t>
            </w:r>
            <w:r w:rsidR="002E5A42" w:rsidRPr="00CB5B18">
              <w:rPr>
                <w:bCs/>
                <w:iCs/>
                <w:szCs w:val="24"/>
              </w:rPr>
              <w:t xml:space="preserve">. </w:t>
            </w:r>
          </w:p>
          <w:p w14:paraId="7870FC9C" w14:textId="77777777" w:rsidR="00E04F22" w:rsidRDefault="00E04F22" w:rsidP="002636CE">
            <w:pPr>
              <w:tabs>
                <w:tab w:val="right" w:pos="7254"/>
              </w:tabs>
              <w:spacing w:line="276" w:lineRule="auto"/>
              <w:jc w:val="both"/>
              <w:rPr>
                <w:bCs/>
                <w:iCs/>
                <w:szCs w:val="24"/>
              </w:rPr>
            </w:pPr>
          </w:p>
          <w:p w14:paraId="1EA552F7" w14:textId="6B813657" w:rsidR="009F3DB3" w:rsidRDefault="00D55CF0" w:rsidP="00C73FAA">
            <w:pPr>
              <w:tabs>
                <w:tab w:val="right" w:pos="7254"/>
              </w:tabs>
              <w:spacing w:line="276" w:lineRule="auto"/>
              <w:jc w:val="both"/>
              <w:rPr>
                <w:bCs/>
                <w:iCs/>
                <w:szCs w:val="24"/>
              </w:rPr>
            </w:pPr>
            <w:r>
              <w:rPr>
                <w:bCs/>
                <w:iCs/>
                <w:szCs w:val="24"/>
              </w:rPr>
              <w:t xml:space="preserve">Responses to </w:t>
            </w:r>
            <w:r w:rsidR="00753607">
              <w:rPr>
                <w:bCs/>
                <w:iCs/>
                <w:szCs w:val="24"/>
              </w:rPr>
              <w:t>c</w:t>
            </w:r>
            <w:r>
              <w:rPr>
                <w:bCs/>
                <w:iCs/>
                <w:szCs w:val="24"/>
              </w:rPr>
              <w:t xml:space="preserve">larifications shall be provided </w:t>
            </w:r>
            <w:r w:rsidRPr="00227E1A">
              <w:rPr>
                <w:b/>
                <w:bCs/>
                <w:iCs/>
                <w:szCs w:val="24"/>
              </w:rPr>
              <w:t xml:space="preserve">no later than seven (7) </w:t>
            </w:r>
            <w:r w:rsidR="00753607">
              <w:rPr>
                <w:b/>
                <w:bCs/>
                <w:iCs/>
                <w:szCs w:val="24"/>
              </w:rPr>
              <w:t xml:space="preserve">working </w:t>
            </w:r>
            <w:r w:rsidRPr="00227E1A">
              <w:rPr>
                <w:b/>
                <w:bCs/>
                <w:iCs/>
                <w:szCs w:val="24"/>
              </w:rPr>
              <w:t>days</w:t>
            </w:r>
            <w:r>
              <w:rPr>
                <w:bCs/>
                <w:iCs/>
                <w:szCs w:val="24"/>
              </w:rPr>
              <w:t xml:space="preserve"> prior to the Bid Submission Date</w:t>
            </w:r>
            <w:r w:rsidR="00621822">
              <w:rPr>
                <w:bCs/>
                <w:iCs/>
                <w:szCs w:val="24"/>
              </w:rPr>
              <w:t xml:space="preserve">. </w:t>
            </w:r>
          </w:p>
          <w:p w14:paraId="3B96F9CB" w14:textId="77777777" w:rsidR="00E04F22" w:rsidRDefault="00E04F22" w:rsidP="002636CE">
            <w:pPr>
              <w:tabs>
                <w:tab w:val="right" w:pos="7254"/>
              </w:tabs>
              <w:spacing w:line="276" w:lineRule="auto"/>
              <w:jc w:val="both"/>
              <w:rPr>
                <w:bCs/>
                <w:iCs/>
                <w:szCs w:val="24"/>
              </w:rPr>
            </w:pPr>
          </w:p>
          <w:p w14:paraId="05D92F1F" w14:textId="1A68B4BA" w:rsidR="00D55CF0" w:rsidRDefault="009F3DB3" w:rsidP="002636CE">
            <w:pPr>
              <w:tabs>
                <w:tab w:val="right" w:pos="7254"/>
              </w:tabs>
              <w:spacing w:line="276" w:lineRule="auto"/>
              <w:jc w:val="both"/>
              <w:rPr>
                <w:bCs/>
                <w:iCs/>
                <w:szCs w:val="24"/>
              </w:rPr>
            </w:pPr>
            <w:r>
              <w:rPr>
                <w:bCs/>
                <w:iCs/>
                <w:szCs w:val="24"/>
              </w:rPr>
              <w:t>Pre-Bid Meeting</w:t>
            </w:r>
            <w:r w:rsidR="005A566F">
              <w:rPr>
                <w:bCs/>
                <w:iCs/>
                <w:szCs w:val="24"/>
              </w:rPr>
              <w:t xml:space="preserve"> and Site v</w:t>
            </w:r>
            <w:r w:rsidR="00612BA7">
              <w:rPr>
                <w:bCs/>
                <w:iCs/>
                <w:szCs w:val="24"/>
              </w:rPr>
              <w:t>isit</w:t>
            </w:r>
            <w:r>
              <w:rPr>
                <w:bCs/>
                <w:iCs/>
                <w:szCs w:val="24"/>
              </w:rPr>
              <w:t xml:space="preserve">: </w:t>
            </w:r>
            <w:r w:rsidR="00AC6B3F">
              <w:rPr>
                <w:bCs/>
                <w:iCs/>
                <w:szCs w:val="24"/>
              </w:rPr>
              <w:t>Scheduled for</w:t>
            </w:r>
            <w:r w:rsidR="00266DBE">
              <w:rPr>
                <w:bCs/>
                <w:iCs/>
                <w:szCs w:val="24"/>
              </w:rPr>
              <w:t xml:space="preserve"> </w:t>
            </w:r>
            <w:r w:rsidR="00266DBE" w:rsidRPr="001D1134">
              <w:rPr>
                <w:b/>
                <w:bCs/>
                <w:iCs/>
                <w:szCs w:val="24"/>
              </w:rPr>
              <w:t xml:space="preserve">Friday </w:t>
            </w:r>
            <w:r w:rsidR="005A566F" w:rsidRPr="001D1134">
              <w:rPr>
                <w:b/>
                <w:bCs/>
                <w:iCs/>
                <w:szCs w:val="24"/>
              </w:rPr>
              <w:t>[</w:t>
            </w:r>
            <w:r w:rsidR="00266DBE" w:rsidRPr="001D1134">
              <w:rPr>
                <w:b/>
                <w:bCs/>
                <w:iCs/>
                <w:szCs w:val="24"/>
              </w:rPr>
              <w:t>7</w:t>
            </w:r>
            <w:r w:rsidR="00266DBE" w:rsidRPr="001D1134">
              <w:rPr>
                <w:b/>
                <w:bCs/>
                <w:iCs/>
                <w:szCs w:val="24"/>
                <w:vertAlign w:val="superscript"/>
              </w:rPr>
              <w:t>th</w:t>
            </w:r>
            <w:r w:rsidR="00266DBE" w:rsidRPr="001D1134">
              <w:rPr>
                <w:b/>
                <w:bCs/>
                <w:iCs/>
                <w:szCs w:val="24"/>
              </w:rPr>
              <w:t xml:space="preserve"> June 2024</w:t>
            </w:r>
            <w:r w:rsidR="005A566F" w:rsidRPr="005A566F">
              <w:rPr>
                <w:bCs/>
                <w:iCs/>
                <w:szCs w:val="24"/>
                <w:highlight w:val="lightGray"/>
              </w:rPr>
              <w:t>]</w:t>
            </w:r>
            <w:r w:rsidR="00A438BF">
              <w:rPr>
                <w:bCs/>
                <w:iCs/>
                <w:szCs w:val="24"/>
              </w:rPr>
              <w:t xml:space="preserve"> at </w:t>
            </w:r>
            <w:r w:rsidR="00A438BF" w:rsidRPr="0068290E">
              <w:rPr>
                <w:b/>
                <w:iCs/>
                <w:szCs w:val="24"/>
              </w:rPr>
              <w:t>10</w:t>
            </w:r>
            <w:r w:rsidR="00753607" w:rsidRPr="0068290E">
              <w:rPr>
                <w:b/>
                <w:iCs/>
                <w:szCs w:val="24"/>
              </w:rPr>
              <w:t>:00</w:t>
            </w:r>
            <w:r w:rsidR="00A438BF" w:rsidRPr="0068290E">
              <w:rPr>
                <w:b/>
                <w:iCs/>
                <w:szCs w:val="24"/>
              </w:rPr>
              <w:t>am</w:t>
            </w:r>
            <w:r w:rsidR="00A438BF">
              <w:rPr>
                <w:bCs/>
                <w:iCs/>
                <w:szCs w:val="24"/>
              </w:rPr>
              <w:t xml:space="preserve"> at </w:t>
            </w:r>
            <w:r w:rsidR="00753607">
              <w:rPr>
                <w:bCs/>
                <w:iCs/>
                <w:szCs w:val="24"/>
              </w:rPr>
              <w:t xml:space="preserve">the </w:t>
            </w:r>
            <w:r w:rsidR="00A438BF">
              <w:rPr>
                <w:bCs/>
                <w:iCs/>
                <w:szCs w:val="24"/>
              </w:rPr>
              <w:t>MJCA Training Room, Level 2</w:t>
            </w:r>
            <w:r w:rsidR="00753607">
              <w:rPr>
                <w:bCs/>
                <w:iCs/>
                <w:szCs w:val="24"/>
              </w:rPr>
              <w:t>,</w:t>
            </w:r>
            <w:r w:rsidR="00A438BF">
              <w:rPr>
                <w:bCs/>
                <w:iCs/>
                <w:szCs w:val="24"/>
              </w:rPr>
              <w:t xml:space="preserve"> </w:t>
            </w:r>
            <w:proofErr w:type="spellStart"/>
            <w:proofErr w:type="gramStart"/>
            <w:r w:rsidR="00A438BF">
              <w:rPr>
                <w:bCs/>
                <w:iCs/>
                <w:szCs w:val="24"/>
              </w:rPr>
              <w:t>Mulinu</w:t>
            </w:r>
            <w:r w:rsidR="00753607">
              <w:rPr>
                <w:bCs/>
                <w:iCs/>
                <w:szCs w:val="24"/>
              </w:rPr>
              <w:t>’</w:t>
            </w:r>
            <w:r w:rsidR="00A438BF">
              <w:rPr>
                <w:bCs/>
                <w:iCs/>
                <w:szCs w:val="24"/>
              </w:rPr>
              <w:t>u</w:t>
            </w:r>
            <w:proofErr w:type="spellEnd"/>
            <w:proofErr w:type="gramEnd"/>
            <w:r w:rsidR="00A438BF">
              <w:rPr>
                <w:bCs/>
                <w:iCs/>
                <w:szCs w:val="24"/>
              </w:rPr>
              <w:t xml:space="preserve"> Court</w:t>
            </w:r>
            <w:r w:rsidR="002207D6">
              <w:rPr>
                <w:bCs/>
                <w:iCs/>
                <w:szCs w:val="24"/>
              </w:rPr>
              <w:t>house.</w:t>
            </w:r>
          </w:p>
          <w:p w14:paraId="5452C32A" w14:textId="6F6B0AF0" w:rsidR="001B02B2" w:rsidRPr="00CB5B18" w:rsidRDefault="001B02B2" w:rsidP="002636CE">
            <w:pPr>
              <w:tabs>
                <w:tab w:val="right" w:pos="7254"/>
              </w:tabs>
              <w:spacing w:line="276" w:lineRule="auto"/>
              <w:jc w:val="both"/>
              <w:rPr>
                <w:szCs w:val="24"/>
              </w:rPr>
            </w:pPr>
          </w:p>
        </w:tc>
      </w:tr>
      <w:tr w:rsidR="002E5A42" w:rsidRPr="00CB5B18" w14:paraId="610E3B84" w14:textId="77777777" w:rsidTr="00F73EDA">
        <w:tblPrEx>
          <w:tblBorders>
            <w:insideH w:val="single" w:sz="8" w:space="0" w:color="000000"/>
          </w:tblBorders>
        </w:tblPrEx>
        <w:trPr>
          <w:gridAfter w:val="1"/>
          <w:wAfter w:w="8" w:type="dxa"/>
        </w:trPr>
        <w:tc>
          <w:tcPr>
            <w:tcW w:w="9214" w:type="dxa"/>
            <w:gridSpan w:val="2"/>
            <w:tcBorders>
              <w:top w:val="single" w:sz="6" w:space="0" w:color="808080" w:themeColor="background1" w:themeShade="80"/>
              <w:left w:val="nil"/>
              <w:bottom w:val="single" w:sz="6" w:space="0" w:color="808080" w:themeColor="background1" w:themeShade="80"/>
              <w:right w:val="nil"/>
            </w:tcBorders>
            <w:shd w:val="clear" w:color="auto" w:fill="FFF2CC" w:themeFill="accent4" w:themeFillTint="33"/>
          </w:tcPr>
          <w:p w14:paraId="2D50E321" w14:textId="77777777" w:rsidR="002E5A42" w:rsidRDefault="002E5A42" w:rsidP="00753607">
            <w:pPr>
              <w:spacing w:line="276" w:lineRule="auto"/>
              <w:jc w:val="center"/>
              <w:rPr>
                <w:rFonts w:ascii="Arial" w:hAnsi="Arial" w:cs="Arial"/>
                <w:b/>
                <w:bCs/>
                <w:sz w:val="28"/>
                <w:szCs w:val="28"/>
              </w:rPr>
            </w:pPr>
            <w:bookmarkStart w:id="264" w:name="_Toc505659531"/>
            <w:bookmarkStart w:id="265" w:name="_Toc506185679"/>
            <w:r w:rsidRPr="002636CE">
              <w:rPr>
                <w:rFonts w:ascii="Arial" w:hAnsi="Arial" w:cs="Arial"/>
                <w:b/>
                <w:bCs/>
                <w:sz w:val="28"/>
                <w:szCs w:val="28"/>
              </w:rPr>
              <w:t>C. Preparation of Bids</w:t>
            </w:r>
            <w:bookmarkEnd w:id="264"/>
            <w:bookmarkEnd w:id="265"/>
          </w:p>
          <w:p w14:paraId="2A2ED0D5" w14:textId="77777777" w:rsidR="00753607" w:rsidRPr="002636CE" w:rsidRDefault="00753607" w:rsidP="002636CE">
            <w:pPr>
              <w:spacing w:line="276" w:lineRule="auto"/>
              <w:jc w:val="center"/>
              <w:rPr>
                <w:rFonts w:ascii="Arial" w:hAnsi="Arial" w:cs="Arial"/>
                <w:b/>
                <w:bCs/>
                <w:sz w:val="28"/>
                <w:szCs w:val="28"/>
              </w:rPr>
            </w:pPr>
          </w:p>
        </w:tc>
      </w:tr>
      <w:tr w:rsidR="00C20605" w:rsidRPr="00CB5B18" w14:paraId="64C23DCC" w14:textId="77777777" w:rsidTr="00CB5B18">
        <w:tblPrEx>
          <w:tblBorders>
            <w:insideH w:val="single" w:sz="8" w:space="0" w:color="000000"/>
          </w:tblBorders>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A0E235F" w14:textId="77777777" w:rsidR="00C20605" w:rsidRPr="00CB5B18" w:rsidRDefault="00C20605" w:rsidP="00F73EDA">
            <w:pPr>
              <w:spacing w:line="276" w:lineRule="auto"/>
              <w:rPr>
                <w:b/>
                <w:bCs/>
                <w:szCs w:val="24"/>
              </w:rPr>
            </w:pPr>
            <w:r w:rsidRPr="00CB5B18">
              <w:rPr>
                <w:szCs w:val="24"/>
              </w:rPr>
              <w:br w:type="page"/>
            </w:r>
            <w:r w:rsidRPr="00CB5B18">
              <w:rPr>
                <w:b/>
                <w:bCs/>
                <w:szCs w:val="24"/>
              </w:rPr>
              <w:t>ITB 11.1 (g)</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FF1304B" w14:textId="224E703E" w:rsidR="00C20605" w:rsidRPr="004463BB" w:rsidRDefault="00C20605" w:rsidP="00F73EDA">
            <w:pPr>
              <w:tabs>
                <w:tab w:val="right" w:pos="7254"/>
              </w:tabs>
              <w:spacing w:line="276" w:lineRule="auto"/>
              <w:jc w:val="both"/>
            </w:pPr>
            <w:r w:rsidRPr="00917F29">
              <w:t xml:space="preserve">The </w:t>
            </w:r>
            <w:r w:rsidR="005C5072">
              <w:t>Bidder</w:t>
            </w:r>
            <w:r w:rsidRPr="00917F29">
              <w:t xml:space="preserve"> shall submit with its bid the following additional documents as may reasonably be requested by the </w:t>
            </w:r>
            <w:r w:rsidR="00EC3ACC">
              <w:rPr>
                <w:szCs w:val="24"/>
              </w:rPr>
              <w:t>P</w:t>
            </w:r>
            <w:r w:rsidR="00EC3ACC" w:rsidRPr="00CE6FAE">
              <w:rPr>
                <w:szCs w:val="24"/>
              </w:rPr>
              <w:t xml:space="preserve">rocuring </w:t>
            </w:r>
            <w:r w:rsidR="00EC3ACC">
              <w:rPr>
                <w:szCs w:val="24"/>
              </w:rPr>
              <w:t>E</w:t>
            </w:r>
            <w:r w:rsidR="00EC3ACC" w:rsidRPr="00CE6FAE">
              <w:rPr>
                <w:szCs w:val="24"/>
              </w:rPr>
              <w:t>ntity</w:t>
            </w:r>
            <w:r w:rsidR="005D6E24">
              <w:rPr>
                <w:szCs w:val="24"/>
              </w:rPr>
              <w:t xml:space="preserve"> </w:t>
            </w:r>
            <w:r w:rsidRPr="00917F29">
              <w:t xml:space="preserve">in the bidding documents: </w:t>
            </w:r>
            <w:permStart w:id="62212677" w:edGrp="everyone"/>
          </w:p>
          <w:p w14:paraId="59363522" w14:textId="5902A46F" w:rsidR="00212CA0" w:rsidRPr="003C3BA1" w:rsidRDefault="00212CA0" w:rsidP="00F73EDA">
            <w:pPr>
              <w:pStyle w:val="ListParagraph"/>
              <w:numPr>
                <w:ilvl w:val="0"/>
                <w:numId w:val="131"/>
              </w:numPr>
              <w:tabs>
                <w:tab w:val="right" w:pos="7254"/>
              </w:tabs>
              <w:spacing w:line="276" w:lineRule="auto"/>
              <w:jc w:val="both"/>
              <w:rPr>
                <w:color w:val="FF0000"/>
              </w:rPr>
            </w:pPr>
            <w:r>
              <w:t xml:space="preserve">Audited financial statements of </w:t>
            </w:r>
            <w:r w:rsidR="00753607">
              <w:t xml:space="preserve">the </w:t>
            </w:r>
            <w:r>
              <w:t xml:space="preserve">past three (3) years, showing positive net worth and sufficient cash flow for </w:t>
            </w:r>
            <w:r w:rsidR="00753607">
              <w:t xml:space="preserve">the </w:t>
            </w:r>
            <w:r>
              <w:t>current project;</w:t>
            </w:r>
          </w:p>
          <w:p w14:paraId="42D69998" w14:textId="570EA842" w:rsidR="00C20605" w:rsidRPr="004463BB" w:rsidRDefault="00C20605" w:rsidP="002636CE">
            <w:pPr>
              <w:pStyle w:val="Heading4"/>
              <w:numPr>
                <w:ilvl w:val="0"/>
                <w:numId w:val="131"/>
              </w:numPr>
              <w:tabs>
                <w:tab w:val="right" w:pos="7254"/>
              </w:tabs>
              <w:spacing w:before="0" w:after="0" w:line="276" w:lineRule="auto"/>
              <w:rPr>
                <w:szCs w:val="24"/>
              </w:rPr>
            </w:pPr>
            <w:proofErr w:type="gramStart"/>
            <w:r w:rsidRPr="004463BB">
              <w:rPr>
                <w:szCs w:val="24"/>
              </w:rPr>
              <w:t>current</w:t>
            </w:r>
            <w:proofErr w:type="gramEnd"/>
            <w:r w:rsidRPr="004463BB">
              <w:rPr>
                <w:szCs w:val="24"/>
              </w:rPr>
              <w:t xml:space="preserve"> business licence</w:t>
            </w:r>
            <w:r w:rsidR="00753607">
              <w:rPr>
                <w:szCs w:val="24"/>
              </w:rPr>
              <w:t xml:space="preserve"> in the </w:t>
            </w:r>
            <w:r w:rsidRPr="004463BB">
              <w:rPr>
                <w:szCs w:val="24"/>
              </w:rPr>
              <w:t>appropriate category in accordance with the industry the goods and related services relate to and is valid for at least six (6) months;</w:t>
            </w:r>
          </w:p>
          <w:p w14:paraId="3DCF28B9" w14:textId="7675AD8B" w:rsidR="00C20605" w:rsidRPr="004463BB" w:rsidRDefault="00C20605" w:rsidP="002636CE">
            <w:pPr>
              <w:pStyle w:val="Heading4"/>
              <w:numPr>
                <w:ilvl w:val="0"/>
                <w:numId w:val="131"/>
              </w:numPr>
              <w:tabs>
                <w:tab w:val="right" w:pos="7254"/>
              </w:tabs>
              <w:spacing w:before="0" w:after="0" w:line="276" w:lineRule="auto"/>
              <w:rPr>
                <w:szCs w:val="24"/>
              </w:rPr>
            </w:pPr>
            <w:proofErr w:type="gramStart"/>
            <w:r w:rsidRPr="004463BB">
              <w:rPr>
                <w:szCs w:val="24"/>
              </w:rPr>
              <w:t>current</w:t>
            </w:r>
            <w:proofErr w:type="gramEnd"/>
            <w:r w:rsidRPr="004463BB">
              <w:rPr>
                <w:szCs w:val="24"/>
              </w:rPr>
              <w:t xml:space="preserve"> certificate of incorporation</w:t>
            </w:r>
            <w:r w:rsidR="00745567">
              <w:rPr>
                <w:szCs w:val="24"/>
              </w:rPr>
              <w:t xml:space="preserve"> (if a bidder is a company)</w:t>
            </w:r>
            <w:r w:rsidRPr="004463BB">
              <w:rPr>
                <w:szCs w:val="24"/>
              </w:rPr>
              <w:t>, or deed of partnership or joint venture</w:t>
            </w:r>
            <w:r w:rsidR="00753607">
              <w:rPr>
                <w:szCs w:val="24"/>
              </w:rPr>
              <w:t xml:space="preserve"> agreement (if bidder is a JV);</w:t>
            </w:r>
          </w:p>
          <w:p w14:paraId="4F5A0624" w14:textId="7AD96A99" w:rsidR="00C20605" w:rsidRPr="004463BB" w:rsidRDefault="00C20605" w:rsidP="002636CE">
            <w:pPr>
              <w:pStyle w:val="Heading4"/>
              <w:numPr>
                <w:ilvl w:val="0"/>
                <w:numId w:val="131"/>
              </w:numPr>
              <w:tabs>
                <w:tab w:val="right" w:pos="7254"/>
              </w:tabs>
              <w:spacing w:before="0" w:after="0" w:line="276" w:lineRule="auto"/>
              <w:rPr>
                <w:szCs w:val="24"/>
              </w:rPr>
            </w:pPr>
            <w:proofErr w:type="gramStart"/>
            <w:r w:rsidRPr="004463BB">
              <w:rPr>
                <w:szCs w:val="24"/>
              </w:rPr>
              <w:t>evidence</w:t>
            </w:r>
            <w:proofErr w:type="gramEnd"/>
            <w:r w:rsidRPr="004463BB">
              <w:rPr>
                <w:szCs w:val="24"/>
              </w:rPr>
              <w:t xml:space="preserve"> of payment of immediate past year business income tax</w:t>
            </w:r>
            <w:r w:rsidR="00753607">
              <w:rPr>
                <w:szCs w:val="24"/>
              </w:rPr>
              <w:t xml:space="preserve">; </w:t>
            </w:r>
            <w:r w:rsidRPr="004463BB">
              <w:rPr>
                <w:szCs w:val="24"/>
              </w:rPr>
              <w:t xml:space="preserve"> </w:t>
            </w:r>
          </w:p>
          <w:p w14:paraId="6A327CB3" w14:textId="77777777" w:rsidR="00C20605" w:rsidRDefault="00C20605" w:rsidP="00753607">
            <w:pPr>
              <w:pStyle w:val="Heading4"/>
              <w:numPr>
                <w:ilvl w:val="0"/>
                <w:numId w:val="131"/>
              </w:numPr>
              <w:tabs>
                <w:tab w:val="right" w:pos="7254"/>
              </w:tabs>
              <w:spacing w:before="0" w:after="0" w:line="276" w:lineRule="auto"/>
              <w:rPr>
                <w:szCs w:val="24"/>
              </w:rPr>
            </w:pPr>
            <w:proofErr w:type="gramStart"/>
            <w:r w:rsidRPr="004463BB">
              <w:rPr>
                <w:szCs w:val="24"/>
              </w:rPr>
              <w:t>two</w:t>
            </w:r>
            <w:proofErr w:type="gramEnd"/>
            <w:r w:rsidRPr="004463BB">
              <w:rPr>
                <w:szCs w:val="24"/>
              </w:rPr>
              <w:t xml:space="preserve"> (2) business references issued within the past six (6) months providing assurances of quality outcomes, business integrity, reliability and financial soundness of the </w:t>
            </w:r>
            <w:r w:rsidR="005C5072">
              <w:rPr>
                <w:szCs w:val="24"/>
              </w:rPr>
              <w:t>Bidder</w:t>
            </w:r>
            <w:r w:rsidRPr="004463BB">
              <w:rPr>
                <w:szCs w:val="24"/>
              </w:rPr>
              <w:t>.</w:t>
            </w:r>
          </w:p>
          <w:permEnd w:id="62212677"/>
          <w:p w14:paraId="4BAA711D" w14:textId="7F3BA073" w:rsidR="00753607" w:rsidRPr="00F73EDA" w:rsidDel="00972306" w:rsidRDefault="00753607" w:rsidP="002636CE">
            <w:pPr>
              <w:pStyle w:val="Sub-ClauseText"/>
              <w:spacing w:before="0" w:after="0" w:line="276" w:lineRule="auto"/>
            </w:pPr>
          </w:p>
        </w:tc>
      </w:tr>
      <w:tr w:rsidR="00C20605" w:rsidRPr="00CB5B18" w14:paraId="0658E439" w14:textId="77777777" w:rsidTr="00CB5B18">
        <w:tblPrEx>
          <w:tblBorders>
            <w:insideH w:val="single" w:sz="8" w:space="0" w:color="000000"/>
          </w:tblBorders>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AC9BA44" w14:textId="77777777" w:rsidR="00C20605" w:rsidRPr="00CB5B18" w:rsidRDefault="00C20605" w:rsidP="00F73EDA">
            <w:pPr>
              <w:spacing w:line="276" w:lineRule="auto"/>
              <w:rPr>
                <w:b/>
                <w:bCs/>
                <w:szCs w:val="24"/>
              </w:rPr>
            </w:pPr>
            <w:r w:rsidRPr="00CB5B18">
              <w:rPr>
                <w:b/>
                <w:bCs/>
                <w:szCs w:val="24"/>
              </w:rPr>
              <w:t>ITB 13.1</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9BB5410" w14:textId="77777777" w:rsidR="00C20605" w:rsidRDefault="00C20605" w:rsidP="00C73FAA">
            <w:pPr>
              <w:tabs>
                <w:tab w:val="right" w:pos="7254"/>
              </w:tabs>
              <w:spacing w:line="276" w:lineRule="auto"/>
              <w:jc w:val="both"/>
            </w:pPr>
            <w:r w:rsidRPr="00917F29">
              <w:t xml:space="preserve">Alternative bids </w:t>
            </w:r>
            <w:permStart w:id="1800304090" w:edGrp="everyone"/>
            <w:r w:rsidRPr="004463BB">
              <w:rPr>
                <w:b/>
              </w:rPr>
              <w:t>shall not</w:t>
            </w:r>
            <w:permEnd w:id="1800304090"/>
            <w:r w:rsidRPr="00917F29">
              <w:rPr>
                <w:b/>
              </w:rPr>
              <w:t xml:space="preserve"> </w:t>
            </w:r>
            <w:r w:rsidRPr="00917F29">
              <w:t>be</w:t>
            </w:r>
            <w:r w:rsidRPr="00917F29">
              <w:rPr>
                <w:b/>
                <w:i/>
              </w:rPr>
              <w:t xml:space="preserve"> </w:t>
            </w:r>
            <w:r w:rsidRPr="00917F29">
              <w:t xml:space="preserve">permitted. </w:t>
            </w:r>
          </w:p>
          <w:p w14:paraId="77FB7F8B" w14:textId="45BC164A" w:rsidR="00753607" w:rsidRPr="00917F29" w:rsidRDefault="00753607" w:rsidP="002636CE">
            <w:pPr>
              <w:tabs>
                <w:tab w:val="right" w:pos="7254"/>
              </w:tabs>
              <w:spacing w:line="276" w:lineRule="auto"/>
              <w:jc w:val="both"/>
              <w:rPr>
                <w:b/>
                <w:bCs/>
                <w:i/>
              </w:rPr>
            </w:pPr>
          </w:p>
        </w:tc>
      </w:tr>
      <w:tr w:rsidR="00782873" w:rsidRPr="00CB5B18" w14:paraId="7A712118" w14:textId="77777777" w:rsidTr="00CB5B18">
        <w:tblPrEx>
          <w:tblBorders>
            <w:insideH w:val="single" w:sz="8" w:space="0" w:color="000000"/>
          </w:tblBorders>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B380167" w14:textId="77777777" w:rsidR="00782873" w:rsidRPr="00CB5B18" w:rsidRDefault="00E4335B" w:rsidP="00F73EDA">
            <w:pPr>
              <w:spacing w:line="276" w:lineRule="auto"/>
              <w:rPr>
                <w:b/>
                <w:bCs/>
                <w:szCs w:val="24"/>
              </w:rPr>
            </w:pPr>
            <w:r w:rsidRPr="00CB5B18">
              <w:rPr>
                <w:b/>
                <w:bCs/>
                <w:szCs w:val="24"/>
              </w:rPr>
              <w:t>ITB</w:t>
            </w:r>
            <w:r w:rsidR="00782873" w:rsidRPr="00CB5B18">
              <w:rPr>
                <w:b/>
                <w:bCs/>
                <w:szCs w:val="24"/>
              </w:rPr>
              <w:t xml:space="preserve"> 14.2</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E9A83B7" w14:textId="7F280CC1" w:rsidR="00782873" w:rsidRDefault="00782873" w:rsidP="00753607">
            <w:pPr>
              <w:tabs>
                <w:tab w:val="right" w:pos="7254"/>
              </w:tabs>
              <w:spacing w:line="276" w:lineRule="auto"/>
              <w:jc w:val="both"/>
              <w:rPr>
                <w:szCs w:val="24"/>
              </w:rPr>
            </w:pPr>
            <w:r w:rsidRPr="00CB5B18">
              <w:rPr>
                <w:szCs w:val="24"/>
              </w:rPr>
              <w:t xml:space="preserve">Prices quoted for each lot (contract) shall correspond at least to </w:t>
            </w:r>
            <w:permStart w:id="1281182763" w:edGrp="everyone"/>
            <w:r w:rsidR="005B4316" w:rsidRPr="0020014A">
              <w:rPr>
                <w:b/>
              </w:rPr>
              <w:t>100%</w:t>
            </w:r>
            <w:permEnd w:id="1281182763"/>
            <w:r w:rsidR="00991F2C" w:rsidRPr="00917F29">
              <w:rPr>
                <w:b/>
              </w:rPr>
              <w:t xml:space="preserve"> </w:t>
            </w:r>
            <w:r w:rsidRPr="00CB5B18">
              <w:rPr>
                <w:szCs w:val="24"/>
              </w:rPr>
              <w:t>percent of the items specified for each lot (contract).</w:t>
            </w:r>
          </w:p>
          <w:p w14:paraId="7B67867E" w14:textId="77777777" w:rsidR="00753607" w:rsidRPr="00CB5B18" w:rsidRDefault="00753607" w:rsidP="002636CE">
            <w:pPr>
              <w:tabs>
                <w:tab w:val="right" w:pos="7254"/>
              </w:tabs>
              <w:spacing w:line="276" w:lineRule="auto"/>
              <w:jc w:val="both"/>
              <w:rPr>
                <w:szCs w:val="24"/>
              </w:rPr>
            </w:pPr>
          </w:p>
          <w:p w14:paraId="18C6484F" w14:textId="77777777" w:rsidR="00782873" w:rsidRDefault="00782873" w:rsidP="00753607">
            <w:pPr>
              <w:tabs>
                <w:tab w:val="right" w:pos="7254"/>
              </w:tabs>
              <w:spacing w:line="276" w:lineRule="auto"/>
              <w:jc w:val="both"/>
              <w:rPr>
                <w:szCs w:val="24"/>
              </w:rPr>
            </w:pPr>
            <w:r w:rsidRPr="00CB5B18">
              <w:rPr>
                <w:szCs w:val="24"/>
              </w:rPr>
              <w:t xml:space="preserve">Prices quoted for each item of a lot shall correspond at least to </w:t>
            </w:r>
            <w:permStart w:id="1002913240" w:edGrp="everyone"/>
            <w:r w:rsidR="005B4316" w:rsidRPr="0020014A">
              <w:rPr>
                <w:b/>
              </w:rPr>
              <w:t>100%</w:t>
            </w:r>
            <w:permEnd w:id="1002913240"/>
            <w:r w:rsidRPr="00CB5B18">
              <w:rPr>
                <w:szCs w:val="24"/>
              </w:rPr>
              <w:t xml:space="preserve"> percent of the quantities specified for this item of a lot.</w:t>
            </w:r>
          </w:p>
          <w:p w14:paraId="18BBDF45" w14:textId="51B84842" w:rsidR="00753607" w:rsidRPr="00CB5B18" w:rsidRDefault="00753607" w:rsidP="00F73EDA">
            <w:pPr>
              <w:tabs>
                <w:tab w:val="right" w:pos="7254"/>
              </w:tabs>
              <w:spacing w:line="276" w:lineRule="auto"/>
              <w:jc w:val="both"/>
              <w:rPr>
                <w:szCs w:val="24"/>
              </w:rPr>
            </w:pPr>
          </w:p>
        </w:tc>
      </w:tr>
      <w:tr w:rsidR="00455149" w:rsidRPr="00CB5B18" w14:paraId="1758BC1C" w14:textId="77777777" w:rsidTr="00CB5B18">
        <w:tblPrEx>
          <w:tblBorders>
            <w:insideH w:val="single" w:sz="8" w:space="0" w:color="000000"/>
          </w:tblBorders>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10F9D6A" w14:textId="77777777" w:rsidR="00455149" w:rsidRPr="00CB5B18" w:rsidRDefault="00E4335B" w:rsidP="00F73EDA">
            <w:pPr>
              <w:spacing w:line="276" w:lineRule="auto"/>
              <w:rPr>
                <w:b/>
                <w:bCs/>
                <w:szCs w:val="24"/>
              </w:rPr>
            </w:pPr>
            <w:r w:rsidRPr="00CB5B18">
              <w:rPr>
                <w:b/>
                <w:bCs/>
                <w:szCs w:val="24"/>
              </w:rPr>
              <w:t>ITB</w:t>
            </w:r>
            <w:r w:rsidR="00455149" w:rsidRPr="00CB5B18">
              <w:rPr>
                <w:b/>
                <w:bCs/>
                <w:szCs w:val="24"/>
              </w:rPr>
              <w:t xml:space="preserve"> 14.</w:t>
            </w:r>
            <w:r w:rsidR="00631321" w:rsidRPr="00CB5B18">
              <w:rPr>
                <w:b/>
                <w:bCs/>
                <w:szCs w:val="24"/>
              </w:rPr>
              <w:t>6</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3369FFB" w14:textId="77777777" w:rsidR="00A16C70" w:rsidRDefault="00455149" w:rsidP="00C73FAA">
            <w:pPr>
              <w:tabs>
                <w:tab w:val="right" w:pos="7254"/>
              </w:tabs>
              <w:spacing w:line="276" w:lineRule="auto"/>
              <w:jc w:val="both"/>
              <w:rPr>
                <w:b/>
              </w:rPr>
            </w:pPr>
            <w:r w:rsidRPr="00CB5B18">
              <w:rPr>
                <w:szCs w:val="24"/>
              </w:rPr>
              <w:t>The Incoterms edition is:</w:t>
            </w:r>
            <w:r w:rsidR="00EB20BB" w:rsidRPr="00CB5B18">
              <w:rPr>
                <w:szCs w:val="24"/>
              </w:rPr>
              <w:t xml:space="preserve"> </w:t>
            </w:r>
            <w:permStart w:id="1872654105" w:edGrp="everyone"/>
            <w:r w:rsidR="005B4316" w:rsidRPr="0020014A">
              <w:rPr>
                <w:b/>
              </w:rPr>
              <w:t>Incoterms</w:t>
            </w:r>
            <w:r w:rsidR="0069555A">
              <w:rPr>
                <w:b/>
              </w:rPr>
              <w:t xml:space="preserve"> 2020 </w:t>
            </w:r>
          </w:p>
          <w:permEnd w:id="1872654105"/>
          <w:p w14:paraId="2F16C38D" w14:textId="592E74D5" w:rsidR="00753607" w:rsidRPr="00CB5B18" w:rsidRDefault="00753607" w:rsidP="00F73EDA">
            <w:pPr>
              <w:tabs>
                <w:tab w:val="right" w:pos="7254"/>
              </w:tabs>
              <w:spacing w:line="276" w:lineRule="auto"/>
              <w:jc w:val="both"/>
              <w:rPr>
                <w:szCs w:val="24"/>
              </w:rPr>
            </w:pPr>
          </w:p>
        </w:tc>
      </w:tr>
      <w:tr w:rsidR="00DD462E" w:rsidRPr="00CB5B18" w14:paraId="4BDE0A80" w14:textId="77777777" w:rsidTr="00CB5B18">
        <w:tblPrEx>
          <w:tblBorders>
            <w:insideH w:val="single" w:sz="8" w:space="0" w:color="000000"/>
          </w:tblBorders>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2354761" w14:textId="7285EBE2" w:rsidR="00DD462E" w:rsidRPr="00CB5B18" w:rsidRDefault="00E4335B" w:rsidP="00F73EDA">
            <w:pPr>
              <w:spacing w:line="276" w:lineRule="auto"/>
              <w:rPr>
                <w:b/>
                <w:bCs/>
                <w:szCs w:val="24"/>
              </w:rPr>
            </w:pPr>
            <w:r w:rsidRPr="00CB5B18">
              <w:rPr>
                <w:b/>
                <w:bCs/>
                <w:szCs w:val="24"/>
              </w:rPr>
              <w:t>ITB</w:t>
            </w:r>
            <w:r w:rsidR="00DD462E" w:rsidRPr="00CB5B18">
              <w:rPr>
                <w:b/>
                <w:bCs/>
                <w:szCs w:val="24"/>
              </w:rPr>
              <w:t xml:space="preserve"> 14.</w:t>
            </w:r>
            <w:r w:rsidR="00670250">
              <w:rPr>
                <w:b/>
                <w:bCs/>
                <w:szCs w:val="24"/>
              </w:rPr>
              <w:t>7</w:t>
            </w:r>
            <w:r w:rsidR="00DD462E" w:rsidRPr="00CB5B18">
              <w:rPr>
                <w:b/>
                <w:bCs/>
                <w:szCs w:val="24"/>
              </w:rPr>
              <w:t xml:space="preserve"> (a)(iii);</w:t>
            </w:r>
            <w:r w:rsidR="00C20605">
              <w:rPr>
                <w:b/>
                <w:bCs/>
                <w:szCs w:val="24"/>
              </w:rPr>
              <w:t xml:space="preserve"> </w:t>
            </w:r>
            <w:r w:rsidR="00DD462E" w:rsidRPr="00CB5B18">
              <w:rPr>
                <w:b/>
                <w:bCs/>
                <w:szCs w:val="24"/>
              </w:rPr>
              <w:t>(b)(ii)</w:t>
            </w:r>
            <w:r w:rsidR="005B3641" w:rsidRPr="00CB5B18">
              <w:rPr>
                <w:b/>
                <w:bCs/>
                <w:szCs w:val="24"/>
              </w:rPr>
              <w:t>, b(iii)</w:t>
            </w:r>
            <w:r w:rsidR="00C20605">
              <w:rPr>
                <w:b/>
                <w:bCs/>
                <w:szCs w:val="24"/>
              </w:rPr>
              <w:t xml:space="preserve"> </w:t>
            </w:r>
            <w:r w:rsidR="00DD462E" w:rsidRPr="00CB5B18">
              <w:rPr>
                <w:b/>
                <w:bCs/>
                <w:szCs w:val="24"/>
              </w:rPr>
              <w:t>and (c)(v)</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100197A" w14:textId="56547C9D" w:rsidR="00DD462E" w:rsidRPr="00CB5B18" w:rsidRDefault="00DD462E" w:rsidP="00F73EDA">
            <w:pPr>
              <w:pStyle w:val="i"/>
              <w:tabs>
                <w:tab w:val="right" w:pos="7254"/>
              </w:tabs>
              <w:suppressAutoHyphens w:val="0"/>
              <w:spacing w:line="276" w:lineRule="auto"/>
              <w:rPr>
                <w:rFonts w:ascii="Times New Roman" w:hAnsi="Times New Roman"/>
                <w:szCs w:val="24"/>
              </w:rPr>
            </w:pPr>
            <w:r w:rsidRPr="00CB5B18">
              <w:rPr>
                <w:rFonts w:ascii="Times New Roman" w:hAnsi="Times New Roman"/>
                <w:szCs w:val="24"/>
              </w:rPr>
              <w:t xml:space="preserve">Final destination (Project Site): </w:t>
            </w:r>
            <w:permStart w:id="505889162" w:edGrp="everyone"/>
            <w:proofErr w:type="spellStart"/>
            <w:r w:rsidR="005B4316" w:rsidRPr="0069555A">
              <w:rPr>
                <w:b/>
              </w:rPr>
              <w:t>Mulinu</w:t>
            </w:r>
            <w:r w:rsidR="00753607">
              <w:rPr>
                <w:b/>
              </w:rPr>
              <w:t>’</w:t>
            </w:r>
            <w:r w:rsidR="005B4316" w:rsidRPr="0069555A">
              <w:rPr>
                <w:b/>
              </w:rPr>
              <w:t>u</w:t>
            </w:r>
            <w:proofErr w:type="spellEnd"/>
            <w:r w:rsidR="005B4316" w:rsidRPr="0069555A">
              <w:rPr>
                <w:b/>
              </w:rPr>
              <w:t xml:space="preserve"> </w:t>
            </w:r>
            <w:r w:rsidR="0069555A" w:rsidRPr="0069555A">
              <w:rPr>
                <w:b/>
              </w:rPr>
              <w:t>Court</w:t>
            </w:r>
            <w:r w:rsidR="0053430E">
              <w:rPr>
                <w:b/>
              </w:rPr>
              <w:t>h</w:t>
            </w:r>
            <w:r w:rsidR="0069555A" w:rsidRPr="0069555A">
              <w:rPr>
                <w:b/>
              </w:rPr>
              <w:t>ouse</w:t>
            </w:r>
            <w:r w:rsidR="005C298D">
              <w:rPr>
                <w:b/>
              </w:rPr>
              <w:t xml:space="preserve"> </w:t>
            </w:r>
            <w:r w:rsidR="00670250" w:rsidRPr="0069555A">
              <w:rPr>
                <w:b/>
              </w:rPr>
              <w:t>Apia, Samoa</w:t>
            </w:r>
            <w:r w:rsidR="00991F2C" w:rsidRPr="0069555A">
              <w:rPr>
                <w:rFonts w:ascii="Times New Roman" w:hAnsi="Times New Roman"/>
                <w:b/>
                <w:i/>
                <w:iCs/>
                <w:color w:val="FF0000"/>
                <w:szCs w:val="24"/>
              </w:rPr>
              <w:t xml:space="preserve"> </w:t>
            </w:r>
            <w:permEnd w:id="505889162"/>
          </w:p>
        </w:tc>
      </w:tr>
      <w:tr w:rsidR="00455149" w:rsidRPr="00CB5B18" w14:paraId="21BC9E8E" w14:textId="77777777" w:rsidTr="00CB5B18">
        <w:tblPrEx>
          <w:tblBorders>
            <w:insideH w:val="single" w:sz="8" w:space="0" w:color="000000"/>
          </w:tblBorders>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045BEA6" w14:textId="023D85C1" w:rsidR="00455149" w:rsidRPr="00CB5B18" w:rsidRDefault="00E4335B" w:rsidP="00753607">
            <w:pPr>
              <w:spacing w:line="276" w:lineRule="auto"/>
              <w:rPr>
                <w:b/>
                <w:bCs/>
                <w:szCs w:val="24"/>
              </w:rPr>
            </w:pPr>
            <w:r w:rsidRPr="00CB5B18">
              <w:rPr>
                <w:b/>
                <w:bCs/>
                <w:szCs w:val="24"/>
              </w:rPr>
              <w:lastRenderedPageBreak/>
              <w:t>ITB</w:t>
            </w:r>
            <w:r w:rsidR="00455149" w:rsidRPr="00CB5B18">
              <w:rPr>
                <w:b/>
                <w:bCs/>
                <w:szCs w:val="24"/>
              </w:rPr>
              <w:t xml:space="preserve"> 14.</w:t>
            </w:r>
            <w:r w:rsidR="00670250">
              <w:rPr>
                <w:b/>
                <w:bCs/>
                <w:szCs w:val="24"/>
              </w:rPr>
              <w:t>7</w:t>
            </w:r>
            <w:r w:rsidR="00455149" w:rsidRPr="00CB5B18">
              <w:rPr>
                <w:b/>
                <w:bCs/>
                <w:szCs w:val="24"/>
              </w:rPr>
              <w:t xml:space="preserve"> (b)(</w:t>
            </w:r>
            <w:proofErr w:type="spellStart"/>
            <w:r w:rsidR="00455149" w:rsidRPr="00CB5B18">
              <w:rPr>
                <w:b/>
                <w:bCs/>
                <w:szCs w:val="24"/>
              </w:rPr>
              <w:t>i</w:t>
            </w:r>
            <w:proofErr w:type="spellEnd"/>
            <w:r w:rsidR="00455149" w:rsidRPr="00CB5B18">
              <w:rPr>
                <w:b/>
                <w:bCs/>
                <w:szCs w:val="24"/>
              </w:rPr>
              <w:t xml:space="preserve">) </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EAF9A3B" w14:textId="7CBBC27B" w:rsidR="00357DB6" w:rsidRPr="00CB5B18" w:rsidRDefault="00DD462E" w:rsidP="00753607">
            <w:pPr>
              <w:pStyle w:val="i"/>
              <w:tabs>
                <w:tab w:val="right" w:pos="7254"/>
              </w:tabs>
              <w:suppressAutoHyphens w:val="0"/>
              <w:spacing w:line="276" w:lineRule="auto"/>
              <w:rPr>
                <w:rFonts w:ascii="Times New Roman" w:hAnsi="Times New Roman"/>
                <w:szCs w:val="24"/>
              </w:rPr>
            </w:pPr>
            <w:r w:rsidRPr="00CB5B18">
              <w:rPr>
                <w:rFonts w:ascii="Times New Roman" w:hAnsi="Times New Roman"/>
                <w:szCs w:val="24"/>
              </w:rPr>
              <w:t>Port or Place of Destination:</w:t>
            </w:r>
            <w:r w:rsidR="00991F2C">
              <w:rPr>
                <w:rFonts w:ascii="Times New Roman" w:hAnsi="Times New Roman"/>
                <w:szCs w:val="24"/>
              </w:rPr>
              <w:t xml:space="preserve"> </w:t>
            </w:r>
            <w:permStart w:id="1608399601" w:edGrp="everyone"/>
            <w:proofErr w:type="spellStart"/>
            <w:r w:rsidR="005B4316" w:rsidRPr="0020014A">
              <w:rPr>
                <w:b/>
              </w:rPr>
              <w:t>Mulinu</w:t>
            </w:r>
            <w:r w:rsidR="00753607">
              <w:rPr>
                <w:b/>
              </w:rPr>
              <w:t>’</w:t>
            </w:r>
            <w:r w:rsidR="005B4316" w:rsidRPr="0020014A">
              <w:rPr>
                <w:b/>
              </w:rPr>
              <w:t>u</w:t>
            </w:r>
            <w:proofErr w:type="spellEnd"/>
            <w:r w:rsidR="005B4316" w:rsidRPr="0020014A">
              <w:rPr>
                <w:b/>
              </w:rPr>
              <w:t xml:space="preserve"> Courthouse</w:t>
            </w:r>
            <w:r w:rsidR="00753607">
              <w:rPr>
                <w:b/>
              </w:rPr>
              <w:t xml:space="preserve">, Apia, Samoa </w:t>
            </w:r>
            <w:permEnd w:id="1608399601"/>
            <w:r w:rsidRPr="00CB5B18">
              <w:rPr>
                <w:rFonts w:ascii="Times New Roman" w:hAnsi="Times New Roman"/>
                <w:szCs w:val="24"/>
              </w:rPr>
              <w:t xml:space="preserve"> </w:t>
            </w:r>
          </w:p>
        </w:tc>
      </w:tr>
      <w:tr w:rsidR="00455149" w:rsidRPr="00CB5B18" w14:paraId="69555F31"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C1B6E3F" w14:textId="56EE2F1E" w:rsidR="00455149" w:rsidRPr="00CB5B18" w:rsidRDefault="00E4335B" w:rsidP="00753607">
            <w:pPr>
              <w:spacing w:line="276" w:lineRule="auto"/>
              <w:rPr>
                <w:b/>
                <w:bCs/>
                <w:szCs w:val="24"/>
              </w:rPr>
            </w:pPr>
            <w:r w:rsidRPr="00CB5B18">
              <w:rPr>
                <w:b/>
                <w:bCs/>
                <w:szCs w:val="24"/>
              </w:rPr>
              <w:t>ITB</w:t>
            </w:r>
            <w:r w:rsidR="00455149" w:rsidRPr="00CB5B18">
              <w:rPr>
                <w:b/>
                <w:bCs/>
                <w:szCs w:val="24"/>
              </w:rPr>
              <w:t xml:space="preserve"> 14.</w:t>
            </w:r>
            <w:r w:rsidR="00745567">
              <w:rPr>
                <w:b/>
                <w:bCs/>
                <w:szCs w:val="24"/>
              </w:rPr>
              <w:t>8</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EF6FAB8" w14:textId="77777777" w:rsidR="00252CF1" w:rsidRDefault="00455149" w:rsidP="00C73FAA">
            <w:pPr>
              <w:tabs>
                <w:tab w:val="right" w:pos="7254"/>
              </w:tabs>
              <w:spacing w:line="276" w:lineRule="auto"/>
              <w:jc w:val="both"/>
              <w:rPr>
                <w:szCs w:val="24"/>
              </w:rPr>
            </w:pPr>
            <w:r w:rsidRPr="00CB5B18">
              <w:rPr>
                <w:szCs w:val="24"/>
              </w:rPr>
              <w:t xml:space="preserve">The prices quoted by the </w:t>
            </w:r>
            <w:r w:rsidR="005C5072">
              <w:rPr>
                <w:szCs w:val="24"/>
              </w:rPr>
              <w:t>Bidder</w:t>
            </w:r>
            <w:r w:rsidR="00737D10" w:rsidRPr="00CB5B18">
              <w:rPr>
                <w:szCs w:val="24"/>
              </w:rPr>
              <w:t xml:space="preserve"> </w:t>
            </w:r>
            <w:permStart w:id="1774197447" w:edGrp="everyone"/>
            <w:r w:rsidR="00991F2C" w:rsidRPr="004463BB">
              <w:rPr>
                <w:b/>
              </w:rPr>
              <w:t>shall not</w:t>
            </w:r>
            <w:permEnd w:id="1774197447"/>
            <w:r w:rsidR="00737D10" w:rsidRPr="00CB5B18">
              <w:rPr>
                <w:i/>
                <w:iCs/>
                <w:color w:val="FF0000"/>
                <w:szCs w:val="24"/>
              </w:rPr>
              <w:t xml:space="preserve"> </w:t>
            </w:r>
            <w:r w:rsidRPr="00CB5B18">
              <w:rPr>
                <w:szCs w:val="24"/>
              </w:rPr>
              <w:t>be adjustable</w:t>
            </w:r>
            <w:r w:rsidR="003A715E" w:rsidRPr="00CB5B18">
              <w:rPr>
                <w:szCs w:val="24"/>
              </w:rPr>
              <w:t xml:space="preserve"> during the </w:t>
            </w:r>
            <w:r w:rsidR="005C5072">
              <w:rPr>
                <w:szCs w:val="24"/>
              </w:rPr>
              <w:t>Bidder</w:t>
            </w:r>
            <w:r w:rsidR="003A715E" w:rsidRPr="00CB5B18">
              <w:rPr>
                <w:szCs w:val="24"/>
              </w:rPr>
              <w:t>’s performance of the Contract</w:t>
            </w:r>
            <w:r w:rsidRPr="00CB5B18">
              <w:rPr>
                <w:szCs w:val="24"/>
              </w:rPr>
              <w:t xml:space="preserve">. </w:t>
            </w:r>
          </w:p>
          <w:p w14:paraId="23615DBA" w14:textId="0086FE2A" w:rsidR="00753607" w:rsidRPr="00CB5B18" w:rsidRDefault="00753607" w:rsidP="00753607">
            <w:pPr>
              <w:tabs>
                <w:tab w:val="right" w:pos="7254"/>
              </w:tabs>
              <w:spacing w:line="276" w:lineRule="auto"/>
              <w:jc w:val="both"/>
              <w:rPr>
                <w:i/>
                <w:color w:val="FF0000"/>
                <w:szCs w:val="24"/>
              </w:rPr>
            </w:pPr>
          </w:p>
        </w:tc>
      </w:tr>
      <w:tr w:rsidR="00991F2C" w:rsidRPr="00CB5B18" w14:paraId="0D2A905B" w14:textId="77777777" w:rsidTr="00CB5B18">
        <w:tblPrEx>
          <w:tblBorders>
            <w:insideH w:val="single" w:sz="8" w:space="0" w:color="000000"/>
          </w:tblBorders>
          <w:tblCellMar>
            <w:left w:w="103" w:type="dxa"/>
            <w:right w:w="103" w:type="dxa"/>
          </w:tblCellMar>
        </w:tblPrEx>
        <w:trPr>
          <w:gridAfter w:val="1"/>
          <w:wAfter w:w="8" w:type="dxa"/>
          <w:trHeight w:val="763"/>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B31C49A" w14:textId="77777777" w:rsidR="00991F2C" w:rsidRPr="00CB5B18" w:rsidRDefault="00991F2C" w:rsidP="00991F2C">
            <w:pPr>
              <w:spacing w:after="120" w:line="276" w:lineRule="auto"/>
              <w:rPr>
                <w:b/>
                <w:bCs/>
                <w:szCs w:val="24"/>
              </w:rPr>
            </w:pPr>
            <w:r w:rsidRPr="00CB5B18">
              <w:rPr>
                <w:b/>
                <w:bCs/>
                <w:szCs w:val="24"/>
              </w:rPr>
              <w:t xml:space="preserve">ITB 15.1 </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F500DB5" w14:textId="6E36206E" w:rsidR="00991F2C" w:rsidRPr="004463BB" w:rsidRDefault="00991F2C" w:rsidP="00753607">
            <w:pPr>
              <w:tabs>
                <w:tab w:val="right" w:pos="7254"/>
              </w:tabs>
              <w:spacing w:line="276" w:lineRule="auto"/>
              <w:jc w:val="both"/>
              <w:rPr>
                <w:iCs/>
                <w:color w:val="FF0000"/>
              </w:rPr>
            </w:pPr>
            <w:permStart w:id="1913792406" w:edGrp="everyone"/>
            <w:r w:rsidRPr="004463BB">
              <w:t xml:space="preserve">The </w:t>
            </w:r>
            <w:r w:rsidR="005C5072">
              <w:t>Bidder</w:t>
            </w:r>
            <w:r w:rsidRPr="004463BB">
              <w:t xml:space="preserve"> </w:t>
            </w:r>
            <w:r w:rsidR="00753607" w:rsidRPr="00753607">
              <w:rPr>
                <w:b/>
                <w:bCs/>
                <w:iCs/>
              </w:rPr>
              <w:t>shall</w:t>
            </w:r>
            <w:r w:rsidRPr="004463BB">
              <w:t xml:space="preserve"> quote in Samoan Tala (SAT$)</w:t>
            </w:r>
            <w:permEnd w:id="1913792406"/>
          </w:p>
        </w:tc>
      </w:tr>
      <w:tr w:rsidR="00455149" w:rsidRPr="00CB5B18" w14:paraId="63964BE7"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4F09DFE" w14:textId="77777777" w:rsidR="00455149" w:rsidRPr="00CB5B18" w:rsidRDefault="00E4335B" w:rsidP="00753607">
            <w:pPr>
              <w:spacing w:line="276" w:lineRule="auto"/>
              <w:rPr>
                <w:b/>
                <w:bCs/>
                <w:szCs w:val="24"/>
              </w:rPr>
            </w:pPr>
            <w:r w:rsidRPr="00CB5B18">
              <w:rPr>
                <w:b/>
                <w:bCs/>
                <w:szCs w:val="24"/>
              </w:rPr>
              <w:t>ITB</w:t>
            </w:r>
            <w:r w:rsidR="00455149" w:rsidRPr="00CB5B18">
              <w:rPr>
                <w:b/>
                <w:bCs/>
                <w:szCs w:val="24"/>
              </w:rPr>
              <w:t xml:space="preserve"> 1</w:t>
            </w:r>
            <w:r w:rsidR="00FD1A24" w:rsidRPr="00CB5B18">
              <w:rPr>
                <w:b/>
                <w:bCs/>
                <w:szCs w:val="24"/>
              </w:rPr>
              <w:t>7.4</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F43AB46" w14:textId="77777777" w:rsidR="00C23AEF" w:rsidRDefault="00455149" w:rsidP="00753607">
            <w:pPr>
              <w:tabs>
                <w:tab w:val="right" w:pos="7254"/>
              </w:tabs>
              <w:spacing w:line="276" w:lineRule="auto"/>
              <w:jc w:val="both"/>
              <w:rPr>
                <w:b/>
              </w:rPr>
            </w:pPr>
            <w:r w:rsidRPr="00CB5B18">
              <w:rPr>
                <w:szCs w:val="24"/>
              </w:rPr>
              <w:t xml:space="preserve">Period of time the </w:t>
            </w:r>
            <w:r w:rsidR="004146D3" w:rsidRPr="00CB5B18">
              <w:rPr>
                <w:szCs w:val="24"/>
              </w:rPr>
              <w:t>goods</w:t>
            </w:r>
            <w:r w:rsidRPr="00CB5B18">
              <w:rPr>
                <w:szCs w:val="24"/>
              </w:rPr>
              <w:t xml:space="preserve"> are expected to be functioning (for the purpose of spare parts): </w:t>
            </w:r>
            <w:permStart w:id="1265525448" w:edGrp="everyone"/>
            <w:r w:rsidR="00A56DEC" w:rsidRPr="00801F3B">
              <w:rPr>
                <w:b/>
              </w:rPr>
              <w:t>Three (3) years</w:t>
            </w:r>
          </w:p>
          <w:permEnd w:id="1265525448"/>
          <w:p w14:paraId="0DE9F630" w14:textId="7CE22215" w:rsidR="00753607" w:rsidRPr="00CB5B18" w:rsidRDefault="00753607" w:rsidP="00753607">
            <w:pPr>
              <w:tabs>
                <w:tab w:val="right" w:pos="7254"/>
              </w:tabs>
              <w:spacing w:line="276" w:lineRule="auto"/>
              <w:jc w:val="both"/>
              <w:rPr>
                <w:szCs w:val="24"/>
              </w:rPr>
            </w:pPr>
          </w:p>
        </w:tc>
      </w:tr>
      <w:tr w:rsidR="00FD1A24" w:rsidRPr="00CB5B18" w14:paraId="7ECDC9FB"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7EACD2A" w14:textId="77777777" w:rsidR="00FD1A24" w:rsidRPr="00CB5B18" w:rsidRDefault="00991F2C" w:rsidP="00753607">
            <w:pPr>
              <w:spacing w:line="276" w:lineRule="auto"/>
              <w:rPr>
                <w:b/>
                <w:bCs/>
                <w:szCs w:val="24"/>
              </w:rPr>
            </w:pPr>
            <w:r>
              <w:rPr>
                <w:b/>
                <w:bCs/>
                <w:szCs w:val="24"/>
              </w:rPr>
              <w:t>ITB 18.1</w:t>
            </w:r>
            <w:r w:rsidR="00FD1A24" w:rsidRPr="00CB5B18">
              <w:rPr>
                <w:b/>
                <w:bCs/>
                <w:szCs w:val="24"/>
              </w:rPr>
              <w:t>(a)</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5CD7B7B" w14:textId="15A08484" w:rsidR="00FD1A24" w:rsidRPr="00CB5B18" w:rsidRDefault="00FD1A24" w:rsidP="00753607">
            <w:pPr>
              <w:tabs>
                <w:tab w:val="right" w:pos="7254"/>
              </w:tabs>
              <w:spacing w:line="276" w:lineRule="auto"/>
              <w:jc w:val="both"/>
              <w:rPr>
                <w:szCs w:val="24"/>
              </w:rPr>
            </w:pPr>
            <w:r w:rsidRPr="00CB5B18">
              <w:rPr>
                <w:szCs w:val="24"/>
              </w:rPr>
              <w:t xml:space="preserve">The </w:t>
            </w:r>
            <w:r w:rsidR="005C5072">
              <w:rPr>
                <w:szCs w:val="24"/>
              </w:rPr>
              <w:t>Bidder</w:t>
            </w:r>
            <w:r w:rsidRPr="00CB5B18">
              <w:rPr>
                <w:szCs w:val="24"/>
              </w:rPr>
              <w:t xml:space="preserve"> shall submit, with its bid, the following documentary evidence to prove that it has the financial, technical and production capability to perform the contract. </w:t>
            </w:r>
          </w:p>
          <w:p w14:paraId="3D971C69" w14:textId="355CA6AC" w:rsidR="00F54A6D" w:rsidRPr="003C3BA1" w:rsidRDefault="00F54A6D" w:rsidP="00753607">
            <w:pPr>
              <w:pStyle w:val="ListParagraph"/>
              <w:numPr>
                <w:ilvl w:val="0"/>
                <w:numId w:val="132"/>
              </w:numPr>
              <w:tabs>
                <w:tab w:val="right" w:pos="7254"/>
              </w:tabs>
              <w:spacing w:line="276" w:lineRule="auto"/>
              <w:jc w:val="both"/>
              <w:rPr>
                <w:color w:val="FF0000"/>
              </w:rPr>
            </w:pPr>
            <w:permStart w:id="130093637" w:edGrp="everyone"/>
            <w:r>
              <w:t xml:space="preserve">Evidence of Electrician Qualifications - License A </w:t>
            </w:r>
            <w:r w:rsidR="001B02B2">
              <w:t xml:space="preserve">with </w:t>
            </w:r>
            <w:r>
              <w:t>EPC;</w:t>
            </w:r>
          </w:p>
          <w:p w14:paraId="6929C3A1" w14:textId="00099B1D" w:rsidR="00F54A6D" w:rsidRPr="003C3BA1" w:rsidRDefault="00F54A6D" w:rsidP="00753607">
            <w:pPr>
              <w:pStyle w:val="ListParagraph"/>
              <w:numPr>
                <w:ilvl w:val="0"/>
                <w:numId w:val="132"/>
              </w:numPr>
              <w:tabs>
                <w:tab w:val="right" w:pos="7254"/>
              </w:tabs>
              <w:spacing w:line="276" w:lineRule="auto"/>
              <w:jc w:val="both"/>
              <w:rPr>
                <w:color w:val="FF0000"/>
              </w:rPr>
            </w:pPr>
            <w:r>
              <w:t>Produc</w:t>
            </w:r>
            <w:r w:rsidR="005A566F">
              <w:t xml:space="preserve">t Brochures &amp; Gen-set Manuals; </w:t>
            </w:r>
          </w:p>
          <w:p w14:paraId="0242EF61" w14:textId="512EB28A" w:rsidR="00991F2C" w:rsidRPr="0069555A" w:rsidRDefault="00F54A6D" w:rsidP="00753607">
            <w:pPr>
              <w:pStyle w:val="ListParagraph"/>
              <w:numPr>
                <w:ilvl w:val="0"/>
                <w:numId w:val="132"/>
              </w:numPr>
              <w:tabs>
                <w:tab w:val="right" w:pos="7254"/>
              </w:tabs>
              <w:spacing w:line="276" w:lineRule="auto"/>
              <w:jc w:val="both"/>
              <w:rPr>
                <w:color w:val="FF0000"/>
              </w:rPr>
            </w:pPr>
            <w:r>
              <w:t xml:space="preserve">List of Contracts of similar value and complexity from </w:t>
            </w:r>
            <w:r w:rsidR="00753607">
              <w:t xml:space="preserve">the </w:t>
            </w:r>
            <w:r>
              <w:t>past three (3) years</w:t>
            </w:r>
            <w:r w:rsidR="00B67FFB">
              <w:t>)</w:t>
            </w:r>
            <w:r w:rsidR="005A566F">
              <w:t>; and</w:t>
            </w:r>
          </w:p>
          <w:p w14:paraId="1A718DC8" w14:textId="0F0EBFDD" w:rsidR="00B67FFB" w:rsidRPr="00E2162E" w:rsidRDefault="00B67FFB" w:rsidP="00753607">
            <w:pPr>
              <w:pStyle w:val="ListParagraph"/>
              <w:numPr>
                <w:ilvl w:val="0"/>
                <w:numId w:val="132"/>
              </w:numPr>
              <w:tabs>
                <w:tab w:val="right" w:pos="7254"/>
              </w:tabs>
              <w:spacing w:line="276" w:lineRule="auto"/>
              <w:jc w:val="both"/>
            </w:pPr>
            <w:r w:rsidRPr="00E2162E">
              <w:t xml:space="preserve">Details of warranty and the length of the warranty. </w:t>
            </w:r>
          </w:p>
          <w:permEnd w:id="130093637"/>
          <w:p w14:paraId="573E5E2B" w14:textId="77777777" w:rsidR="00753607" w:rsidRDefault="00753607" w:rsidP="00753607">
            <w:pPr>
              <w:tabs>
                <w:tab w:val="right" w:pos="7254"/>
              </w:tabs>
              <w:spacing w:line="276" w:lineRule="auto"/>
              <w:jc w:val="both"/>
            </w:pPr>
          </w:p>
          <w:p w14:paraId="2A568EE9" w14:textId="77777777" w:rsidR="00FD1A24" w:rsidRDefault="00991F2C" w:rsidP="00753607">
            <w:pPr>
              <w:tabs>
                <w:tab w:val="right" w:pos="7254"/>
              </w:tabs>
              <w:spacing w:line="276" w:lineRule="auto"/>
              <w:jc w:val="both"/>
            </w:pPr>
            <w:r w:rsidRPr="00917F29">
              <w:t xml:space="preserve">The Subcontractor(s) experience and/or resources </w:t>
            </w:r>
            <w:permStart w:id="95303916" w:edGrp="everyone"/>
            <w:r w:rsidRPr="0020014A">
              <w:rPr>
                <w:b/>
              </w:rPr>
              <w:t>will not</w:t>
            </w:r>
            <w:permEnd w:id="95303916"/>
            <w:r w:rsidRPr="00917F29">
              <w:rPr>
                <w:color w:val="FF0000"/>
              </w:rPr>
              <w:t xml:space="preserve"> </w:t>
            </w:r>
            <w:r w:rsidRPr="00917F29">
              <w:t xml:space="preserve">contribute to the </w:t>
            </w:r>
            <w:r w:rsidR="005C5072">
              <w:t>Bidder</w:t>
            </w:r>
            <w:r w:rsidRPr="00917F29">
              <w:t>’s qualifications.</w:t>
            </w:r>
          </w:p>
          <w:p w14:paraId="5CE60154" w14:textId="1810CABC" w:rsidR="00753607" w:rsidRPr="00CB5B18" w:rsidRDefault="00753607" w:rsidP="00753607">
            <w:pPr>
              <w:tabs>
                <w:tab w:val="right" w:pos="7254"/>
              </w:tabs>
              <w:spacing w:line="276" w:lineRule="auto"/>
              <w:jc w:val="both"/>
              <w:rPr>
                <w:szCs w:val="24"/>
              </w:rPr>
            </w:pPr>
          </w:p>
        </w:tc>
      </w:tr>
      <w:tr w:rsidR="00FD1A24" w:rsidRPr="00CB5B18" w14:paraId="48A939B0"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7CAAA8E" w14:textId="77777777" w:rsidR="00FD1A24" w:rsidRPr="00CB5B18" w:rsidRDefault="00FD1A24" w:rsidP="00753607">
            <w:pPr>
              <w:spacing w:line="276" w:lineRule="auto"/>
              <w:rPr>
                <w:b/>
                <w:bCs/>
                <w:szCs w:val="24"/>
              </w:rPr>
            </w:pPr>
            <w:r w:rsidRPr="00CB5B18">
              <w:rPr>
                <w:b/>
                <w:bCs/>
                <w:szCs w:val="24"/>
              </w:rPr>
              <w:t>ITB 1</w:t>
            </w:r>
            <w:r w:rsidR="00D3304B" w:rsidRPr="00CB5B18">
              <w:rPr>
                <w:b/>
                <w:bCs/>
                <w:szCs w:val="24"/>
              </w:rPr>
              <w:t>8</w:t>
            </w:r>
            <w:r w:rsidR="00991F2C">
              <w:rPr>
                <w:b/>
                <w:bCs/>
                <w:szCs w:val="24"/>
              </w:rPr>
              <w:t>.1</w:t>
            </w:r>
            <w:r w:rsidRPr="00CB5B18">
              <w:rPr>
                <w:b/>
                <w:bCs/>
                <w:szCs w:val="24"/>
              </w:rPr>
              <w:t>(</w:t>
            </w:r>
            <w:r w:rsidR="00D3304B" w:rsidRPr="00CB5B18">
              <w:rPr>
                <w:b/>
                <w:bCs/>
                <w:szCs w:val="24"/>
              </w:rPr>
              <w:t>b</w:t>
            </w:r>
            <w:r w:rsidRPr="00CB5B18">
              <w:rPr>
                <w:b/>
                <w:bCs/>
                <w:szCs w:val="24"/>
              </w:rPr>
              <w:t>)</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A2137C0" w14:textId="77777777" w:rsidR="00FD1A24" w:rsidRDefault="00FD1A24" w:rsidP="00753607">
            <w:pPr>
              <w:tabs>
                <w:tab w:val="right" w:pos="7254"/>
              </w:tabs>
              <w:spacing w:line="276" w:lineRule="auto"/>
              <w:jc w:val="both"/>
              <w:rPr>
                <w:i/>
                <w:iCs/>
                <w:color w:val="FF0000"/>
                <w:szCs w:val="24"/>
              </w:rPr>
            </w:pPr>
            <w:r w:rsidRPr="00CB5B18">
              <w:rPr>
                <w:szCs w:val="24"/>
              </w:rPr>
              <w:t xml:space="preserve">Manufacturer’s authorization is: </w:t>
            </w:r>
            <w:permStart w:id="1565531463" w:edGrp="everyone"/>
            <w:r w:rsidR="00F54A6D">
              <w:rPr>
                <w:b/>
              </w:rPr>
              <w:t>R</w:t>
            </w:r>
            <w:r w:rsidR="00991F2C">
              <w:rPr>
                <w:b/>
              </w:rPr>
              <w:t>equired</w:t>
            </w:r>
            <w:r w:rsidR="00991F2C" w:rsidRPr="00CB5B18">
              <w:rPr>
                <w:i/>
                <w:iCs/>
                <w:color w:val="FF0000"/>
                <w:szCs w:val="24"/>
              </w:rPr>
              <w:t xml:space="preserve"> </w:t>
            </w:r>
          </w:p>
          <w:permEnd w:id="1565531463"/>
          <w:p w14:paraId="74FDD38A" w14:textId="77043D2E" w:rsidR="00753607" w:rsidRPr="00CB5B18" w:rsidRDefault="00753607" w:rsidP="00753607">
            <w:pPr>
              <w:tabs>
                <w:tab w:val="right" w:pos="7254"/>
              </w:tabs>
              <w:spacing w:line="276" w:lineRule="auto"/>
              <w:jc w:val="both"/>
              <w:rPr>
                <w:szCs w:val="24"/>
              </w:rPr>
            </w:pPr>
          </w:p>
        </w:tc>
      </w:tr>
      <w:tr w:rsidR="00FD1A24" w:rsidRPr="00CB5B18" w14:paraId="726AC527"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F16E5CA" w14:textId="77777777" w:rsidR="00FD1A24" w:rsidRPr="00CB5B18" w:rsidRDefault="00FD1A24" w:rsidP="00753607">
            <w:pPr>
              <w:pStyle w:val="TOCNumber1"/>
              <w:spacing w:before="0" w:after="0" w:line="276" w:lineRule="auto"/>
              <w:rPr>
                <w:szCs w:val="24"/>
              </w:rPr>
            </w:pPr>
            <w:r w:rsidRPr="00CB5B18">
              <w:rPr>
                <w:szCs w:val="24"/>
              </w:rPr>
              <w:t>ITB 1</w:t>
            </w:r>
            <w:r w:rsidR="00D3304B" w:rsidRPr="00CB5B18">
              <w:rPr>
                <w:szCs w:val="24"/>
              </w:rPr>
              <w:t>8</w:t>
            </w:r>
            <w:r w:rsidR="00991F2C">
              <w:rPr>
                <w:szCs w:val="24"/>
              </w:rPr>
              <w:t>.1</w:t>
            </w:r>
            <w:r w:rsidRPr="00CB5B18">
              <w:rPr>
                <w:szCs w:val="24"/>
              </w:rPr>
              <w:t>(</w:t>
            </w:r>
            <w:r w:rsidR="00D3304B" w:rsidRPr="00CB5B18">
              <w:rPr>
                <w:szCs w:val="24"/>
              </w:rPr>
              <w:t>c</w:t>
            </w:r>
            <w:r w:rsidRPr="00CB5B18">
              <w:rPr>
                <w:szCs w:val="24"/>
              </w:rPr>
              <w:t>)</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C7A297C" w14:textId="294BE3FB" w:rsidR="00FD1A24" w:rsidRDefault="00FD1A24" w:rsidP="00753607">
            <w:pPr>
              <w:tabs>
                <w:tab w:val="right" w:pos="7254"/>
              </w:tabs>
              <w:spacing w:line="276" w:lineRule="auto"/>
              <w:jc w:val="both"/>
              <w:rPr>
                <w:b/>
              </w:rPr>
            </w:pPr>
            <w:r w:rsidRPr="00CB5B18">
              <w:rPr>
                <w:szCs w:val="24"/>
              </w:rPr>
              <w:t xml:space="preserve">After sales service is: </w:t>
            </w:r>
            <w:permStart w:id="40117053" w:edGrp="everyone"/>
            <w:r w:rsidR="00F54A6D">
              <w:rPr>
                <w:b/>
              </w:rPr>
              <w:t>Required</w:t>
            </w:r>
          </w:p>
          <w:permEnd w:id="40117053"/>
          <w:p w14:paraId="76067035" w14:textId="77777777" w:rsidR="00753607" w:rsidRPr="00CB5B18" w:rsidRDefault="00753607" w:rsidP="00753607">
            <w:pPr>
              <w:tabs>
                <w:tab w:val="right" w:pos="7254"/>
              </w:tabs>
              <w:spacing w:line="276" w:lineRule="auto"/>
              <w:jc w:val="both"/>
              <w:rPr>
                <w:i/>
                <w:iCs/>
                <w:color w:val="FF0000"/>
                <w:szCs w:val="24"/>
              </w:rPr>
            </w:pPr>
          </w:p>
          <w:p w14:paraId="3780ED54" w14:textId="77777777" w:rsidR="00FD1A24" w:rsidRDefault="00FD1A24" w:rsidP="00753607">
            <w:pPr>
              <w:tabs>
                <w:tab w:val="right" w:pos="7254"/>
              </w:tabs>
              <w:spacing w:line="276" w:lineRule="auto"/>
              <w:jc w:val="both"/>
              <w:rPr>
                <w:i/>
                <w:iCs/>
                <w:color w:val="FF0000"/>
                <w:szCs w:val="24"/>
              </w:rPr>
            </w:pPr>
            <w:r w:rsidRPr="00CB5B18">
              <w:rPr>
                <w:iCs/>
                <w:szCs w:val="24"/>
              </w:rPr>
              <w:t xml:space="preserve">After sales service shall include: </w:t>
            </w:r>
            <w:permStart w:id="1362784185" w:edGrp="everyone"/>
            <w:r w:rsidR="00991F2C">
              <w:t>“</w:t>
            </w:r>
            <w:r w:rsidR="00991F2C">
              <w:rPr>
                <w:b/>
              </w:rPr>
              <w:t>spare parts</w:t>
            </w:r>
            <w:r w:rsidR="00991F2C">
              <w:t>”; “</w:t>
            </w:r>
            <w:r w:rsidR="00991F2C">
              <w:rPr>
                <w:b/>
              </w:rPr>
              <w:t>regular servicing</w:t>
            </w:r>
            <w:r w:rsidR="00991F2C">
              <w:t>”; “</w:t>
            </w:r>
            <w:r w:rsidR="00991F2C">
              <w:rPr>
                <w:b/>
              </w:rPr>
              <w:t>comprehensive repair</w:t>
            </w:r>
            <w:r w:rsidR="00991F2C">
              <w:t xml:space="preserve">” </w:t>
            </w:r>
            <w:r w:rsidR="00F54A6D" w:rsidRPr="0020014A">
              <w:rPr>
                <w:b/>
              </w:rPr>
              <w:t xml:space="preserve">where </w:t>
            </w:r>
            <w:r w:rsidR="00991F2C" w:rsidRPr="0020014A">
              <w:rPr>
                <w:b/>
              </w:rPr>
              <w:t>applicable</w:t>
            </w:r>
            <w:r w:rsidR="00991F2C" w:rsidRPr="00CB5B18">
              <w:rPr>
                <w:i/>
                <w:iCs/>
                <w:color w:val="FF0000"/>
                <w:szCs w:val="24"/>
              </w:rPr>
              <w:t xml:space="preserve"> </w:t>
            </w:r>
          </w:p>
          <w:permEnd w:id="1362784185"/>
          <w:p w14:paraId="05964F3F" w14:textId="71DBCCAA" w:rsidR="00753607" w:rsidRPr="00CB5B18" w:rsidRDefault="00753607" w:rsidP="00753607">
            <w:pPr>
              <w:tabs>
                <w:tab w:val="right" w:pos="7254"/>
              </w:tabs>
              <w:spacing w:line="276" w:lineRule="auto"/>
              <w:jc w:val="both"/>
              <w:rPr>
                <w:szCs w:val="24"/>
              </w:rPr>
            </w:pPr>
          </w:p>
        </w:tc>
      </w:tr>
      <w:tr w:rsidR="00991F2C" w:rsidRPr="00CB5B18" w14:paraId="46BDD704"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51A5BE3" w14:textId="77777777" w:rsidR="00991F2C" w:rsidRPr="00CB5B18" w:rsidRDefault="00991F2C" w:rsidP="00DC7885">
            <w:pPr>
              <w:spacing w:line="276" w:lineRule="auto"/>
              <w:rPr>
                <w:b/>
                <w:bCs/>
                <w:szCs w:val="24"/>
              </w:rPr>
            </w:pPr>
            <w:r w:rsidRPr="00CB5B18">
              <w:rPr>
                <w:b/>
                <w:bCs/>
                <w:szCs w:val="24"/>
              </w:rPr>
              <w:t>ITB 19.1</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61DE9AA" w14:textId="418FA59B" w:rsidR="00991F2C" w:rsidRDefault="00991F2C" w:rsidP="00753607">
            <w:pPr>
              <w:tabs>
                <w:tab w:val="right" w:pos="7254"/>
              </w:tabs>
              <w:spacing w:line="276" w:lineRule="auto"/>
              <w:jc w:val="both"/>
            </w:pPr>
            <w:r w:rsidRPr="00917F29">
              <w:t xml:space="preserve">The bid validity period shall be </w:t>
            </w:r>
            <w:permStart w:id="2102487980" w:edGrp="everyone"/>
            <w:r w:rsidR="00F54A6D" w:rsidRPr="0020014A">
              <w:rPr>
                <w:b/>
              </w:rPr>
              <w:t>ninety (90)</w:t>
            </w:r>
            <w:r w:rsidRPr="0020014A">
              <w:rPr>
                <w:b/>
              </w:rPr>
              <w:t xml:space="preserve"> days</w:t>
            </w:r>
            <w:permEnd w:id="2102487980"/>
            <w:r w:rsidRPr="00917F29">
              <w:rPr>
                <w:i/>
                <w:color w:val="FF0000"/>
              </w:rPr>
              <w:t xml:space="preserve"> </w:t>
            </w:r>
            <w:r w:rsidRPr="00917F29">
              <w:t>after the bid submission date.</w:t>
            </w:r>
          </w:p>
          <w:p w14:paraId="5F43CA89" w14:textId="4681837C" w:rsidR="00753607" w:rsidRPr="00917F29" w:rsidRDefault="00753607" w:rsidP="00DC7885">
            <w:pPr>
              <w:tabs>
                <w:tab w:val="right" w:pos="7254"/>
              </w:tabs>
              <w:spacing w:line="276" w:lineRule="auto"/>
              <w:jc w:val="both"/>
            </w:pPr>
          </w:p>
        </w:tc>
      </w:tr>
      <w:tr w:rsidR="00991F2C" w:rsidRPr="00CB5B18" w14:paraId="13A6E72D"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BEE87D8" w14:textId="77777777" w:rsidR="00991F2C" w:rsidRPr="00CB5B18" w:rsidRDefault="00991F2C" w:rsidP="00DC7885">
            <w:pPr>
              <w:spacing w:line="276" w:lineRule="auto"/>
              <w:rPr>
                <w:b/>
                <w:bCs/>
                <w:szCs w:val="24"/>
              </w:rPr>
            </w:pPr>
            <w:r w:rsidRPr="00CB5B18">
              <w:rPr>
                <w:b/>
                <w:bCs/>
                <w:szCs w:val="24"/>
              </w:rPr>
              <w:t>ITB 20.1</w:t>
            </w:r>
          </w:p>
          <w:p w14:paraId="08DE700B" w14:textId="77777777" w:rsidR="00991F2C" w:rsidRPr="00CB5B18" w:rsidRDefault="00991F2C" w:rsidP="00DC7885">
            <w:pPr>
              <w:spacing w:line="276" w:lineRule="auto"/>
              <w:rPr>
                <w:b/>
                <w:bCs/>
                <w:szCs w:val="24"/>
              </w:rPr>
            </w:pP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2804CC5" w14:textId="77777777" w:rsidR="00991F2C" w:rsidRDefault="00E2162E" w:rsidP="00753607">
            <w:pPr>
              <w:tabs>
                <w:tab w:val="right" w:pos="7254"/>
              </w:tabs>
              <w:spacing w:line="276" w:lineRule="auto"/>
              <w:jc w:val="both"/>
            </w:pPr>
            <w:permStart w:id="284626674" w:edGrp="everyone"/>
            <w:r>
              <w:t xml:space="preserve">The </w:t>
            </w:r>
            <w:r w:rsidR="00991F2C" w:rsidRPr="004463BB">
              <w:t xml:space="preserve">Bid shall include “Bid Securing Declaration” using the form included in </w:t>
            </w:r>
            <w:r w:rsidR="00991F2C" w:rsidRPr="004463BB">
              <w:rPr>
                <w:b/>
              </w:rPr>
              <w:t>Section IV - Bidding Forms</w:t>
            </w:r>
            <w:r w:rsidR="00991F2C" w:rsidRPr="004463BB">
              <w:t>.</w:t>
            </w:r>
          </w:p>
          <w:permEnd w:id="284626674"/>
          <w:p w14:paraId="71BA5049" w14:textId="719DF699" w:rsidR="00753607" w:rsidRPr="00917F29" w:rsidRDefault="00753607" w:rsidP="00DC7885">
            <w:pPr>
              <w:tabs>
                <w:tab w:val="right" w:pos="7254"/>
              </w:tabs>
              <w:spacing w:line="276" w:lineRule="auto"/>
              <w:jc w:val="both"/>
              <w:rPr>
                <w:iCs/>
                <w:color w:val="FF0000"/>
              </w:rPr>
            </w:pPr>
          </w:p>
        </w:tc>
      </w:tr>
      <w:tr w:rsidR="00991F2C" w:rsidRPr="00CB5B18" w14:paraId="5AF0144F"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4FF5722" w14:textId="77777777" w:rsidR="00991F2C" w:rsidRPr="00CB5B18" w:rsidRDefault="00991F2C" w:rsidP="00DC7885">
            <w:pPr>
              <w:spacing w:line="276" w:lineRule="auto"/>
              <w:rPr>
                <w:b/>
                <w:bCs/>
                <w:szCs w:val="24"/>
              </w:rPr>
            </w:pPr>
            <w:r w:rsidRPr="00CB5B18">
              <w:rPr>
                <w:b/>
                <w:bCs/>
                <w:szCs w:val="24"/>
              </w:rPr>
              <w:t>ITB 20.2</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7057D24" w14:textId="3EB09E5A" w:rsidR="007815EE" w:rsidRDefault="00991F2C" w:rsidP="00753607">
            <w:pPr>
              <w:tabs>
                <w:tab w:val="right" w:pos="7254"/>
              </w:tabs>
              <w:spacing w:line="276" w:lineRule="auto"/>
              <w:jc w:val="both"/>
            </w:pPr>
            <w:r w:rsidRPr="00917F29">
              <w:t xml:space="preserve">The amount of the Bid Security shall be: </w:t>
            </w:r>
            <w:permStart w:id="1947336853" w:edGrp="everyone"/>
            <w:r w:rsidR="007815EE" w:rsidRPr="001B02B2">
              <w:rPr>
                <w:b/>
              </w:rPr>
              <w:t>Not Applicable</w:t>
            </w:r>
            <w:r w:rsidR="007815EE">
              <w:t xml:space="preserve"> </w:t>
            </w:r>
          </w:p>
          <w:permEnd w:id="1947336853"/>
          <w:p w14:paraId="6D61C5D9" w14:textId="72358631" w:rsidR="00991F2C" w:rsidRPr="00917F29" w:rsidRDefault="00991F2C" w:rsidP="00DC7885">
            <w:pPr>
              <w:tabs>
                <w:tab w:val="right" w:pos="7254"/>
              </w:tabs>
              <w:spacing w:line="276" w:lineRule="auto"/>
              <w:jc w:val="both"/>
              <w:rPr>
                <w:i/>
                <w:iCs/>
              </w:rPr>
            </w:pPr>
          </w:p>
        </w:tc>
      </w:tr>
      <w:tr w:rsidR="00991F2C" w:rsidRPr="00CB5B18" w14:paraId="77A47D1C"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7480BEA" w14:textId="77777777" w:rsidR="00991F2C" w:rsidRPr="00CB5B18" w:rsidRDefault="00991F2C" w:rsidP="00DC7885">
            <w:pPr>
              <w:spacing w:line="276" w:lineRule="auto"/>
              <w:rPr>
                <w:b/>
                <w:bCs/>
                <w:szCs w:val="24"/>
              </w:rPr>
            </w:pPr>
            <w:r w:rsidRPr="00CB5B18">
              <w:rPr>
                <w:b/>
                <w:bCs/>
                <w:szCs w:val="24"/>
              </w:rPr>
              <w:t>ITB 21.1</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1FDFB75" w14:textId="6BBFD300" w:rsidR="00991F2C" w:rsidRPr="00917F29" w:rsidRDefault="00991F2C" w:rsidP="00DC7885">
            <w:pPr>
              <w:tabs>
                <w:tab w:val="right" w:pos="7254"/>
              </w:tabs>
              <w:spacing w:line="276" w:lineRule="auto"/>
              <w:jc w:val="both"/>
            </w:pPr>
            <w:r w:rsidRPr="00917F29">
              <w:t xml:space="preserve">In addition to the Original of the bid, the number of Copies is: </w:t>
            </w:r>
            <w:permStart w:id="38496352" w:edGrp="everyone"/>
            <w:r w:rsidRPr="00DD64E0">
              <w:rPr>
                <w:b/>
                <w:iCs/>
              </w:rPr>
              <w:t xml:space="preserve">one (1) complete copy on memory stick and </w:t>
            </w:r>
            <w:r w:rsidR="004720E6" w:rsidRPr="00DD64E0">
              <w:rPr>
                <w:b/>
                <w:iCs/>
              </w:rPr>
              <w:t xml:space="preserve">three </w:t>
            </w:r>
            <w:r w:rsidRPr="00DD64E0">
              <w:rPr>
                <w:b/>
                <w:iCs/>
              </w:rPr>
              <w:t>(</w:t>
            </w:r>
            <w:r w:rsidR="004720E6" w:rsidRPr="00DD64E0">
              <w:rPr>
                <w:b/>
                <w:iCs/>
              </w:rPr>
              <w:t>3</w:t>
            </w:r>
            <w:r w:rsidRPr="00DD64E0">
              <w:rPr>
                <w:b/>
                <w:iCs/>
              </w:rPr>
              <w:t>) hard copies</w:t>
            </w:r>
            <w:permEnd w:id="38496352"/>
          </w:p>
        </w:tc>
      </w:tr>
      <w:tr w:rsidR="00FD1A24" w:rsidRPr="00CB5B18" w14:paraId="2EFC3BA6" w14:textId="77777777" w:rsidTr="00DC7885">
        <w:tblPrEx>
          <w:tblBorders>
            <w:insideH w:val="single" w:sz="8" w:space="0" w:color="000000"/>
          </w:tblBorders>
          <w:tblCellMar>
            <w:left w:w="103" w:type="dxa"/>
            <w:right w:w="103" w:type="dxa"/>
          </w:tblCellMar>
        </w:tblPrEx>
        <w:trPr>
          <w:gridAfter w:val="1"/>
          <w:wAfter w:w="8" w:type="dxa"/>
        </w:trPr>
        <w:tc>
          <w:tcPr>
            <w:tcW w:w="9214" w:type="dxa"/>
            <w:gridSpan w:val="2"/>
            <w:tcBorders>
              <w:top w:val="single" w:sz="6" w:space="0" w:color="808080" w:themeColor="background1" w:themeShade="80"/>
              <w:left w:val="nil"/>
              <w:bottom w:val="single" w:sz="6" w:space="0" w:color="808080" w:themeColor="background1" w:themeShade="80"/>
              <w:right w:val="nil"/>
            </w:tcBorders>
            <w:shd w:val="clear" w:color="auto" w:fill="FFF2CC" w:themeFill="accent4" w:themeFillTint="33"/>
          </w:tcPr>
          <w:p w14:paraId="24B803BC" w14:textId="77777777" w:rsidR="00FD1A24" w:rsidRDefault="00FD1A24" w:rsidP="00DC7885">
            <w:pPr>
              <w:spacing w:line="276" w:lineRule="auto"/>
              <w:jc w:val="center"/>
              <w:rPr>
                <w:rFonts w:ascii="Arial" w:hAnsi="Arial" w:cs="Arial"/>
                <w:b/>
                <w:bCs/>
                <w:sz w:val="28"/>
                <w:szCs w:val="28"/>
              </w:rPr>
            </w:pPr>
            <w:bookmarkStart w:id="266" w:name="_Toc505659532"/>
            <w:bookmarkStart w:id="267" w:name="_Toc506185680"/>
            <w:r w:rsidRPr="00CB5B18">
              <w:rPr>
                <w:rFonts w:ascii="Arial" w:hAnsi="Arial" w:cs="Arial"/>
                <w:b/>
                <w:bCs/>
                <w:sz w:val="28"/>
                <w:szCs w:val="28"/>
              </w:rPr>
              <w:t>D. Submission and Opening of Bids</w:t>
            </w:r>
            <w:bookmarkEnd w:id="266"/>
            <w:bookmarkEnd w:id="267"/>
          </w:p>
          <w:p w14:paraId="1FBCF47E" w14:textId="77777777" w:rsidR="00DC7885" w:rsidRPr="00CB5B18" w:rsidRDefault="00DC7885" w:rsidP="00DC7885">
            <w:pPr>
              <w:spacing w:line="276" w:lineRule="auto"/>
              <w:rPr>
                <w:rFonts w:ascii="Arial" w:hAnsi="Arial" w:cs="Arial"/>
                <w:b/>
                <w:bCs/>
                <w:sz w:val="28"/>
                <w:szCs w:val="28"/>
              </w:rPr>
            </w:pPr>
          </w:p>
        </w:tc>
      </w:tr>
      <w:tr w:rsidR="00991F2C" w:rsidRPr="00CB5B18" w14:paraId="671E6056"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D8919C9" w14:textId="4E2A9DE3" w:rsidR="00991F2C" w:rsidRPr="00CB5B18" w:rsidRDefault="00645EEF" w:rsidP="00DC7885">
            <w:pPr>
              <w:spacing w:line="276" w:lineRule="auto"/>
              <w:jc w:val="both"/>
              <w:rPr>
                <w:b/>
                <w:bCs/>
                <w:szCs w:val="24"/>
              </w:rPr>
            </w:pPr>
            <w:r>
              <w:rPr>
                <w:b/>
                <w:bCs/>
                <w:szCs w:val="24"/>
              </w:rPr>
              <w:t>ITB 22.1</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700E5FE" w14:textId="77777777" w:rsidR="00CD05C6" w:rsidRDefault="00CD05C6" w:rsidP="009240A2">
            <w:pPr>
              <w:tabs>
                <w:tab w:val="right" w:pos="7254"/>
              </w:tabs>
              <w:spacing w:line="276" w:lineRule="auto"/>
              <w:jc w:val="both"/>
              <w:rPr>
                <w:szCs w:val="24"/>
                <w:u w:val="single"/>
              </w:rPr>
            </w:pPr>
            <w:permStart w:id="1625312623" w:edGrp="everyone"/>
            <w:r w:rsidRPr="0068290E">
              <w:rPr>
                <w:szCs w:val="24"/>
              </w:rPr>
              <w:t xml:space="preserve">Bids </w:t>
            </w:r>
            <w:r w:rsidRPr="0068290E">
              <w:rPr>
                <w:b/>
                <w:szCs w:val="24"/>
              </w:rPr>
              <w:t>may</w:t>
            </w:r>
            <w:r w:rsidRPr="0068290E">
              <w:rPr>
                <w:szCs w:val="24"/>
              </w:rPr>
              <w:t xml:space="preserve"> be submitted electronically via the Government of Samoa’s e-Tendering portal – </w:t>
            </w:r>
            <w:hyperlink r:id="rId22" w:history="1">
              <w:r w:rsidRPr="009240A2">
                <w:rPr>
                  <w:rStyle w:val="Hyperlink"/>
                  <w:szCs w:val="24"/>
                </w:rPr>
                <w:t>https://www.tenderlink.com/mof</w:t>
              </w:r>
            </w:hyperlink>
            <w:r w:rsidRPr="009240A2">
              <w:rPr>
                <w:rStyle w:val="Hyperlink"/>
                <w:szCs w:val="24"/>
              </w:rPr>
              <w:t xml:space="preserve"> </w:t>
            </w:r>
            <w:proofErr w:type="spellStart"/>
            <w:r w:rsidRPr="009240A2">
              <w:rPr>
                <w:rStyle w:val="Hyperlink"/>
                <w:szCs w:val="24"/>
              </w:rPr>
              <w:t>samoa</w:t>
            </w:r>
            <w:proofErr w:type="spellEnd"/>
            <w:r w:rsidRPr="009240A2">
              <w:rPr>
                <w:szCs w:val="24"/>
                <w:u w:val="single"/>
              </w:rPr>
              <w:t xml:space="preserve"> </w:t>
            </w:r>
          </w:p>
          <w:p w14:paraId="4BDA1813" w14:textId="77777777" w:rsidR="009240A2" w:rsidRPr="009240A2" w:rsidRDefault="009240A2" w:rsidP="0068290E">
            <w:pPr>
              <w:tabs>
                <w:tab w:val="right" w:pos="7254"/>
              </w:tabs>
              <w:spacing w:line="276" w:lineRule="auto"/>
              <w:jc w:val="both"/>
              <w:rPr>
                <w:szCs w:val="24"/>
                <w:u w:val="single"/>
              </w:rPr>
            </w:pPr>
          </w:p>
          <w:p w14:paraId="08842335" w14:textId="3A5040F7" w:rsidR="00CD05C6" w:rsidRDefault="00CD05C6" w:rsidP="009240A2">
            <w:pPr>
              <w:tabs>
                <w:tab w:val="right" w:pos="7254"/>
              </w:tabs>
              <w:spacing w:line="276" w:lineRule="auto"/>
              <w:jc w:val="both"/>
              <w:rPr>
                <w:b/>
                <w:szCs w:val="24"/>
              </w:rPr>
            </w:pPr>
            <w:r w:rsidRPr="009240A2">
              <w:rPr>
                <w:szCs w:val="24"/>
              </w:rPr>
              <w:t xml:space="preserve">The Opening of Bids submitted electronically shall follow the procedures outlined in </w:t>
            </w:r>
            <w:r w:rsidRPr="009240A2">
              <w:rPr>
                <w:b/>
                <w:szCs w:val="24"/>
              </w:rPr>
              <w:t xml:space="preserve">Annex 1 to </w:t>
            </w:r>
            <w:r w:rsidR="009240A2">
              <w:rPr>
                <w:b/>
                <w:szCs w:val="24"/>
              </w:rPr>
              <w:t>the BDS</w:t>
            </w:r>
            <w:r w:rsidR="009240A2" w:rsidRPr="00437330">
              <w:rPr>
                <w:bCs/>
                <w:szCs w:val="24"/>
              </w:rPr>
              <w:t>.</w:t>
            </w:r>
          </w:p>
          <w:p w14:paraId="1BAD9814" w14:textId="77777777" w:rsidR="009240A2" w:rsidRPr="009240A2" w:rsidRDefault="009240A2" w:rsidP="0068290E">
            <w:pPr>
              <w:tabs>
                <w:tab w:val="right" w:pos="7254"/>
              </w:tabs>
              <w:spacing w:line="276" w:lineRule="auto"/>
              <w:jc w:val="both"/>
              <w:rPr>
                <w:szCs w:val="24"/>
              </w:rPr>
            </w:pPr>
          </w:p>
          <w:p w14:paraId="50476B3D" w14:textId="0F1D3FC2" w:rsidR="00CD05C6" w:rsidRDefault="00CD05C6" w:rsidP="009240A2">
            <w:pPr>
              <w:tabs>
                <w:tab w:val="right" w:pos="7254"/>
              </w:tabs>
              <w:spacing w:line="276" w:lineRule="auto"/>
              <w:jc w:val="both"/>
              <w:rPr>
                <w:szCs w:val="24"/>
              </w:rPr>
            </w:pPr>
            <w:r w:rsidRPr="009240A2">
              <w:rPr>
                <w:szCs w:val="24"/>
              </w:rPr>
              <w:t xml:space="preserve">Bidders who submit </w:t>
            </w:r>
            <w:r w:rsidR="009240A2">
              <w:rPr>
                <w:szCs w:val="24"/>
              </w:rPr>
              <w:t xml:space="preserve">a bid </w:t>
            </w:r>
            <w:r w:rsidRPr="009240A2">
              <w:rPr>
                <w:szCs w:val="24"/>
              </w:rPr>
              <w:t xml:space="preserve">electronically </w:t>
            </w:r>
            <w:r w:rsidRPr="00437330">
              <w:rPr>
                <w:b/>
                <w:bCs/>
                <w:szCs w:val="24"/>
              </w:rPr>
              <w:t>do not need</w:t>
            </w:r>
            <w:r w:rsidRPr="009240A2">
              <w:rPr>
                <w:szCs w:val="24"/>
              </w:rPr>
              <w:t xml:space="preserve"> to submit hard copies</w:t>
            </w:r>
            <w:r w:rsidR="009240A2">
              <w:rPr>
                <w:szCs w:val="24"/>
              </w:rPr>
              <w:t xml:space="preserve"> of their bid</w:t>
            </w:r>
            <w:r w:rsidRPr="009240A2">
              <w:rPr>
                <w:szCs w:val="24"/>
              </w:rPr>
              <w:t>.</w:t>
            </w:r>
          </w:p>
          <w:p w14:paraId="46337595" w14:textId="77777777" w:rsidR="009240A2" w:rsidRPr="009240A2" w:rsidRDefault="009240A2" w:rsidP="0068290E">
            <w:pPr>
              <w:tabs>
                <w:tab w:val="right" w:pos="7254"/>
              </w:tabs>
              <w:spacing w:line="276" w:lineRule="auto"/>
              <w:jc w:val="both"/>
              <w:rPr>
                <w:szCs w:val="24"/>
              </w:rPr>
            </w:pPr>
          </w:p>
          <w:p w14:paraId="17DD7B61" w14:textId="5B7FACED" w:rsidR="009240A2" w:rsidRPr="00CD05C6" w:rsidRDefault="00CD05C6" w:rsidP="009240A2">
            <w:pPr>
              <w:tabs>
                <w:tab w:val="right" w:pos="7254"/>
              </w:tabs>
              <w:spacing w:line="276" w:lineRule="auto"/>
              <w:jc w:val="both"/>
              <w:rPr>
                <w:bCs/>
                <w:szCs w:val="24"/>
              </w:rPr>
            </w:pPr>
            <w:r w:rsidRPr="009240A2">
              <w:rPr>
                <w:szCs w:val="24"/>
              </w:rPr>
              <w:t xml:space="preserve">If a Bidder submits both electronic submission and the hard copy submission, for the avoidance of doubt, Bids submitted electronically shall take precedence over the hard copies and shall be considered the </w:t>
            </w:r>
            <w:r w:rsidRPr="009240A2">
              <w:rPr>
                <w:b/>
                <w:szCs w:val="24"/>
              </w:rPr>
              <w:t>ORIGINAL</w:t>
            </w:r>
            <w:r w:rsidR="001D1134">
              <w:rPr>
                <w:b/>
                <w:szCs w:val="24"/>
              </w:rPr>
              <w:t>.</w:t>
            </w:r>
            <w:permEnd w:id="1625312623"/>
          </w:p>
          <w:p w14:paraId="2FAEFCA0" w14:textId="5627E5AD" w:rsidR="00DC7885" w:rsidRPr="00917F29" w:rsidRDefault="00DC7885" w:rsidP="00DC7885">
            <w:pPr>
              <w:tabs>
                <w:tab w:val="right" w:pos="7254"/>
              </w:tabs>
              <w:spacing w:line="276" w:lineRule="auto"/>
              <w:jc w:val="both"/>
            </w:pPr>
          </w:p>
        </w:tc>
      </w:tr>
      <w:tr w:rsidR="00645EEF" w:rsidRPr="00CB5B18" w14:paraId="2FAA2DF2"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F65EE74" w14:textId="5CA27E06" w:rsidR="00645EEF" w:rsidRPr="00CB5B18" w:rsidRDefault="00645EEF" w:rsidP="00645EEF">
            <w:pPr>
              <w:spacing w:after="120" w:line="276" w:lineRule="auto"/>
              <w:jc w:val="both"/>
              <w:rPr>
                <w:b/>
                <w:bCs/>
                <w:szCs w:val="24"/>
              </w:rPr>
            </w:pPr>
            <w:r w:rsidRPr="00CB5B18">
              <w:rPr>
                <w:b/>
                <w:bCs/>
                <w:szCs w:val="24"/>
              </w:rPr>
              <w:lastRenderedPageBreak/>
              <w:t>ITB 22.2 (c)</w:t>
            </w:r>
            <w:r>
              <w:rPr>
                <w:b/>
                <w:bCs/>
                <w:szCs w:val="24"/>
              </w:rPr>
              <w:t xml:space="preserve">  </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8AF4FAF" w14:textId="32A034F4" w:rsidR="00645EEF" w:rsidRDefault="00645EEF" w:rsidP="0006592B">
            <w:pPr>
              <w:tabs>
                <w:tab w:val="right" w:pos="7254"/>
              </w:tabs>
              <w:spacing w:line="276" w:lineRule="auto"/>
              <w:jc w:val="both"/>
              <w:rPr>
                <w:b/>
              </w:rPr>
            </w:pPr>
            <w:r w:rsidRPr="00917F29">
              <w:t xml:space="preserve">The inner and outer envelopes shall bear the following additional identification marks: </w:t>
            </w:r>
            <w:r w:rsidRPr="009240A2">
              <w:rPr>
                <w:b/>
                <w:iCs/>
              </w:rPr>
              <w:t>Tender No. MJCA-03-23 – Supply</w:t>
            </w:r>
            <w:r w:rsidR="00022665" w:rsidRPr="009240A2">
              <w:rPr>
                <w:b/>
                <w:iCs/>
              </w:rPr>
              <w:t>, I</w:t>
            </w:r>
            <w:r w:rsidRPr="009240A2">
              <w:rPr>
                <w:b/>
                <w:iCs/>
              </w:rPr>
              <w:t>nstall</w:t>
            </w:r>
            <w:r w:rsidR="009240A2">
              <w:rPr>
                <w:b/>
                <w:iCs/>
              </w:rPr>
              <w:t>ation</w:t>
            </w:r>
            <w:r w:rsidR="00022665" w:rsidRPr="009240A2">
              <w:rPr>
                <w:b/>
                <w:iCs/>
              </w:rPr>
              <w:t xml:space="preserve"> and Commissioning</w:t>
            </w:r>
            <w:r w:rsidRPr="009240A2">
              <w:rPr>
                <w:b/>
                <w:iCs/>
              </w:rPr>
              <w:t xml:space="preserve"> of 3</w:t>
            </w:r>
            <w:r w:rsidR="009240A2">
              <w:rPr>
                <w:b/>
                <w:iCs/>
              </w:rPr>
              <w:t>5</w:t>
            </w:r>
            <w:r w:rsidRPr="009240A2">
              <w:rPr>
                <w:b/>
                <w:iCs/>
              </w:rPr>
              <w:t xml:space="preserve">0 KVA Diesel Standby Generator for the </w:t>
            </w:r>
            <w:proofErr w:type="spellStart"/>
            <w:r w:rsidRPr="009240A2">
              <w:rPr>
                <w:b/>
                <w:iCs/>
              </w:rPr>
              <w:t>Mulinu</w:t>
            </w:r>
            <w:r w:rsidR="0007708D">
              <w:rPr>
                <w:b/>
                <w:iCs/>
              </w:rPr>
              <w:t>’</w:t>
            </w:r>
            <w:r w:rsidRPr="009240A2">
              <w:rPr>
                <w:b/>
                <w:iCs/>
              </w:rPr>
              <w:t>u</w:t>
            </w:r>
            <w:proofErr w:type="spellEnd"/>
            <w:r w:rsidRPr="009240A2">
              <w:rPr>
                <w:b/>
                <w:iCs/>
              </w:rPr>
              <w:t xml:space="preserve"> Courthouse</w:t>
            </w:r>
            <w:r>
              <w:rPr>
                <w:b/>
              </w:rPr>
              <w:t xml:space="preserve">  </w:t>
            </w:r>
          </w:p>
          <w:p w14:paraId="6479CC94" w14:textId="1890B03D" w:rsidR="00645EEF" w:rsidRPr="00917F29" w:rsidRDefault="00645EEF" w:rsidP="0006592B">
            <w:pPr>
              <w:tabs>
                <w:tab w:val="right" w:pos="7254"/>
              </w:tabs>
              <w:spacing w:line="276" w:lineRule="auto"/>
              <w:jc w:val="both"/>
            </w:pPr>
          </w:p>
        </w:tc>
      </w:tr>
      <w:tr w:rsidR="00645EEF" w:rsidRPr="00CB5B18" w14:paraId="01C318D0"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362B7C2" w14:textId="77777777" w:rsidR="00645EEF" w:rsidRPr="00CB5B18" w:rsidRDefault="00645EEF" w:rsidP="0006592B">
            <w:pPr>
              <w:spacing w:line="276" w:lineRule="auto"/>
              <w:jc w:val="both"/>
              <w:rPr>
                <w:b/>
                <w:bCs/>
                <w:szCs w:val="24"/>
              </w:rPr>
            </w:pPr>
            <w:r w:rsidRPr="00CB5B18">
              <w:rPr>
                <w:b/>
                <w:bCs/>
                <w:szCs w:val="24"/>
              </w:rPr>
              <w:t xml:space="preserve">ITB 23.1 </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D305243" w14:textId="77777777" w:rsidR="00645EEF" w:rsidRDefault="00645EEF" w:rsidP="00DC7885">
            <w:pPr>
              <w:tabs>
                <w:tab w:val="right" w:pos="7254"/>
              </w:tabs>
              <w:spacing w:line="276" w:lineRule="auto"/>
              <w:jc w:val="both"/>
            </w:pPr>
            <w:r w:rsidRPr="00917F29">
              <w:t xml:space="preserve">For </w:t>
            </w:r>
            <w:r w:rsidRPr="00917F29">
              <w:rPr>
                <w:b/>
              </w:rPr>
              <w:t>bid submission purposes only</w:t>
            </w:r>
            <w:r w:rsidRPr="00917F29">
              <w:t>, bids must be submitted at the following address:</w:t>
            </w:r>
          </w:p>
          <w:p w14:paraId="26456F4F" w14:textId="77777777" w:rsidR="00DC7885" w:rsidRPr="00917F29" w:rsidRDefault="00DC7885" w:rsidP="0006592B">
            <w:pPr>
              <w:tabs>
                <w:tab w:val="right" w:pos="7254"/>
              </w:tabs>
              <w:spacing w:line="276" w:lineRule="auto"/>
              <w:jc w:val="both"/>
            </w:pPr>
          </w:p>
          <w:p w14:paraId="2C537233" w14:textId="77777777" w:rsidR="0007708D" w:rsidRDefault="00645EEF" w:rsidP="0006592B">
            <w:pPr>
              <w:tabs>
                <w:tab w:val="right" w:pos="7254"/>
              </w:tabs>
              <w:spacing w:line="276" w:lineRule="auto"/>
              <w:jc w:val="both"/>
              <w:rPr>
                <w:b/>
              </w:rPr>
            </w:pPr>
            <w:r w:rsidRPr="00917F29">
              <w:t xml:space="preserve">Attention: </w:t>
            </w:r>
            <w:r w:rsidRPr="0006592B">
              <w:rPr>
                <w:b/>
              </w:rPr>
              <w:t>The Secretary</w:t>
            </w:r>
          </w:p>
          <w:p w14:paraId="51D0A470" w14:textId="471C4989" w:rsidR="00645EEF" w:rsidRDefault="00A8180F" w:rsidP="0068290E">
            <w:pPr>
              <w:tabs>
                <w:tab w:val="right" w:pos="7254"/>
              </w:tabs>
              <w:spacing w:line="276" w:lineRule="auto"/>
              <w:ind w:left="526" w:hanging="526"/>
              <w:jc w:val="both"/>
              <w:rPr>
                <w:b/>
              </w:rPr>
            </w:pPr>
            <w:r>
              <w:rPr>
                <w:b/>
              </w:rPr>
              <w:t xml:space="preserve">                  </w:t>
            </w:r>
            <w:r w:rsidR="00645EEF" w:rsidRPr="0006592B">
              <w:rPr>
                <w:b/>
              </w:rPr>
              <w:t>Tenders Board</w:t>
            </w:r>
          </w:p>
          <w:p w14:paraId="4D688E56" w14:textId="77777777" w:rsidR="0007708D" w:rsidRPr="00917F29" w:rsidRDefault="0007708D" w:rsidP="0006592B">
            <w:pPr>
              <w:tabs>
                <w:tab w:val="right" w:pos="7254"/>
              </w:tabs>
              <w:spacing w:line="276" w:lineRule="auto"/>
              <w:jc w:val="both"/>
            </w:pPr>
          </w:p>
          <w:p w14:paraId="7B28DF1F" w14:textId="77777777" w:rsidR="00DC7885" w:rsidRPr="0006592B" w:rsidRDefault="00645EEF" w:rsidP="00DC7885">
            <w:pPr>
              <w:tabs>
                <w:tab w:val="right" w:pos="7254"/>
              </w:tabs>
              <w:spacing w:line="276" w:lineRule="auto"/>
              <w:jc w:val="both"/>
            </w:pPr>
            <w:r w:rsidRPr="00DC7885">
              <w:t xml:space="preserve">Address: </w:t>
            </w:r>
            <w:r w:rsidRPr="0006592B">
              <w:t xml:space="preserve">Level 4 </w:t>
            </w:r>
          </w:p>
          <w:p w14:paraId="082C7615" w14:textId="33DBDBB5" w:rsidR="00DC7885" w:rsidRPr="0006592B" w:rsidRDefault="00645EEF" w:rsidP="00DC7885">
            <w:pPr>
              <w:tabs>
                <w:tab w:val="right" w:pos="7254"/>
              </w:tabs>
              <w:spacing w:line="276" w:lineRule="auto"/>
              <w:jc w:val="both"/>
            </w:pPr>
            <w:r w:rsidRPr="0006592B">
              <w:t xml:space="preserve">Central Bank </w:t>
            </w:r>
            <w:r w:rsidR="00DC7885" w:rsidRPr="00F73EDA">
              <w:t xml:space="preserve">of Samoa (“CBS”) </w:t>
            </w:r>
            <w:r w:rsidRPr="0006592B">
              <w:t>Building</w:t>
            </w:r>
          </w:p>
          <w:p w14:paraId="4C413D32" w14:textId="14887E8E" w:rsidR="00645EEF" w:rsidRPr="0006592B" w:rsidRDefault="00645EEF" w:rsidP="0006592B">
            <w:pPr>
              <w:tabs>
                <w:tab w:val="right" w:pos="7254"/>
              </w:tabs>
              <w:spacing w:line="276" w:lineRule="auto"/>
              <w:jc w:val="both"/>
            </w:pPr>
            <w:r w:rsidRPr="0006592B">
              <w:t>Beach Road</w:t>
            </w:r>
          </w:p>
          <w:p w14:paraId="7DD57F34" w14:textId="233DDEE5" w:rsidR="00645EEF" w:rsidRPr="00DC7885" w:rsidRDefault="00645EEF" w:rsidP="0006592B">
            <w:pPr>
              <w:tabs>
                <w:tab w:val="right" w:pos="7254"/>
              </w:tabs>
              <w:spacing w:line="276" w:lineRule="auto"/>
              <w:jc w:val="both"/>
            </w:pPr>
            <w:r w:rsidRPr="0006592B">
              <w:t>APIA</w:t>
            </w:r>
          </w:p>
          <w:p w14:paraId="027DD825" w14:textId="179CADAB" w:rsidR="00645EEF" w:rsidRPr="0006592B" w:rsidRDefault="00645EEF" w:rsidP="00DC7885">
            <w:pPr>
              <w:tabs>
                <w:tab w:val="right" w:pos="7254"/>
              </w:tabs>
              <w:spacing w:line="276" w:lineRule="auto"/>
              <w:jc w:val="both"/>
            </w:pPr>
            <w:r w:rsidRPr="0006592B">
              <w:t>SAMOA</w:t>
            </w:r>
          </w:p>
          <w:p w14:paraId="1ACD4842" w14:textId="77777777" w:rsidR="00DC7885" w:rsidRPr="00DC7885" w:rsidRDefault="00DC7885" w:rsidP="0006592B">
            <w:pPr>
              <w:tabs>
                <w:tab w:val="right" w:pos="7254"/>
              </w:tabs>
              <w:spacing w:line="276" w:lineRule="auto"/>
              <w:jc w:val="both"/>
              <w:rPr>
                <w:b/>
              </w:rPr>
            </w:pPr>
          </w:p>
          <w:p w14:paraId="30D9A66F" w14:textId="4AC65245" w:rsidR="00645EEF" w:rsidRPr="00917F29" w:rsidRDefault="00645EEF" w:rsidP="0006592B">
            <w:pPr>
              <w:tabs>
                <w:tab w:val="right" w:pos="7254"/>
              </w:tabs>
              <w:spacing w:line="276" w:lineRule="auto"/>
              <w:jc w:val="both"/>
            </w:pPr>
            <w:r w:rsidRPr="00917F29">
              <w:t>The deadline for the submission of bids is:</w:t>
            </w:r>
            <w:r w:rsidR="00A92001">
              <w:t xml:space="preserve"> </w:t>
            </w:r>
            <w:r w:rsidR="000E02D7">
              <w:rPr>
                <w:b/>
                <w:bCs/>
              </w:rPr>
              <w:t>Monday 24</w:t>
            </w:r>
            <w:r w:rsidR="000E02D7" w:rsidRPr="000E02D7">
              <w:rPr>
                <w:b/>
                <w:bCs/>
                <w:vertAlign w:val="superscript"/>
              </w:rPr>
              <w:t>th</w:t>
            </w:r>
            <w:r w:rsidR="000E02D7">
              <w:rPr>
                <w:b/>
                <w:bCs/>
              </w:rPr>
              <w:t xml:space="preserve"> June 2024</w:t>
            </w:r>
            <w:r w:rsidR="00DC7885">
              <w:t xml:space="preserve">, at </w:t>
            </w:r>
            <w:r w:rsidR="00DC7885" w:rsidRPr="0006592B">
              <w:rPr>
                <w:b/>
                <w:bCs/>
              </w:rPr>
              <w:t>11.00am</w:t>
            </w:r>
            <w:r w:rsidR="00DC7885">
              <w:t xml:space="preserve"> (local time)</w:t>
            </w:r>
          </w:p>
          <w:p w14:paraId="56E3F1E1" w14:textId="00A3E852" w:rsidR="00DC7885" w:rsidRPr="00917F29" w:rsidRDefault="00DC7885" w:rsidP="0006592B">
            <w:pPr>
              <w:tabs>
                <w:tab w:val="right" w:pos="7254"/>
              </w:tabs>
              <w:spacing w:line="276" w:lineRule="auto"/>
              <w:jc w:val="both"/>
              <w:rPr>
                <w:b/>
              </w:rPr>
            </w:pPr>
          </w:p>
        </w:tc>
      </w:tr>
      <w:tr w:rsidR="00645EEF" w:rsidRPr="00CB5B18" w14:paraId="0A8165B1"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49B8F66" w14:textId="77777777" w:rsidR="00645EEF" w:rsidRPr="00CB5B18" w:rsidRDefault="00645EEF" w:rsidP="00F73EDA">
            <w:pPr>
              <w:spacing w:line="276" w:lineRule="auto"/>
              <w:jc w:val="both"/>
              <w:rPr>
                <w:b/>
                <w:bCs/>
                <w:szCs w:val="24"/>
              </w:rPr>
            </w:pPr>
            <w:r w:rsidRPr="00CB5B18">
              <w:rPr>
                <w:b/>
                <w:bCs/>
                <w:szCs w:val="24"/>
              </w:rPr>
              <w:t>ITB 26.1</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861F6DD" w14:textId="77777777" w:rsidR="00DC7885" w:rsidRDefault="00645EEF" w:rsidP="00DC7885">
            <w:pPr>
              <w:tabs>
                <w:tab w:val="right" w:pos="7254"/>
              </w:tabs>
              <w:spacing w:line="276" w:lineRule="auto"/>
              <w:jc w:val="both"/>
              <w:rPr>
                <w:szCs w:val="24"/>
              </w:rPr>
            </w:pPr>
            <w:r w:rsidRPr="00CB5B18">
              <w:rPr>
                <w:szCs w:val="24"/>
              </w:rPr>
              <w:t xml:space="preserve">The </w:t>
            </w:r>
            <w:r w:rsidRPr="00CB5B18">
              <w:rPr>
                <w:b/>
                <w:szCs w:val="24"/>
                <w:u w:val="single"/>
              </w:rPr>
              <w:t>bid opening</w:t>
            </w:r>
            <w:r w:rsidRPr="00CB5B18">
              <w:rPr>
                <w:szCs w:val="24"/>
              </w:rPr>
              <w:t xml:space="preserve"> shall take place at: </w:t>
            </w:r>
          </w:p>
          <w:p w14:paraId="74E86BE1" w14:textId="157C309F" w:rsidR="00645EEF" w:rsidRPr="0006592B" w:rsidRDefault="00645EEF" w:rsidP="002636CE">
            <w:pPr>
              <w:tabs>
                <w:tab w:val="right" w:pos="7254"/>
              </w:tabs>
              <w:spacing w:line="276" w:lineRule="auto"/>
              <w:jc w:val="both"/>
              <w:rPr>
                <w:bCs/>
                <w:szCs w:val="24"/>
              </w:rPr>
            </w:pPr>
            <w:r w:rsidRPr="0006592B">
              <w:rPr>
                <w:bCs/>
                <w:szCs w:val="24"/>
              </w:rPr>
              <w:t>Ministry of Finance</w:t>
            </w:r>
          </w:p>
          <w:p w14:paraId="137F826A" w14:textId="62BFB2F6" w:rsidR="00645EEF" w:rsidRPr="0006592B" w:rsidRDefault="00DC7885" w:rsidP="002636CE">
            <w:pPr>
              <w:tabs>
                <w:tab w:val="right" w:pos="7254"/>
              </w:tabs>
              <w:spacing w:line="276" w:lineRule="auto"/>
              <w:jc w:val="both"/>
              <w:rPr>
                <w:bCs/>
                <w:szCs w:val="24"/>
              </w:rPr>
            </w:pPr>
            <w:r>
              <w:rPr>
                <w:bCs/>
                <w:szCs w:val="24"/>
              </w:rPr>
              <w:t xml:space="preserve">Level 4 </w:t>
            </w:r>
          </w:p>
          <w:p w14:paraId="6442D94E" w14:textId="3C51A7DF" w:rsidR="00DC7885" w:rsidRPr="0006592B" w:rsidRDefault="00645EEF" w:rsidP="00DC7885">
            <w:pPr>
              <w:tabs>
                <w:tab w:val="right" w:pos="7254"/>
              </w:tabs>
              <w:spacing w:line="276" w:lineRule="auto"/>
              <w:jc w:val="both"/>
              <w:rPr>
                <w:bCs/>
                <w:szCs w:val="24"/>
              </w:rPr>
            </w:pPr>
            <w:r w:rsidRPr="0006592B">
              <w:rPr>
                <w:bCs/>
                <w:szCs w:val="24"/>
              </w:rPr>
              <w:t xml:space="preserve">Central Bank of Samoa </w:t>
            </w:r>
            <w:r w:rsidR="00DC7885" w:rsidRPr="00F73EDA">
              <w:rPr>
                <w:bCs/>
                <w:szCs w:val="24"/>
              </w:rPr>
              <w:t xml:space="preserve">(“CBS”) </w:t>
            </w:r>
            <w:r w:rsidRPr="0006592B">
              <w:rPr>
                <w:bCs/>
                <w:szCs w:val="24"/>
              </w:rPr>
              <w:t>Building</w:t>
            </w:r>
          </w:p>
          <w:p w14:paraId="09D16D9D" w14:textId="1686CF5A" w:rsidR="00DC7885" w:rsidRPr="00DC7885" w:rsidRDefault="00645EEF" w:rsidP="0006592B">
            <w:pPr>
              <w:tabs>
                <w:tab w:val="right" w:pos="7254"/>
              </w:tabs>
              <w:spacing w:line="276" w:lineRule="auto"/>
              <w:jc w:val="both"/>
              <w:rPr>
                <w:bCs/>
                <w:szCs w:val="24"/>
              </w:rPr>
            </w:pPr>
            <w:r w:rsidRPr="00F73EDA">
              <w:rPr>
                <w:bCs/>
                <w:szCs w:val="24"/>
              </w:rPr>
              <w:t>Beach Road</w:t>
            </w:r>
          </w:p>
          <w:p w14:paraId="22E686ED" w14:textId="4CCD789A" w:rsidR="00645EEF" w:rsidRPr="002636CE" w:rsidRDefault="00645EEF" w:rsidP="00081612">
            <w:pPr>
              <w:tabs>
                <w:tab w:val="right" w:pos="7254"/>
              </w:tabs>
              <w:spacing w:line="276" w:lineRule="auto"/>
              <w:jc w:val="both"/>
              <w:rPr>
                <w:bCs/>
                <w:szCs w:val="24"/>
              </w:rPr>
            </w:pPr>
            <w:r w:rsidRPr="0006592B">
              <w:rPr>
                <w:bCs/>
                <w:szCs w:val="24"/>
              </w:rPr>
              <w:t>APIA</w:t>
            </w:r>
          </w:p>
          <w:p w14:paraId="00D308A5" w14:textId="01987BAC" w:rsidR="00645EEF" w:rsidRDefault="00645EEF" w:rsidP="002636CE">
            <w:pPr>
              <w:pStyle w:val="BodyText"/>
              <w:spacing w:line="276" w:lineRule="auto"/>
              <w:rPr>
                <w:bCs/>
                <w:szCs w:val="24"/>
              </w:rPr>
            </w:pPr>
            <w:r w:rsidRPr="0006592B">
              <w:rPr>
                <w:bCs/>
                <w:szCs w:val="24"/>
              </w:rPr>
              <w:t>SAMOA</w:t>
            </w:r>
          </w:p>
          <w:p w14:paraId="1892E0CF" w14:textId="77777777" w:rsidR="00A8180F" w:rsidRPr="00DC7885" w:rsidRDefault="00A8180F" w:rsidP="002636CE">
            <w:pPr>
              <w:pStyle w:val="BodyText"/>
              <w:spacing w:line="276" w:lineRule="auto"/>
              <w:rPr>
                <w:bCs/>
                <w:szCs w:val="24"/>
              </w:rPr>
            </w:pPr>
          </w:p>
          <w:p w14:paraId="26A709B7" w14:textId="6E46518E" w:rsidR="00DC7885" w:rsidRPr="00917F29" w:rsidRDefault="00645EEF" w:rsidP="00DC7885">
            <w:pPr>
              <w:tabs>
                <w:tab w:val="right" w:pos="7254"/>
              </w:tabs>
              <w:spacing w:line="276" w:lineRule="auto"/>
              <w:jc w:val="both"/>
            </w:pPr>
            <w:r w:rsidRPr="0006592B">
              <w:rPr>
                <w:b/>
                <w:bCs/>
              </w:rPr>
              <w:t>Date</w:t>
            </w:r>
            <w:r w:rsidR="00DC7885" w:rsidRPr="0006592B">
              <w:rPr>
                <w:b/>
                <w:bCs/>
              </w:rPr>
              <w:t xml:space="preserve"> and Time</w:t>
            </w:r>
            <w:r w:rsidRPr="00917F29">
              <w:t xml:space="preserve">: </w:t>
            </w:r>
            <w:permStart w:id="1298428593" w:edGrp="everyone"/>
            <w:r w:rsidR="004E6B3A">
              <w:rPr>
                <w:b/>
                <w:bCs/>
              </w:rPr>
              <w:t>Monday 24</w:t>
            </w:r>
            <w:r w:rsidR="004E6B3A" w:rsidRPr="004E6B3A">
              <w:rPr>
                <w:b/>
                <w:bCs/>
                <w:vertAlign w:val="superscript"/>
              </w:rPr>
              <w:t>th</w:t>
            </w:r>
            <w:r w:rsidR="004E6B3A">
              <w:rPr>
                <w:b/>
                <w:bCs/>
              </w:rPr>
              <w:t xml:space="preserve"> June 2024</w:t>
            </w:r>
            <w:r w:rsidR="00DC7885">
              <w:t xml:space="preserve">, at </w:t>
            </w:r>
            <w:r w:rsidR="00DC7885" w:rsidRPr="00EF165C">
              <w:rPr>
                <w:b/>
                <w:bCs/>
              </w:rPr>
              <w:t>11.00am</w:t>
            </w:r>
            <w:r w:rsidR="00DC7885">
              <w:t xml:space="preserve"> (local time)</w:t>
            </w:r>
          </w:p>
          <w:permEnd w:id="1298428593"/>
          <w:p w14:paraId="415239D5" w14:textId="715F1E9F" w:rsidR="00DC7885" w:rsidRPr="00CB5B18" w:rsidRDefault="00DC7885" w:rsidP="0006592B">
            <w:pPr>
              <w:tabs>
                <w:tab w:val="right" w:pos="7254"/>
              </w:tabs>
              <w:spacing w:line="276" w:lineRule="auto"/>
              <w:jc w:val="both"/>
              <w:rPr>
                <w:szCs w:val="24"/>
              </w:rPr>
            </w:pPr>
          </w:p>
        </w:tc>
      </w:tr>
      <w:tr w:rsidR="00645EEF" w:rsidRPr="00CB5B18" w14:paraId="06AA8724" w14:textId="77777777" w:rsidTr="00F73EDA">
        <w:tblPrEx>
          <w:tblBorders>
            <w:insideH w:val="single" w:sz="8" w:space="0" w:color="000000"/>
          </w:tblBorders>
          <w:tblCellMar>
            <w:left w:w="103" w:type="dxa"/>
            <w:right w:w="103" w:type="dxa"/>
          </w:tblCellMar>
        </w:tblPrEx>
        <w:trPr>
          <w:gridAfter w:val="1"/>
          <w:wAfter w:w="8" w:type="dxa"/>
        </w:trPr>
        <w:tc>
          <w:tcPr>
            <w:tcW w:w="9214" w:type="dxa"/>
            <w:gridSpan w:val="2"/>
            <w:tcBorders>
              <w:top w:val="single" w:sz="6" w:space="0" w:color="808080" w:themeColor="background1" w:themeShade="80"/>
              <w:left w:val="nil"/>
              <w:bottom w:val="single" w:sz="6" w:space="0" w:color="808080" w:themeColor="background1" w:themeShade="80"/>
              <w:right w:val="nil"/>
            </w:tcBorders>
            <w:shd w:val="clear" w:color="auto" w:fill="FFF2CC" w:themeFill="accent4" w:themeFillTint="33"/>
          </w:tcPr>
          <w:p w14:paraId="7F415493" w14:textId="77777777" w:rsidR="00645EEF" w:rsidRDefault="00645EEF" w:rsidP="00DC7885">
            <w:pPr>
              <w:spacing w:line="276" w:lineRule="auto"/>
              <w:jc w:val="center"/>
              <w:rPr>
                <w:rFonts w:ascii="Arial" w:hAnsi="Arial" w:cs="Arial"/>
                <w:b/>
                <w:bCs/>
                <w:sz w:val="28"/>
                <w:szCs w:val="28"/>
              </w:rPr>
            </w:pPr>
            <w:bookmarkStart w:id="268" w:name="_Toc505659533"/>
            <w:bookmarkStart w:id="269" w:name="_Toc506185681"/>
            <w:r w:rsidRPr="00CB5B18">
              <w:rPr>
                <w:rFonts w:ascii="Arial" w:hAnsi="Arial" w:cs="Arial"/>
                <w:b/>
                <w:bCs/>
                <w:sz w:val="28"/>
                <w:szCs w:val="28"/>
              </w:rPr>
              <w:t>E. Evaluation and Comparison of Bids</w:t>
            </w:r>
            <w:bookmarkEnd w:id="268"/>
            <w:bookmarkEnd w:id="269"/>
          </w:p>
          <w:p w14:paraId="6D2384CC" w14:textId="77777777" w:rsidR="00DC7885" w:rsidRPr="00CB5B18" w:rsidRDefault="00DC7885" w:rsidP="0006592B">
            <w:pPr>
              <w:spacing w:line="276" w:lineRule="auto"/>
              <w:jc w:val="center"/>
              <w:rPr>
                <w:rFonts w:ascii="Arial" w:hAnsi="Arial" w:cs="Arial"/>
                <w:b/>
                <w:bCs/>
                <w:sz w:val="28"/>
                <w:szCs w:val="28"/>
              </w:rPr>
            </w:pPr>
          </w:p>
        </w:tc>
      </w:tr>
      <w:tr w:rsidR="00645EEF" w:rsidRPr="00CB5B18" w14:paraId="6F18078C"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70F1B76" w14:textId="77777777" w:rsidR="00645EEF" w:rsidRPr="00CB5B18" w:rsidRDefault="00645EEF" w:rsidP="0006592B">
            <w:pPr>
              <w:spacing w:line="276" w:lineRule="auto"/>
              <w:jc w:val="both"/>
              <w:rPr>
                <w:b/>
                <w:bCs/>
                <w:szCs w:val="24"/>
              </w:rPr>
            </w:pPr>
            <w:r w:rsidRPr="00CB5B18">
              <w:rPr>
                <w:b/>
                <w:bCs/>
                <w:szCs w:val="24"/>
              </w:rPr>
              <w:lastRenderedPageBreak/>
              <w:t>ITB 31.2(e)</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86FE509" w14:textId="6DFC9164" w:rsidR="00645EEF" w:rsidRDefault="00645EEF" w:rsidP="00DC7885">
            <w:pPr>
              <w:tabs>
                <w:tab w:val="right" w:pos="7254"/>
              </w:tabs>
              <w:spacing w:line="276" w:lineRule="auto"/>
              <w:jc w:val="both"/>
            </w:pPr>
            <w:r w:rsidRPr="00CB5B18">
              <w:rPr>
                <w:szCs w:val="24"/>
              </w:rPr>
              <w:t xml:space="preserve">The </w:t>
            </w:r>
            <w:r>
              <w:rPr>
                <w:szCs w:val="24"/>
              </w:rPr>
              <w:t>Bidder</w:t>
            </w:r>
            <w:r w:rsidRPr="00CB5B18">
              <w:rPr>
                <w:szCs w:val="24"/>
              </w:rPr>
              <w:t xml:space="preserve"> must provide the following documents or information:</w:t>
            </w:r>
            <w:r w:rsidR="0006592B">
              <w:t xml:space="preserve"> </w:t>
            </w:r>
            <w:permStart w:id="443628147" w:edGrp="everyone"/>
            <w:r>
              <w:t xml:space="preserve">Refer to </w:t>
            </w:r>
            <w:r w:rsidRPr="0006592B">
              <w:rPr>
                <w:b/>
                <w:bCs/>
              </w:rPr>
              <w:t>ITB Clause 11.1(g)</w:t>
            </w:r>
            <w:r w:rsidR="0007708D">
              <w:rPr>
                <w:b/>
                <w:bCs/>
              </w:rPr>
              <w:t xml:space="preserve"> of this BDS</w:t>
            </w:r>
            <w:r>
              <w:t xml:space="preserve"> </w:t>
            </w:r>
          </w:p>
          <w:permEnd w:id="443628147"/>
          <w:p w14:paraId="2534A12D" w14:textId="1FA64BEC" w:rsidR="0006592B" w:rsidRPr="007569C2" w:rsidRDefault="0006592B" w:rsidP="0006592B">
            <w:pPr>
              <w:tabs>
                <w:tab w:val="right" w:pos="7254"/>
              </w:tabs>
              <w:spacing w:line="276" w:lineRule="auto"/>
              <w:jc w:val="both"/>
              <w:rPr>
                <w:szCs w:val="24"/>
              </w:rPr>
            </w:pPr>
          </w:p>
        </w:tc>
      </w:tr>
      <w:tr w:rsidR="00645EEF" w:rsidRPr="00CB5B18" w14:paraId="04234179"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7E67BA7" w14:textId="77777777" w:rsidR="00645EEF" w:rsidRPr="00CB5B18" w:rsidRDefault="00645EEF" w:rsidP="0006592B">
            <w:pPr>
              <w:spacing w:line="276" w:lineRule="auto"/>
              <w:jc w:val="both"/>
              <w:rPr>
                <w:b/>
                <w:bCs/>
                <w:szCs w:val="24"/>
              </w:rPr>
            </w:pPr>
            <w:r w:rsidRPr="00CB5B18">
              <w:rPr>
                <w:b/>
                <w:bCs/>
                <w:szCs w:val="24"/>
              </w:rPr>
              <w:t>ITB 33.1</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0225776" w14:textId="4A3C713A" w:rsidR="00645EEF" w:rsidRDefault="00645EEF" w:rsidP="00DC7885">
            <w:pPr>
              <w:tabs>
                <w:tab w:val="right" w:pos="7254"/>
              </w:tabs>
              <w:spacing w:line="276" w:lineRule="auto"/>
              <w:jc w:val="both"/>
              <w:rPr>
                <w:b/>
                <w:color w:val="FF0000"/>
              </w:rPr>
            </w:pPr>
            <w:r w:rsidRPr="00917F29">
              <w:t xml:space="preserve">Bid prices expressed in different currencies shall be converted in: </w:t>
            </w:r>
            <w:permStart w:id="992094371" w:edGrp="everyone"/>
            <w:r w:rsidRPr="00DD64E0">
              <w:rPr>
                <w:b/>
              </w:rPr>
              <w:t>Samoan Tala (SAT)</w:t>
            </w:r>
            <w:permEnd w:id="992094371"/>
            <w:r w:rsidRPr="00DD64E0">
              <w:rPr>
                <w:b/>
                <w:color w:val="FF0000"/>
              </w:rPr>
              <w:t xml:space="preserve">  </w:t>
            </w:r>
          </w:p>
          <w:p w14:paraId="161277E6" w14:textId="77777777" w:rsidR="0006592B" w:rsidRPr="00DD64E0" w:rsidRDefault="0006592B" w:rsidP="0006592B">
            <w:pPr>
              <w:tabs>
                <w:tab w:val="right" w:pos="7254"/>
              </w:tabs>
              <w:spacing w:line="276" w:lineRule="auto"/>
              <w:jc w:val="both"/>
              <w:rPr>
                <w:b/>
                <w:color w:val="FF0000"/>
              </w:rPr>
            </w:pPr>
          </w:p>
          <w:p w14:paraId="308220A3" w14:textId="5B46E3FD" w:rsidR="00645EEF" w:rsidRDefault="00645EEF" w:rsidP="00DC7885">
            <w:pPr>
              <w:tabs>
                <w:tab w:val="right" w:pos="7254"/>
              </w:tabs>
              <w:spacing w:line="276" w:lineRule="auto"/>
              <w:jc w:val="both"/>
              <w:rPr>
                <w:b/>
              </w:rPr>
            </w:pPr>
            <w:r w:rsidRPr="00917F29">
              <w:t xml:space="preserve">The source of exchange rate shall be: </w:t>
            </w:r>
            <w:permStart w:id="810896650" w:edGrp="everyone"/>
            <w:r w:rsidRPr="00DD64E0">
              <w:rPr>
                <w:b/>
              </w:rPr>
              <w:t>Central Bank of Samoa</w:t>
            </w:r>
          </w:p>
          <w:permEnd w:id="810896650"/>
          <w:p w14:paraId="205D6E49" w14:textId="77777777" w:rsidR="0006592B" w:rsidRPr="00917F29" w:rsidRDefault="0006592B" w:rsidP="0006592B">
            <w:pPr>
              <w:tabs>
                <w:tab w:val="right" w:pos="7254"/>
              </w:tabs>
              <w:spacing w:line="276" w:lineRule="auto"/>
              <w:jc w:val="both"/>
              <w:rPr>
                <w:color w:val="FF0000"/>
              </w:rPr>
            </w:pPr>
          </w:p>
          <w:p w14:paraId="282F36C1" w14:textId="77777777" w:rsidR="00645EEF" w:rsidRDefault="00645EEF" w:rsidP="00DC7885">
            <w:pPr>
              <w:tabs>
                <w:tab w:val="right" w:pos="7254"/>
              </w:tabs>
              <w:spacing w:line="276" w:lineRule="auto"/>
              <w:jc w:val="both"/>
              <w:rPr>
                <w:b/>
              </w:rPr>
            </w:pPr>
            <w:r w:rsidRPr="00917F29">
              <w:t xml:space="preserve">The date for the exchange rate shall be </w:t>
            </w:r>
            <w:permStart w:id="619608866" w:edGrp="everyone"/>
            <w:r>
              <w:rPr>
                <w:b/>
              </w:rPr>
              <w:t>Bid</w:t>
            </w:r>
            <w:r w:rsidRPr="00DD64E0">
              <w:rPr>
                <w:b/>
              </w:rPr>
              <w:t xml:space="preserve"> Closing Date</w:t>
            </w:r>
          </w:p>
          <w:permEnd w:id="619608866"/>
          <w:p w14:paraId="0B2ACDBB" w14:textId="7D441738" w:rsidR="0006592B" w:rsidRPr="00917F29" w:rsidRDefault="0006592B" w:rsidP="0006592B">
            <w:pPr>
              <w:tabs>
                <w:tab w:val="right" w:pos="7254"/>
              </w:tabs>
              <w:spacing w:line="276" w:lineRule="auto"/>
              <w:jc w:val="both"/>
              <w:rPr>
                <w:i/>
                <w:color w:val="FF0000"/>
              </w:rPr>
            </w:pPr>
          </w:p>
        </w:tc>
      </w:tr>
      <w:tr w:rsidR="00645EEF" w:rsidRPr="00CB5B18" w14:paraId="3841CE97"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7937DD2" w14:textId="77777777" w:rsidR="00645EEF" w:rsidRPr="00CB5B18" w:rsidRDefault="00645EEF" w:rsidP="0006592B">
            <w:pPr>
              <w:spacing w:line="276" w:lineRule="auto"/>
              <w:rPr>
                <w:b/>
                <w:bCs/>
                <w:szCs w:val="24"/>
              </w:rPr>
            </w:pPr>
            <w:r w:rsidRPr="00CB5B18">
              <w:rPr>
                <w:b/>
                <w:bCs/>
                <w:szCs w:val="24"/>
              </w:rPr>
              <w:t>ITB 34.1</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04ECA56" w14:textId="43CBC4B4" w:rsidR="00645EEF" w:rsidRPr="00917F29" w:rsidRDefault="00645EEF" w:rsidP="0006592B">
            <w:pPr>
              <w:tabs>
                <w:tab w:val="right" w:pos="7254"/>
              </w:tabs>
              <w:spacing w:line="276" w:lineRule="auto"/>
              <w:jc w:val="both"/>
              <w:rPr>
                <w:bCs/>
              </w:rPr>
            </w:pPr>
            <w:r w:rsidRPr="00917F29">
              <w:rPr>
                <w:bCs/>
              </w:rPr>
              <w:t xml:space="preserve">Domestic preference </w:t>
            </w:r>
            <w:permStart w:id="77466200" w:edGrp="everyone"/>
            <w:r w:rsidRPr="00DD64E0">
              <w:rPr>
                <w:b/>
                <w:bCs/>
              </w:rPr>
              <w:t>shall not</w:t>
            </w:r>
            <w:permEnd w:id="77466200"/>
            <w:r w:rsidRPr="00917F29">
              <w:rPr>
                <w:bCs/>
                <w:color w:val="FF0000"/>
              </w:rPr>
              <w:t xml:space="preserve"> </w:t>
            </w:r>
            <w:r w:rsidRPr="00917F29">
              <w:rPr>
                <w:bCs/>
              </w:rPr>
              <w:t>be a bid evaluation factor.</w:t>
            </w:r>
          </w:p>
          <w:p w14:paraId="79B53867" w14:textId="4C0A5C6B" w:rsidR="00645EEF" w:rsidRPr="00917F29" w:rsidRDefault="00645EEF" w:rsidP="0006592B">
            <w:pPr>
              <w:tabs>
                <w:tab w:val="right" w:pos="7254"/>
              </w:tabs>
              <w:spacing w:line="276" w:lineRule="auto"/>
              <w:jc w:val="both"/>
              <w:rPr>
                <w:bCs/>
                <w:i/>
              </w:rPr>
            </w:pPr>
          </w:p>
        </w:tc>
      </w:tr>
      <w:tr w:rsidR="00645EEF" w:rsidRPr="00CB5B18" w14:paraId="02307C91"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F9F4468" w14:textId="77777777" w:rsidR="00645EEF" w:rsidRPr="00CB5B18" w:rsidDel="00E4335B" w:rsidRDefault="00645EEF" w:rsidP="0006592B">
            <w:pPr>
              <w:spacing w:line="276" w:lineRule="auto"/>
              <w:rPr>
                <w:b/>
                <w:bCs/>
                <w:szCs w:val="24"/>
              </w:rPr>
            </w:pPr>
            <w:r w:rsidRPr="00CB5B18">
              <w:rPr>
                <w:b/>
                <w:bCs/>
                <w:szCs w:val="24"/>
              </w:rPr>
              <w:t>ITB 34.2</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E8AFBE2" w14:textId="57428E6C" w:rsidR="00645EEF" w:rsidRDefault="00645EEF" w:rsidP="0068290E">
            <w:pPr>
              <w:pStyle w:val="i"/>
              <w:tabs>
                <w:tab w:val="right" w:pos="7254"/>
              </w:tabs>
              <w:suppressAutoHyphens w:val="0"/>
              <w:spacing w:line="276" w:lineRule="auto"/>
              <w:rPr>
                <w:rFonts w:ascii="Times New Roman" w:hAnsi="Times New Roman"/>
                <w:szCs w:val="24"/>
              </w:rPr>
            </w:pPr>
            <w:r w:rsidRPr="00CB5B18">
              <w:rPr>
                <w:rFonts w:ascii="Times New Roman" w:hAnsi="Times New Roman"/>
                <w:szCs w:val="24"/>
              </w:rPr>
              <w:t>The domestic preference percentage which shall be applied is</w:t>
            </w:r>
            <w:r w:rsidR="0007708D">
              <w:rPr>
                <w:rFonts w:ascii="Times New Roman" w:hAnsi="Times New Roman"/>
                <w:szCs w:val="24"/>
              </w:rPr>
              <w:t>:</w:t>
            </w:r>
            <w:r w:rsidRPr="00CB5B18">
              <w:rPr>
                <w:rFonts w:ascii="Times New Roman" w:hAnsi="Times New Roman"/>
                <w:szCs w:val="24"/>
              </w:rPr>
              <w:t xml:space="preserve"> </w:t>
            </w:r>
            <w:permStart w:id="1648129504" w:edGrp="everyone"/>
            <w:r w:rsidRPr="003C724A">
              <w:rPr>
                <w:rFonts w:ascii="Times New Roman" w:hAnsi="Times New Roman"/>
                <w:b/>
                <w:szCs w:val="24"/>
              </w:rPr>
              <w:t>Not Applicable</w:t>
            </w:r>
            <w:permEnd w:id="1648129504"/>
            <w:r w:rsidRPr="00CB5B18">
              <w:rPr>
                <w:rFonts w:ascii="Times New Roman" w:hAnsi="Times New Roman"/>
                <w:szCs w:val="24"/>
              </w:rPr>
              <w:t>.</w:t>
            </w:r>
          </w:p>
          <w:p w14:paraId="2C10238C" w14:textId="1D28DC31" w:rsidR="0006592B" w:rsidRPr="00CB5B18" w:rsidRDefault="0006592B" w:rsidP="0006592B">
            <w:pPr>
              <w:pStyle w:val="i"/>
              <w:tabs>
                <w:tab w:val="right" w:pos="7254"/>
              </w:tabs>
              <w:suppressAutoHyphens w:val="0"/>
              <w:spacing w:line="276" w:lineRule="auto"/>
              <w:jc w:val="left"/>
              <w:rPr>
                <w:rFonts w:ascii="Times New Roman" w:hAnsi="Times New Roman"/>
                <w:szCs w:val="24"/>
              </w:rPr>
            </w:pPr>
          </w:p>
        </w:tc>
      </w:tr>
      <w:tr w:rsidR="00645EEF" w:rsidRPr="00CB5B18" w14:paraId="5293E898"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9277DD3" w14:textId="77777777" w:rsidR="00645EEF" w:rsidRPr="007569C2" w:rsidRDefault="00645EEF" w:rsidP="0006592B">
            <w:pPr>
              <w:spacing w:line="276" w:lineRule="auto"/>
              <w:rPr>
                <w:b/>
                <w:bCs/>
                <w:szCs w:val="24"/>
              </w:rPr>
            </w:pPr>
            <w:r w:rsidRPr="007569C2">
              <w:rPr>
                <w:b/>
                <w:szCs w:val="24"/>
              </w:rPr>
              <w:t>ITB 35.3(a)</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B12D582" w14:textId="42A324A7" w:rsidR="00645EEF" w:rsidRDefault="00645EEF" w:rsidP="0006592B">
            <w:pPr>
              <w:widowControl w:val="0"/>
              <w:spacing w:line="276" w:lineRule="auto"/>
              <w:ind w:left="697" w:hanging="697"/>
              <w:jc w:val="both"/>
              <w:rPr>
                <w:b/>
                <w:bCs/>
                <w:szCs w:val="24"/>
              </w:rPr>
            </w:pPr>
            <w:r w:rsidRPr="00CB5B18">
              <w:rPr>
                <w:szCs w:val="24"/>
              </w:rPr>
              <w:t>Evaluation will be on the basis of</w:t>
            </w:r>
            <w:r w:rsidR="0007708D">
              <w:rPr>
                <w:szCs w:val="24"/>
              </w:rPr>
              <w:t>:</w:t>
            </w:r>
            <w:r w:rsidRPr="00CB5B18">
              <w:rPr>
                <w:szCs w:val="24"/>
              </w:rPr>
              <w:t xml:space="preserve"> </w:t>
            </w:r>
            <w:permStart w:id="456943603" w:edGrp="everyone"/>
            <w:r w:rsidRPr="007569C2">
              <w:rPr>
                <w:szCs w:val="24"/>
              </w:rPr>
              <w:t xml:space="preserve">by </w:t>
            </w:r>
            <w:r w:rsidRPr="0006592B">
              <w:rPr>
                <w:b/>
                <w:bCs/>
                <w:szCs w:val="24"/>
              </w:rPr>
              <w:t>It</w:t>
            </w:r>
            <w:r w:rsidR="008A7564" w:rsidRPr="0006592B">
              <w:rPr>
                <w:b/>
                <w:bCs/>
                <w:szCs w:val="24"/>
              </w:rPr>
              <w:t>e</w:t>
            </w:r>
            <w:r w:rsidRPr="0006592B">
              <w:rPr>
                <w:b/>
                <w:bCs/>
                <w:szCs w:val="24"/>
              </w:rPr>
              <w:t>m</w:t>
            </w:r>
            <w:r w:rsidR="008A7564" w:rsidRPr="0006592B">
              <w:rPr>
                <w:b/>
                <w:bCs/>
                <w:szCs w:val="24"/>
              </w:rPr>
              <w:t>s</w:t>
            </w:r>
          </w:p>
          <w:p w14:paraId="52697DE4" w14:textId="77777777" w:rsidR="0007708D" w:rsidRDefault="0007708D" w:rsidP="0006592B">
            <w:pPr>
              <w:widowControl w:val="0"/>
              <w:spacing w:line="276" w:lineRule="auto"/>
              <w:ind w:left="697" w:hanging="697"/>
              <w:jc w:val="both"/>
              <w:rPr>
                <w:b/>
                <w:bCs/>
                <w:szCs w:val="24"/>
              </w:rPr>
            </w:pPr>
          </w:p>
          <w:p w14:paraId="68ADEE72" w14:textId="1E23C37A" w:rsidR="00C77A3D" w:rsidRDefault="00C77A3D" w:rsidP="0006592B">
            <w:pPr>
              <w:widowControl w:val="0"/>
              <w:spacing w:line="276" w:lineRule="auto"/>
              <w:ind w:left="697" w:hanging="697"/>
              <w:jc w:val="both"/>
              <w:rPr>
                <w:b/>
                <w:bCs/>
                <w:szCs w:val="24"/>
              </w:rPr>
            </w:pPr>
            <w:r>
              <w:rPr>
                <w:b/>
                <w:bCs/>
                <w:szCs w:val="24"/>
              </w:rPr>
              <w:t>Bids will be evaluated as one lump sum fixed price contract</w:t>
            </w:r>
            <w:r w:rsidRPr="00F73EDA">
              <w:rPr>
                <w:szCs w:val="24"/>
              </w:rPr>
              <w:t xml:space="preserve">. </w:t>
            </w:r>
          </w:p>
          <w:p w14:paraId="756781B1" w14:textId="77777777" w:rsidR="00C77A3D" w:rsidRDefault="00C77A3D" w:rsidP="0006592B">
            <w:pPr>
              <w:widowControl w:val="0"/>
              <w:spacing w:line="276" w:lineRule="auto"/>
              <w:ind w:left="697" w:hanging="697"/>
              <w:jc w:val="both"/>
              <w:rPr>
                <w:b/>
                <w:bCs/>
                <w:szCs w:val="24"/>
              </w:rPr>
            </w:pPr>
          </w:p>
          <w:p w14:paraId="6790A1C7" w14:textId="3391AD13" w:rsidR="00C77A3D" w:rsidRPr="00F73EDA" w:rsidRDefault="00C77A3D" w:rsidP="002636CE">
            <w:pPr>
              <w:widowControl w:val="0"/>
              <w:spacing w:line="276" w:lineRule="auto"/>
              <w:jc w:val="both"/>
              <w:rPr>
                <w:szCs w:val="24"/>
              </w:rPr>
            </w:pPr>
            <w:r>
              <w:rPr>
                <w:b/>
                <w:bCs/>
                <w:szCs w:val="24"/>
              </w:rPr>
              <w:t>Bidders shall fill in prices of each item in the Price Schedules</w:t>
            </w:r>
            <w:r w:rsidRPr="002636CE">
              <w:rPr>
                <w:szCs w:val="24"/>
              </w:rPr>
              <w:t>.</w:t>
            </w:r>
            <w:r>
              <w:rPr>
                <w:b/>
                <w:bCs/>
                <w:szCs w:val="24"/>
              </w:rPr>
              <w:t xml:space="preserve"> </w:t>
            </w:r>
            <w:r w:rsidRPr="00F73EDA">
              <w:rPr>
                <w:szCs w:val="24"/>
              </w:rPr>
              <w:t xml:space="preserve">If a Price Schedule shows items listed but nor priced, their prices shall be assumed to be included in the prices of other </w:t>
            </w:r>
            <w:r w:rsidRPr="00C77A3D">
              <w:rPr>
                <w:szCs w:val="24"/>
              </w:rPr>
              <w:t>items</w:t>
            </w:r>
            <w:r w:rsidRPr="00F73EDA">
              <w:rPr>
                <w:szCs w:val="24"/>
              </w:rPr>
              <w:t xml:space="preserve">. An item not listed in the Price Schedule shall be assumed to be not included in the bid. </w:t>
            </w:r>
          </w:p>
          <w:permEnd w:id="456943603"/>
          <w:p w14:paraId="3C959C24" w14:textId="5797F8AC" w:rsidR="0006592B" w:rsidRPr="00CB5B18" w:rsidRDefault="0006592B" w:rsidP="0006592B">
            <w:pPr>
              <w:widowControl w:val="0"/>
              <w:spacing w:line="276" w:lineRule="auto"/>
              <w:jc w:val="both"/>
              <w:rPr>
                <w:szCs w:val="24"/>
              </w:rPr>
            </w:pPr>
          </w:p>
        </w:tc>
      </w:tr>
      <w:tr w:rsidR="00645EEF" w:rsidRPr="00CB5B18" w14:paraId="1B0CEB78" w14:textId="77777777" w:rsidTr="00CB5B18">
        <w:tblPrEx>
          <w:tblBorders>
            <w:insideH w:val="single" w:sz="8" w:space="0" w:color="000000"/>
          </w:tblBorders>
          <w:tblCellMar>
            <w:left w:w="103" w:type="dxa"/>
            <w:right w:w="103" w:type="dxa"/>
          </w:tblCellMar>
        </w:tblPrEx>
        <w:trPr>
          <w:gridAfter w:val="1"/>
          <w:wAfter w:w="8" w:type="dxa"/>
          <w:cantSplit/>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F4EEF0E" w14:textId="77777777" w:rsidR="00645EEF" w:rsidRPr="00CB5B18" w:rsidRDefault="00645EEF" w:rsidP="00F73EDA">
            <w:pPr>
              <w:spacing w:line="276" w:lineRule="auto"/>
              <w:rPr>
                <w:b/>
                <w:bCs/>
                <w:szCs w:val="24"/>
              </w:rPr>
            </w:pPr>
            <w:r w:rsidRPr="00CB5B18">
              <w:rPr>
                <w:b/>
                <w:bCs/>
                <w:szCs w:val="24"/>
              </w:rPr>
              <w:t>ITB 35.3(d)</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6A38298" w14:textId="0FA66FF8" w:rsidR="00C77A3D" w:rsidRPr="00CB5B18" w:rsidRDefault="00645EEF" w:rsidP="00F73EDA">
            <w:pPr>
              <w:spacing w:line="276" w:lineRule="auto"/>
              <w:ind w:left="-13"/>
              <w:jc w:val="both"/>
              <w:rPr>
                <w:szCs w:val="24"/>
              </w:rPr>
            </w:pPr>
            <w:r w:rsidRPr="00CB5B18">
              <w:rPr>
                <w:szCs w:val="24"/>
              </w:rPr>
              <w:t xml:space="preserve">Price adjustments </w:t>
            </w:r>
            <w:r w:rsidR="00C77A3D">
              <w:rPr>
                <w:szCs w:val="24"/>
              </w:rPr>
              <w:t>in evaluation shall be determined using the following criteria</w:t>
            </w:r>
            <w:r w:rsidR="0006592B">
              <w:rPr>
                <w:szCs w:val="24"/>
              </w:rPr>
              <w:t xml:space="preserve">: </w:t>
            </w:r>
          </w:p>
          <w:p w14:paraId="400BB3E8" w14:textId="7F222660" w:rsidR="00645EEF" w:rsidRPr="00C77A3D" w:rsidRDefault="00645EEF" w:rsidP="002636CE">
            <w:pPr>
              <w:pStyle w:val="ListParagraph"/>
              <w:numPr>
                <w:ilvl w:val="3"/>
                <w:numId w:val="57"/>
              </w:numPr>
              <w:tabs>
                <w:tab w:val="clear" w:pos="1901"/>
              </w:tabs>
              <w:spacing w:line="276" w:lineRule="auto"/>
              <w:ind w:left="709" w:hanging="540"/>
              <w:jc w:val="both"/>
              <w:rPr>
                <w:szCs w:val="24"/>
              </w:rPr>
            </w:pPr>
            <w:r w:rsidRPr="00C77A3D">
              <w:rPr>
                <w:szCs w:val="24"/>
              </w:rPr>
              <w:t xml:space="preserve">Deviation in Delivery </w:t>
            </w:r>
            <w:r w:rsidR="00C77A3D">
              <w:rPr>
                <w:szCs w:val="24"/>
              </w:rPr>
              <w:t>S</w:t>
            </w:r>
            <w:r w:rsidRPr="00C77A3D">
              <w:rPr>
                <w:szCs w:val="24"/>
              </w:rPr>
              <w:t xml:space="preserve">chedule: </w:t>
            </w:r>
            <w:permStart w:id="423392167" w:edGrp="everyone"/>
            <w:r w:rsidRPr="00C77A3D">
              <w:rPr>
                <w:b/>
                <w:szCs w:val="24"/>
              </w:rPr>
              <w:t>Not Applicable</w:t>
            </w:r>
            <w:permEnd w:id="423392167"/>
          </w:p>
          <w:p w14:paraId="1C01911E" w14:textId="670E3886" w:rsidR="00645EEF" w:rsidRPr="00C77A3D" w:rsidRDefault="00645EEF" w:rsidP="002636CE">
            <w:pPr>
              <w:pStyle w:val="ListParagraph"/>
              <w:numPr>
                <w:ilvl w:val="3"/>
                <w:numId w:val="57"/>
              </w:numPr>
              <w:tabs>
                <w:tab w:val="clear" w:pos="1901"/>
              </w:tabs>
              <w:spacing w:line="276" w:lineRule="auto"/>
              <w:ind w:left="709" w:hanging="540"/>
              <w:jc w:val="both"/>
              <w:rPr>
                <w:szCs w:val="24"/>
              </w:rPr>
            </w:pPr>
            <w:r w:rsidRPr="00C77A3D">
              <w:rPr>
                <w:szCs w:val="24"/>
              </w:rPr>
              <w:t xml:space="preserve">Deviation in </w:t>
            </w:r>
            <w:r w:rsidR="00C77A3D">
              <w:rPr>
                <w:szCs w:val="24"/>
              </w:rPr>
              <w:t>P</w:t>
            </w:r>
            <w:r w:rsidRPr="00C77A3D">
              <w:rPr>
                <w:szCs w:val="24"/>
              </w:rPr>
              <w:t xml:space="preserve">ayment </w:t>
            </w:r>
            <w:r w:rsidR="00C77A3D">
              <w:rPr>
                <w:szCs w:val="24"/>
              </w:rPr>
              <w:t>S</w:t>
            </w:r>
            <w:r w:rsidRPr="00C77A3D">
              <w:rPr>
                <w:szCs w:val="24"/>
              </w:rPr>
              <w:t xml:space="preserve">chedule: </w:t>
            </w:r>
            <w:permStart w:id="283137306" w:edGrp="everyone"/>
            <w:r w:rsidRPr="00C77A3D">
              <w:rPr>
                <w:b/>
                <w:szCs w:val="24"/>
              </w:rPr>
              <w:t>Not Applicable</w:t>
            </w:r>
            <w:permEnd w:id="283137306"/>
          </w:p>
          <w:p w14:paraId="0328EA78" w14:textId="3B0A9CD8" w:rsidR="00645EEF" w:rsidRPr="00C77A3D" w:rsidRDefault="00645EEF" w:rsidP="002636CE">
            <w:pPr>
              <w:pStyle w:val="ListParagraph"/>
              <w:numPr>
                <w:ilvl w:val="3"/>
                <w:numId w:val="57"/>
              </w:numPr>
              <w:tabs>
                <w:tab w:val="clear" w:pos="1901"/>
                <w:tab w:val="left" w:pos="707"/>
              </w:tabs>
              <w:spacing w:line="276" w:lineRule="auto"/>
              <w:ind w:left="709" w:hanging="540"/>
              <w:jc w:val="both"/>
              <w:rPr>
                <w:szCs w:val="24"/>
              </w:rPr>
            </w:pPr>
            <w:r w:rsidRPr="00C77A3D">
              <w:rPr>
                <w:szCs w:val="24"/>
              </w:rPr>
              <w:t xml:space="preserve">the cost of major replacement components, mandatory spare parts, and service: </w:t>
            </w:r>
            <w:permStart w:id="1808865136" w:edGrp="everyone"/>
            <w:r w:rsidRPr="00C77A3D">
              <w:rPr>
                <w:b/>
                <w:szCs w:val="24"/>
              </w:rPr>
              <w:t>Not Applicable</w:t>
            </w:r>
            <w:permEnd w:id="1808865136"/>
          </w:p>
          <w:p w14:paraId="53B7A468" w14:textId="279B629E" w:rsidR="00645EEF" w:rsidRPr="00C77A3D" w:rsidRDefault="00645EEF" w:rsidP="002636CE">
            <w:pPr>
              <w:pStyle w:val="ListParagraph"/>
              <w:numPr>
                <w:ilvl w:val="3"/>
                <w:numId w:val="57"/>
              </w:numPr>
              <w:tabs>
                <w:tab w:val="clear" w:pos="1901"/>
                <w:tab w:val="left" w:pos="707"/>
              </w:tabs>
              <w:spacing w:line="276" w:lineRule="auto"/>
              <w:ind w:left="709" w:hanging="540"/>
              <w:jc w:val="both"/>
              <w:rPr>
                <w:szCs w:val="24"/>
              </w:rPr>
            </w:pPr>
            <w:r w:rsidRPr="00C77A3D">
              <w:rPr>
                <w:szCs w:val="24"/>
              </w:rPr>
              <w:t>the availability in Samoa of spare parts and after-sales services for the equipment offered in the bid</w:t>
            </w:r>
            <w:r w:rsidR="00C77A3D">
              <w:rPr>
                <w:szCs w:val="24"/>
              </w:rPr>
              <w:t xml:space="preserve">: </w:t>
            </w:r>
            <w:permStart w:id="2071400975" w:edGrp="everyone"/>
            <w:r w:rsidRPr="00C77A3D">
              <w:rPr>
                <w:b/>
                <w:szCs w:val="24"/>
              </w:rPr>
              <w:t>Not Applicable</w:t>
            </w:r>
            <w:permEnd w:id="2071400975"/>
          </w:p>
          <w:p w14:paraId="472B0712" w14:textId="3C35B27E" w:rsidR="00645EEF" w:rsidRPr="00C77A3D" w:rsidRDefault="00645EEF" w:rsidP="002636CE">
            <w:pPr>
              <w:pStyle w:val="ListParagraph"/>
              <w:numPr>
                <w:ilvl w:val="3"/>
                <w:numId w:val="57"/>
              </w:numPr>
              <w:tabs>
                <w:tab w:val="clear" w:pos="1901"/>
              </w:tabs>
              <w:spacing w:line="276" w:lineRule="auto"/>
              <w:ind w:left="709" w:hanging="540"/>
              <w:jc w:val="both"/>
              <w:rPr>
                <w:szCs w:val="24"/>
              </w:rPr>
            </w:pPr>
            <w:r w:rsidRPr="00C77A3D">
              <w:rPr>
                <w:szCs w:val="24"/>
              </w:rPr>
              <w:t>the projected operating and maintenance costs during the life of the equipment</w:t>
            </w:r>
            <w:r w:rsidR="00C77A3D">
              <w:rPr>
                <w:szCs w:val="24"/>
              </w:rPr>
              <w:t>:</w:t>
            </w:r>
            <w:r w:rsidRPr="00C77A3D">
              <w:rPr>
                <w:szCs w:val="24"/>
              </w:rPr>
              <w:t xml:space="preserve"> </w:t>
            </w:r>
            <w:permStart w:id="1409245779" w:edGrp="everyone"/>
            <w:r w:rsidRPr="00C77A3D">
              <w:rPr>
                <w:b/>
                <w:szCs w:val="24"/>
              </w:rPr>
              <w:t>Not Applicable</w:t>
            </w:r>
            <w:permEnd w:id="1409245779"/>
          </w:p>
          <w:p w14:paraId="58BB0D7D" w14:textId="0F231D7F" w:rsidR="00645EEF" w:rsidRPr="00C77A3D" w:rsidRDefault="00645EEF" w:rsidP="002636CE">
            <w:pPr>
              <w:pStyle w:val="ListParagraph"/>
              <w:numPr>
                <w:ilvl w:val="3"/>
                <w:numId w:val="57"/>
              </w:numPr>
              <w:tabs>
                <w:tab w:val="clear" w:pos="1901"/>
              </w:tabs>
              <w:spacing w:line="276" w:lineRule="auto"/>
              <w:ind w:left="709" w:hanging="540"/>
              <w:jc w:val="both"/>
              <w:rPr>
                <w:szCs w:val="24"/>
              </w:rPr>
            </w:pPr>
            <w:r w:rsidRPr="00C77A3D">
              <w:rPr>
                <w:szCs w:val="24"/>
              </w:rPr>
              <w:t>the performance and productivity of the equipment offered</w:t>
            </w:r>
            <w:r w:rsidR="00C77A3D">
              <w:rPr>
                <w:szCs w:val="24"/>
              </w:rPr>
              <w:t>:</w:t>
            </w:r>
            <w:r w:rsidRPr="00C77A3D">
              <w:rPr>
                <w:szCs w:val="24"/>
              </w:rPr>
              <w:t xml:space="preserve"> </w:t>
            </w:r>
            <w:permStart w:id="1190016772" w:edGrp="everyone"/>
            <w:r w:rsidRPr="00C77A3D">
              <w:rPr>
                <w:b/>
                <w:szCs w:val="24"/>
              </w:rPr>
              <w:t>Not Applicable</w:t>
            </w:r>
            <w:permEnd w:id="1190016772"/>
          </w:p>
          <w:p w14:paraId="1B0146FC" w14:textId="7AF7610B" w:rsidR="00645EEF" w:rsidRPr="00CB5B18" w:rsidRDefault="00645EEF" w:rsidP="00F73EDA">
            <w:pPr>
              <w:spacing w:line="276" w:lineRule="auto"/>
              <w:ind w:left="-13"/>
              <w:rPr>
                <w:b/>
                <w:szCs w:val="24"/>
              </w:rPr>
            </w:pPr>
          </w:p>
        </w:tc>
      </w:tr>
      <w:tr w:rsidR="003C144F" w:rsidRPr="00CB5B18" w14:paraId="3BF5EE6B" w14:textId="77777777" w:rsidTr="00CB5B18">
        <w:tblPrEx>
          <w:tblBorders>
            <w:insideH w:val="single" w:sz="8" w:space="0" w:color="000000"/>
          </w:tblBorders>
          <w:tblCellMar>
            <w:left w:w="103" w:type="dxa"/>
            <w:right w:w="103" w:type="dxa"/>
          </w:tblCellMar>
        </w:tblPrEx>
        <w:trPr>
          <w:cantSplit/>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1BE45D8" w14:textId="5940404F" w:rsidR="00C77A3D" w:rsidRPr="00CB5B18" w:rsidRDefault="00C77A3D" w:rsidP="00C77A3D">
            <w:pPr>
              <w:spacing w:line="276" w:lineRule="auto"/>
              <w:rPr>
                <w:b/>
                <w:bCs/>
                <w:szCs w:val="24"/>
              </w:rPr>
            </w:pPr>
            <w:r>
              <w:rPr>
                <w:b/>
                <w:bCs/>
                <w:szCs w:val="24"/>
              </w:rPr>
              <w:t xml:space="preserve">ITB </w:t>
            </w:r>
            <w:r w:rsidR="00D97271">
              <w:rPr>
                <w:b/>
                <w:bCs/>
                <w:szCs w:val="24"/>
              </w:rPr>
              <w:t xml:space="preserve">35.6 </w:t>
            </w:r>
          </w:p>
        </w:tc>
        <w:tc>
          <w:tcPr>
            <w:tcW w:w="7796"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76F4D20" w14:textId="77777777" w:rsidR="00C77A3D" w:rsidRDefault="00D97271" w:rsidP="00C77A3D">
            <w:pPr>
              <w:spacing w:line="276" w:lineRule="auto"/>
              <w:ind w:left="-13"/>
              <w:jc w:val="both"/>
              <w:rPr>
                <w:szCs w:val="24"/>
              </w:rPr>
            </w:pPr>
            <w:r>
              <w:rPr>
                <w:szCs w:val="24"/>
              </w:rPr>
              <w:t xml:space="preserve">Bidders </w:t>
            </w:r>
            <w:r w:rsidRPr="00437330">
              <w:rPr>
                <w:b/>
                <w:bCs/>
                <w:szCs w:val="24"/>
              </w:rPr>
              <w:t xml:space="preserve">shall not </w:t>
            </w:r>
            <w:r>
              <w:rPr>
                <w:szCs w:val="24"/>
              </w:rPr>
              <w:t xml:space="preserve">quote more than one price for any of the items in each Schedule. They shall also quote for each item unless clearly stated to be included in the other item prices. </w:t>
            </w:r>
          </w:p>
          <w:p w14:paraId="3B8A5419" w14:textId="36CD6DE7" w:rsidR="00D97271" w:rsidRPr="00CB5B18" w:rsidRDefault="00D97271" w:rsidP="00C77A3D">
            <w:pPr>
              <w:spacing w:line="276" w:lineRule="auto"/>
              <w:ind w:left="-13"/>
              <w:jc w:val="both"/>
              <w:rPr>
                <w:szCs w:val="24"/>
              </w:rPr>
            </w:pPr>
          </w:p>
        </w:tc>
      </w:tr>
      <w:tr w:rsidR="00645EEF" w:rsidRPr="00CB5B18" w14:paraId="17EF5628" w14:textId="77777777" w:rsidTr="0006592B">
        <w:tblPrEx>
          <w:tblBorders>
            <w:insideH w:val="single" w:sz="8" w:space="0" w:color="000000"/>
          </w:tblBorders>
          <w:tblCellMar>
            <w:left w:w="103" w:type="dxa"/>
            <w:right w:w="103" w:type="dxa"/>
          </w:tblCellMar>
        </w:tblPrEx>
        <w:trPr>
          <w:gridAfter w:val="1"/>
          <w:wAfter w:w="8" w:type="dxa"/>
        </w:trPr>
        <w:tc>
          <w:tcPr>
            <w:tcW w:w="9214" w:type="dxa"/>
            <w:gridSpan w:val="2"/>
            <w:tcBorders>
              <w:top w:val="single" w:sz="6" w:space="0" w:color="808080" w:themeColor="background1" w:themeShade="80"/>
              <w:left w:val="nil"/>
              <w:bottom w:val="single" w:sz="6" w:space="0" w:color="808080" w:themeColor="background1" w:themeShade="80"/>
              <w:right w:val="nil"/>
            </w:tcBorders>
            <w:shd w:val="clear" w:color="auto" w:fill="FFF2CC" w:themeFill="accent4" w:themeFillTint="33"/>
          </w:tcPr>
          <w:p w14:paraId="1EBB9A04" w14:textId="77777777" w:rsidR="00645EEF" w:rsidRDefault="00645EEF" w:rsidP="0006592B">
            <w:pPr>
              <w:tabs>
                <w:tab w:val="left" w:pos="3084"/>
                <w:tab w:val="center" w:pos="4504"/>
              </w:tabs>
              <w:spacing w:line="276" w:lineRule="auto"/>
              <w:jc w:val="center"/>
              <w:rPr>
                <w:rFonts w:ascii="Arial" w:hAnsi="Arial" w:cs="Arial"/>
                <w:b/>
                <w:bCs/>
                <w:sz w:val="28"/>
                <w:szCs w:val="28"/>
              </w:rPr>
            </w:pPr>
            <w:bookmarkStart w:id="270" w:name="_Toc505659534"/>
            <w:bookmarkStart w:id="271" w:name="_Toc506185682"/>
            <w:r w:rsidRPr="00CB5B18">
              <w:rPr>
                <w:rFonts w:ascii="Arial" w:hAnsi="Arial" w:cs="Arial"/>
                <w:b/>
                <w:bCs/>
                <w:sz w:val="28"/>
                <w:szCs w:val="28"/>
              </w:rPr>
              <w:t>F. Award of Contract</w:t>
            </w:r>
            <w:bookmarkEnd w:id="270"/>
            <w:bookmarkEnd w:id="271"/>
          </w:p>
          <w:p w14:paraId="212B5F2F" w14:textId="5C64A512" w:rsidR="0006592B" w:rsidRPr="00CB5B18" w:rsidRDefault="0006592B" w:rsidP="0006592B">
            <w:pPr>
              <w:tabs>
                <w:tab w:val="left" w:pos="3084"/>
                <w:tab w:val="center" w:pos="4504"/>
              </w:tabs>
              <w:spacing w:line="276" w:lineRule="auto"/>
              <w:jc w:val="center"/>
              <w:rPr>
                <w:rFonts w:ascii="Arial" w:hAnsi="Arial" w:cs="Arial"/>
                <w:b/>
                <w:bCs/>
                <w:sz w:val="28"/>
                <w:szCs w:val="28"/>
              </w:rPr>
            </w:pPr>
          </w:p>
        </w:tc>
      </w:tr>
      <w:tr w:rsidR="00645EEF" w:rsidRPr="00CB5B18" w14:paraId="3CEFE849"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3C90C54" w14:textId="77777777" w:rsidR="00645EEF" w:rsidRPr="00CB5B18" w:rsidRDefault="00645EEF" w:rsidP="0006592B">
            <w:pPr>
              <w:spacing w:line="276" w:lineRule="auto"/>
              <w:jc w:val="both"/>
              <w:rPr>
                <w:b/>
                <w:bCs/>
                <w:szCs w:val="24"/>
              </w:rPr>
            </w:pPr>
            <w:r w:rsidRPr="00CB5B18">
              <w:rPr>
                <w:b/>
                <w:bCs/>
                <w:szCs w:val="24"/>
              </w:rPr>
              <w:t>ITB 41.1</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2EADD83" w14:textId="3033DFA8" w:rsidR="00645EEF" w:rsidRPr="004E40F8" w:rsidRDefault="004E40F8" w:rsidP="0006592B">
            <w:pPr>
              <w:tabs>
                <w:tab w:val="right" w:pos="7254"/>
              </w:tabs>
              <w:spacing w:line="276" w:lineRule="auto"/>
              <w:jc w:val="both"/>
              <w:rPr>
                <w:b/>
                <w:bCs/>
                <w:szCs w:val="24"/>
              </w:rPr>
            </w:pPr>
            <w:permStart w:id="1902538428" w:edGrp="everyone"/>
            <w:r w:rsidRPr="00F73EDA">
              <w:rPr>
                <w:b/>
                <w:bCs/>
                <w:szCs w:val="24"/>
              </w:rPr>
              <w:t xml:space="preserve">Not Applicable </w:t>
            </w:r>
            <w:permEnd w:id="1902538428"/>
          </w:p>
          <w:p w14:paraId="6740D31D" w14:textId="1DC77528" w:rsidR="0006592B" w:rsidRPr="007569C2" w:rsidRDefault="0006592B" w:rsidP="0006592B">
            <w:pPr>
              <w:tabs>
                <w:tab w:val="right" w:pos="7254"/>
              </w:tabs>
              <w:spacing w:line="276" w:lineRule="auto"/>
              <w:jc w:val="both"/>
              <w:rPr>
                <w:b/>
                <w:szCs w:val="24"/>
              </w:rPr>
            </w:pPr>
          </w:p>
        </w:tc>
      </w:tr>
      <w:tr w:rsidR="00645EEF" w:rsidRPr="00CB5B18" w14:paraId="63A1D080"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AAF0FCF" w14:textId="77777777" w:rsidR="00645EEF" w:rsidRPr="00CB5B18" w:rsidRDefault="00645EEF" w:rsidP="0006592B">
            <w:pPr>
              <w:spacing w:line="276" w:lineRule="auto"/>
              <w:jc w:val="both"/>
              <w:rPr>
                <w:b/>
                <w:bCs/>
                <w:szCs w:val="24"/>
              </w:rPr>
            </w:pPr>
            <w:r w:rsidRPr="00CB5B18">
              <w:rPr>
                <w:b/>
                <w:bCs/>
                <w:szCs w:val="24"/>
              </w:rPr>
              <w:lastRenderedPageBreak/>
              <w:t>ITB 42.2</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99A1BCA" w14:textId="3876289F" w:rsidR="00645EEF" w:rsidRDefault="00645EEF" w:rsidP="0006592B">
            <w:pPr>
              <w:tabs>
                <w:tab w:val="right" w:pos="7254"/>
              </w:tabs>
              <w:spacing w:line="276" w:lineRule="auto"/>
              <w:jc w:val="both"/>
              <w:rPr>
                <w:szCs w:val="24"/>
              </w:rPr>
            </w:pPr>
            <w:r w:rsidRPr="00CB5B18">
              <w:rPr>
                <w:szCs w:val="24"/>
              </w:rPr>
              <w:t>The number of days for standstill shall be</w:t>
            </w:r>
            <w:r w:rsidR="0006592B">
              <w:rPr>
                <w:szCs w:val="24"/>
              </w:rPr>
              <w:t>:</w:t>
            </w:r>
            <w:r w:rsidRPr="00CB5B18">
              <w:rPr>
                <w:szCs w:val="24"/>
              </w:rPr>
              <w:t xml:space="preserve"> </w:t>
            </w:r>
            <w:permStart w:id="833303249" w:edGrp="everyone"/>
            <w:r>
              <w:rPr>
                <w:b/>
                <w:szCs w:val="24"/>
              </w:rPr>
              <w:t>fifteen (15)</w:t>
            </w:r>
            <w:permEnd w:id="833303249"/>
            <w:r w:rsidRPr="00CB5B18">
              <w:rPr>
                <w:b/>
                <w:color w:val="FF0000"/>
                <w:szCs w:val="24"/>
              </w:rPr>
              <w:t xml:space="preserve"> </w:t>
            </w:r>
            <w:r w:rsidRPr="0006592B">
              <w:rPr>
                <w:b/>
                <w:bCs/>
                <w:szCs w:val="24"/>
              </w:rPr>
              <w:t>days</w:t>
            </w:r>
            <w:r w:rsidRPr="00CB5B18">
              <w:rPr>
                <w:szCs w:val="24"/>
              </w:rPr>
              <w:t>.</w:t>
            </w:r>
          </w:p>
          <w:p w14:paraId="2321D2D4" w14:textId="5562705D" w:rsidR="0006592B" w:rsidRPr="00CB5B18" w:rsidRDefault="0006592B" w:rsidP="0006592B">
            <w:pPr>
              <w:tabs>
                <w:tab w:val="right" w:pos="7254"/>
              </w:tabs>
              <w:spacing w:line="276" w:lineRule="auto"/>
              <w:jc w:val="both"/>
              <w:rPr>
                <w:szCs w:val="24"/>
              </w:rPr>
            </w:pPr>
          </w:p>
        </w:tc>
      </w:tr>
      <w:tr w:rsidR="00645EEF" w:rsidRPr="00CB5B18" w14:paraId="3E8A41DC" w14:textId="77777777" w:rsidTr="00CB5B18">
        <w:tblPrEx>
          <w:tblBorders>
            <w:insideH w:val="single" w:sz="8" w:space="0" w:color="000000"/>
          </w:tblBorders>
          <w:tblCellMar>
            <w:left w:w="103" w:type="dxa"/>
            <w:right w:w="103" w:type="dxa"/>
          </w:tblCellMar>
        </w:tblPrEx>
        <w:trPr>
          <w:gridAfter w:val="1"/>
          <w:wAfter w:w="8" w:type="dxa"/>
        </w:trPr>
        <w:tc>
          <w:tcPr>
            <w:tcW w:w="141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1C8B543" w14:textId="77777777" w:rsidR="00645EEF" w:rsidRPr="00CB5B18" w:rsidRDefault="00645EEF" w:rsidP="0006592B">
            <w:pPr>
              <w:spacing w:line="276" w:lineRule="auto"/>
              <w:jc w:val="both"/>
              <w:rPr>
                <w:b/>
                <w:bCs/>
                <w:szCs w:val="24"/>
              </w:rPr>
            </w:pPr>
            <w:r w:rsidRPr="00CB5B18">
              <w:rPr>
                <w:b/>
                <w:bCs/>
                <w:szCs w:val="24"/>
              </w:rPr>
              <w:t>ITB 45.4</w:t>
            </w:r>
          </w:p>
        </w:tc>
        <w:tc>
          <w:tcPr>
            <w:tcW w:w="779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BDEA15C" w14:textId="77777777" w:rsidR="00645EEF" w:rsidRDefault="00645EEF" w:rsidP="0006592B">
            <w:pPr>
              <w:tabs>
                <w:tab w:val="right" w:pos="7254"/>
              </w:tabs>
              <w:spacing w:line="276" w:lineRule="auto"/>
              <w:jc w:val="both"/>
              <w:rPr>
                <w:szCs w:val="24"/>
              </w:rPr>
            </w:pPr>
            <w:r w:rsidRPr="00CB5B18">
              <w:rPr>
                <w:szCs w:val="24"/>
              </w:rPr>
              <w:t>Any complaint should be sent to the following address:</w:t>
            </w:r>
          </w:p>
          <w:p w14:paraId="00910C10" w14:textId="77777777" w:rsidR="0006592B" w:rsidRPr="00CB5B18" w:rsidRDefault="0006592B" w:rsidP="0006592B">
            <w:pPr>
              <w:tabs>
                <w:tab w:val="right" w:pos="7254"/>
              </w:tabs>
              <w:spacing w:line="276" w:lineRule="auto"/>
              <w:jc w:val="both"/>
              <w:rPr>
                <w:szCs w:val="24"/>
              </w:rPr>
            </w:pPr>
          </w:p>
          <w:p w14:paraId="784C5DFA" w14:textId="77777777" w:rsidR="0006592B" w:rsidRDefault="00645EEF" w:rsidP="0006592B">
            <w:pPr>
              <w:tabs>
                <w:tab w:val="right" w:pos="7254"/>
              </w:tabs>
              <w:spacing w:line="276" w:lineRule="auto"/>
              <w:jc w:val="both"/>
              <w:rPr>
                <w:szCs w:val="24"/>
              </w:rPr>
            </w:pPr>
            <w:r w:rsidRPr="007569C2">
              <w:rPr>
                <w:szCs w:val="24"/>
              </w:rPr>
              <w:t xml:space="preserve">For the attention of: </w:t>
            </w:r>
            <w:permStart w:id="1669022980" w:edGrp="everyone"/>
          </w:p>
          <w:p w14:paraId="0AA41D61" w14:textId="7A9539D9" w:rsidR="0006592B" w:rsidRDefault="00645EEF" w:rsidP="0006592B">
            <w:pPr>
              <w:tabs>
                <w:tab w:val="right" w:pos="7254"/>
              </w:tabs>
              <w:spacing w:line="276" w:lineRule="auto"/>
              <w:jc w:val="both"/>
              <w:rPr>
                <w:b/>
                <w:szCs w:val="24"/>
              </w:rPr>
            </w:pPr>
            <w:r>
              <w:rPr>
                <w:b/>
                <w:szCs w:val="24"/>
              </w:rPr>
              <w:t xml:space="preserve">Papalii John Taimalelagi </w:t>
            </w:r>
            <w:r w:rsidR="00A1080B">
              <w:rPr>
                <w:b/>
                <w:szCs w:val="24"/>
              </w:rPr>
              <w:t>Afele</w:t>
            </w:r>
          </w:p>
          <w:p w14:paraId="46E10DFA" w14:textId="07E64F7C" w:rsidR="00645EEF" w:rsidRPr="007569C2" w:rsidRDefault="00645EEF" w:rsidP="0006592B">
            <w:pPr>
              <w:tabs>
                <w:tab w:val="right" w:pos="7254"/>
              </w:tabs>
              <w:spacing w:line="276" w:lineRule="auto"/>
              <w:jc w:val="both"/>
              <w:rPr>
                <w:szCs w:val="24"/>
              </w:rPr>
            </w:pPr>
            <w:r w:rsidRPr="003C724A">
              <w:rPr>
                <w:b/>
                <w:szCs w:val="24"/>
              </w:rPr>
              <w:t>Chief Executive Officer</w:t>
            </w:r>
            <w:permEnd w:id="1669022980"/>
          </w:p>
          <w:p w14:paraId="42E21B91" w14:textId="0316E5F5" w:rsidR="00645EEF" w:rsidRPr="00DD64E0" w:rsidRDefault="00645EEF" w:rsidP="0006592B">
            <w:pPr>
              <w:tabs>
                <w:tab w:val="right" w:pos="7254"/>
              </w:tabs>
              <w:spacing w:line="276" w:lineRule="auto"/>
              <w:jc w:val="both"/>
              <w:rPr>
                <w:b/>
                <w:szCs w:val="24"/>
              </w:rPr>
            </w:pPr>
            <w:permStart w:id="269499913" w:edGrp="everyone"/>
            <w:r w:rsidRPr="00DD64E0">
              <w:rPr>
                <w:b/>
                <w:szCs w:val="24"/>
              </w:rPr>
              <w:t>Ministry of Justice and Courts Administration</w:t>
            </w:r>
          </w:p>
          <w:p w14:paraId="77486B28" w14:textId="2983F442" w:rsidR="00645EEF" w:rsidRPr="007569C2" w:rsidRDefault="00645EEF" w:rsidP="0006592B">
            <w:pPr>
              <w:tabs>
                <w:tab w:val="right" w:pos="7254"/>
              </w:tabs>
              <w:spacing w:line="276" w:lineRule="auto"/>
              <w:jc w:val="both"/>
              <w:rPr>
                <w:szCs w:val="24"/>
              </w:rPr>
            </w:pPr>
            <w:permStart w:id="1926715677" w:edGrp="everyone"/>
            <w:permEnd w:id="269499913"/>
            <w:r w:rsidRPr="003C724A">
              <w:rPr>
                <w:b/>
                <w:szCs w:val="24"/>
              </w:rPr>
              <w:t>Mulinuu Courthouse</w:t>
            </w:r>
            <w:permEnd w:id="1926715677"/>
          </w:p>
          <w:p w14:paraId="3043C36F" w14:textId="463E41E5" w:rsidR="00645EEF" w:rsidRPr="007569C2" w:rsidRDefault="00645EEF" w:rsidP="0006592B">
            <w:pPr>
              <w:tabs>
                <w:tab w:val="right" w:pos="7254"/>
              </w:tabs>
              <w:spacing w:line="276" w:lineRule="auto"/>
              <w:jc w:val="both"/>
              <w:rPr>
                <w:i/>
                <w:szCs w:val="24"/>
              </w:rPr>
            </w:pPr>
            <w:permStart w:id="2094465436" w:edGrp="everyone"/>
            <w:r w:rsidRPr="003C724A">
              <w:rPr>
                <w:b/>
                <w:szCs w:val="24"/>
              </w:rPr>
              <w:t>APIA</w:t>
            </w:r>
            <w:permEnd w:id="2094465436"/>
          </w:p>
          <w:p w14:paraId="07B65B10" w14:textId="5D72D7B0" w:rsidR="00645EEF" w:rsidRDefault="00645EEF" w:rsidP="0006592B">
            <w:pPr>
              <w:spacing w:line="276" w:lineRule="auto"/>
              <w:jc w:val="both"/>
              <w:rPr>
                <w:b/>
                <w:szCs w:val="24"/>
              </w:rPr>
            </w:pPr>
            <w:r w:rsidRPr="00CB5B18">
              <w:rPr>
                <w:b/>
                <w:szCs w:val="24"/>
              </w:rPr>
              <w:t>SAMOA</w:t>
            </w:r>
          </w:p>
          <w:p w14:paraId="32AD545D" w14:textId="72249532" w:rsidR="0006592B" w:rsidRPr="00CB5B18" w:rsidRDefault="0006592B" w:rsidP="0006592B">
            <w:pPr>
              <w:spacing w:line="276" w:lineRule="auto"/>
              <w:jc w:val="both"/>
              <w:rPr>
                <w:szCs w:val="24"/>
              </w:rPr>
            </w:pPr>
            <w:r>
              <w:rPr>
                <w:szCs w:val="24"/>
              </w:rPr>
              <w:t>Email: &lt;</w:t>
            </w:r>
            <w:r w:rsidR="00BC252F">
              <w:rPr>
                <w:b/>
                <w:bCs/>
                <w:szCs w:val="24"/>
              </w:rPr>
              <w:t>j</w:t>
            </w:r>
            <w:r w:rsidR="00A1080B">
              <w:rPr>
                <w:b/>
                <w:bCs/>
                <w:szCs w:val="24"/>
              </w:rPr>
              <w:t>ohn.</w:t>
            </w:r>
            <w:r w:rsidR="00BC252F">
              <w:rPr>
                <w:b/>
                <w:bCs/>
                <w:szCs w:val="24"/>
              </w:rPr>
              <w:t>p</w:t>
            </w:r>
            <w:r w:rsidR="00A1080B">
              <w:rPr>
                <w:b/>
                <w:bCs/>
                <w:szCs w:val="24"/>
              </w:rPr>
              <w:t>apalii@mjca.gov.ws</w:t>
            </w:r>
            <w:r>
              <w:rPr>
                <w:szCs w:val="24"/>
              </w:rPr>
              <w:t xml:space="preserve">&gt; </w:t>
            </w:r>
          </w:p>
        </w:tc>
      </w:tr>
    </w:tbl>
    <w:p w14:paraId="2DDCDD1E" w14:textId="77777777" w:rsidR="005A566F" w:rsidRPr="002636CE" w:rsidRDefault="005A566F" w:rsidP="008A7564">
      <w:pPr>
        <w:pStyle w:val="Subtitle"/>
        <w:spacing w:after="120" w:line="276" w:lineRule="auto"/>
        <w:rPr>
          <w:sz w:val="24"/>
          <w:szCs w:val="24"/>
        </w:rPr>
      </w:pPr>
      <w:bookmarkStart w:id="272" w:name="_Toc63256425"/>
    </w:p>
    <w:p w14:paraId="52A54CCB" w14:textId="77777777" w:rsidR="0006592B" w:rsidRDefault="0006592B" w:rsidP="002636CE">
      <w:pPr>
        <w:pStyle w:val="Subtitle"/>
        <w:spacing w:after="120" w:line="276" w:lineRule="auto"/>
        <w:jc w:val="left"/>
        <w:rPr>
          <w:rFonts w:ascii="Agency FB" w:hAnsi="Agency FB" w:cs="Calibri"/>
          <w:szCs w:val="36"/>
        </w:rPr>
      </w:pPr>
    </w:p>
    <w:bookmarkEnd w:id="272"/>
    <w:p w14:paraId="47D4F977" w14:textId="77777777" w:rsidR="00CA3E41" w:rsidRPr="0027582F" w:rsidRDefault="00CA3E41">
      <w:pPr>
        <w:pStyle w:val="i"/>
        <w:suppressAutoHyphens w:val="0"/>
        <w:rPr>
          <w:rFonts w:ascii="Times New Roman" w:hAnsi="Times New Roman"/>
        </w:rPr>
        <w:sectPr w:rsidR="00CA3E41" w:rsidRPr="0027582F" w:rsidSect="00A0368F">
          <w:headerReference w:type="even" r:id="rId23"/>
          <w:headerReference w:type="default" r:id="rId24"/>
          <w:headerReference w:type="first" r:id="rId25"/>
          <w:pgSz w:w="11906" w:h="16838" w:code="9"/>
          <w:pgMar w:top="1440" w:right="1558" w:bottom="1440" w:left="1800" w:header="720" w:footer="720" w:gutter="0"/>
          <w:cols w:space="720"/>
        </w:sectPr>
      </w:pPr>
    </w:p>
    <w:p w14:paraId="11034822" w14:textId="77777777" w:rsidR="005C5A4C" w:rsidRPr="0068290E" w:rsidRDefault="005C5A4C" w:rsidP="0068290E">
      <w:pPr>
        <w:pStyle w:val="Subtitle"/>
        <w:spacing w:line="276" w:lineRule="auto"/>
        <w:rPr>
          <w:rFonts w:ascii="Agency FB" w:hAnsi="Agency FB" w:cs="Calibri"/>
          <w:sz w:val="36"/>
          <w:szCs w:val="36"/>
        </w:rPr>
      </w:pPr>
      <w:bookmarkStart w:id="273" w:name="_Toc42084828"/>
      <w:r w:rsidRPr="0068290E">
        <w:rPr>
          <w:rFonts w:ascii="Agency FB" w:hAnsi="Agency FB" w:cs="Calibri"/>
          <w:sz w:val="36"/>
          <w:szCs w:val="36"/>
        </w:rPr>
        <w:lastRenderedPageBreak/>
        <w:t>Annex I to Section II – Bid Data Sheet</w:t>
      </w:r>
    </w:p>
    <w:p w14:paraId="45F30177" w14:textId="77777777" w:rsidR="005C5A4C" w:rsidRPr="0007708D" w:rsidRDefault="005C5A4C" w:rsidP="005C5A4C">
      <w:pPr>
        <w:jc w:val="center"/>
        <w:rPr>
          <w:rFonts w:ascii="Agency FB" w:hAnsi="Agency FB"/>
          <w:b/>
          <w:sz w:val="36"/>
          <w:szCs w:val="36"/>
        </w:rPr>
      </w:pPr>
      <w:r w:rsidRPr="0007708D">
        <w:rPr>
          <w:rFonts w:ascii="Agency FB" w:hAnsi="Agency FB"/>
          <w:b/>
          <w:sz w:val="36"/>
          <w:szCs w:val="36"/>
        </w:rPr>
        <w:t>Procedure for Electronic Submission of Bids</w:t>
      </w:r>
    </w:p>
    <w:p w14:paraId="168C0627" w14:textId="77777777" w:rsidR="005C5A4C" w:rsidRPr="0007708D" w:rsidRDefault="005C5A4C" w:rsidP="00A8180F">
      <w:pPr>
        <w:spacing w:line="276" w:lineRule="auto"/>
        <w:rPr>
          <w:szCs w:val="24"/>
        </w:rPr>
      </w:pPr>
    </w:p>
    <w:p w14:paraId="14D4CA6E" w14:textId="70BF2E9E" w:rsidR="005C5A4C" w:rsidRPr="0007708D" w:rsidRDefault="005C5A4C" w:rsidP="0007708D">
      <w:pPr>
        <w:pStyle w:val="ListParagraph"/>
        <w:numPr>
          <w:ilvl w:val="0"/>
          <w:numId w:val="150"/>
        </w:numPr>
        <w:spacing w:line="276" w:lineRule="auto"/>
        <w:ind w:hanging="720"/>
        <w:jc w:val="both"/>
        <w:rPr>
          <w:szCs w:val="24"/>
        </w:rPr>
      </w:pPr>
      <w:r w:rsidRPr="0007708D">
        <w:rPr>
          <w:szCs w:val="24"/>
        </w:rPr>
        <w:t>The Bid shall be electronically submitted via the Government of Samoa’s e-Tendering Portal only. The Bidder shall use this, and only this link to submit its electronic Bid.</w:t>
      </w:r>
    </w:p>
    <w:p w14:paraId="4266A3A5" w14:textId="77777777" w:rsidR="005C5A4C" w:rsidRPr="0007708D" w:rsidRDefault="005C5A4C" w:rsidP="0007708D">
      <w:pPr>
        <w:pStyle w:val="ListParagraph"/>
        <w:spacing w:line="276" w:lineRule="auto"/>
        <w:ind w:hanging="720"/>
        <w:jc w:val="both"/>
        <w:rPr>
          <w:szCs w:val="24"/>
        </w:rPr>
      </w:pPr>
    </w:p>
    <w:p w14:paraId="76A0C7EE" w14:textId="77777777" w:rsidR="005C5A4C" w:rsidRPr="0007708D" w:rsidRDefault="005C5A4C" w:rsidP="0007708D">
      <w:pPr>
        <w:pStyle w:val="ListParagraph"/>
        <w:numPr>
          <w:ilvl w:val="0"/>
          <w:numId w:val="150"/>
        </w:numPr>
        <w:spacing w:line="276" w:lineRule="auto"/>
        <w:ind w:hanging="720"/>
        <w:jc w:val="both"/>
        <w:rPr>
          <w:szCs w:val="24"/>
        </w:rPr>
      </w:pPr>
      <w:r w:rsidRPr="0007708D">
        <w:rPr>
          <w:szCs w:val="24"/>
        </w:rPr>
        <w:t xml:space="preserve">The Portal shall automatically expire on the submission deadline, specified in the relevant Instruction to Bidder. No extension shall be provided after the expiry date of the tender.  </w:t>
      </w:r>
    </w:p>
    <w:p w14:paraId="048DB410" w14:textId="77777777" w:rsidR="005C5A4C" w:rsidRPr="0007708D" w:rsidRDefault="005C5A4C" w:rsidP="0007708D">
      <w:pPr>
        <w:spacing w:line="276" w:lineRule="auto"/>
        <w:jc w:val="both"/>
        <w:rPr>
          <w:szCs w:val="24"/>
        </w:rPr>
      </w:pPr>
    </w:p>
    <w:p w14:paraId="4B4189CD" w14:textId="77777777" w:rsidR="005C5A4C" w:rsidRPr="0007708D" w:rsidRDefault="005C5A4C" w:rsidP="00A8180F">
      <w:pPr>
        <w:pStyle w:val="ListParagraph"/>
        <w:numPr>
          <w:ilvl w:val="0"/>
          <w:numId w:val="150"/>
        </w:numPr>
        <w:spacing w:line="276" w:lineRule="auto"/>
        <w:ind w:hanging="720"/>
        <w:jc w:val="both"/>
        <w:rPr>
          <w:szCs w:val="24"/>
        </w:rPr>
      </w:pPr>
      <w:r w:rsidRPr="0007708D">
        <w:rPr>
          <w:szCs w:val="24"/>
        </w:rPr>
        <w:t xml:space="preserve">At the submission deadline, and not before, </w:t>
      </w:r>
      <w:proofErr w:type="spellStart"/>
      <w:r w:rsidRPr="0007708D">
        <w:rPr>
          <w:szCs w:val="24"/>
        </w:rPr>
        <w:t>TenderLink</w:t>
      </w:r>
      <w:proofErr w:type="spellEnd"/>
      <w:r w:rsidRPr="0007708D">
        <w:rPr>
          <w:szCs w:val="24"/>
        </w:rPr>
        <w:t xml:space="preserve"> will forward to the Portal’s Administrator access to the tender box electronic keys to open the bids. </w:t>
      </w:r>
    </w:p>
    <w:p w14:paraId="2C505BF5" w14:textId="77777777" w:rsidR="005C5A4C" w:rsidRPr="0007708D" w:rsidRDefault="005C5A4C" w:rsidP="00A8180F">
      <w:pPr>
        <w:pStyle w:val="ListParagraph"/>
        <w:spacing w:line="276" w:lineRule="auto"/>
        <w:ind w:hanging="720"/>
        <w:jc w:val="both"/>
        <w:rPr>
          <w:szCs w:val="24"/>
        </w:rPr>
      </w:pPr>
      <w:r w:rsidRPr="0007708D">
        <w:rPr>
          <w:szCs w:val="24"/>
        </w:rPr>
        <w:t xml:space="preserve"> </w:t>
      </w:r>
    </w:p>
    <w:p w14:paraId="21E4A1B8" w14:textId="3DE44180" w:rsidR="005C5A4C" w:rsidRPr="0007708D" w:rsidRDefault="005C5A4C" w:rsidP="00A8180F">
      <w:pPr>
        <w:pStyle w:val="ListParagraph"/>
        <w:numPr>
          <w:ilvl w:val="0"/>
          <w:numId w:val="150"/>
        </w:numPr>
        <w:spacing w:line="276" w:lineRule="auto"/>
        <w:ind w:hanging="720"/>
        <w:jc w:val="both"/>
        <w:rPr>
          <w:szCs w:val="24"/>
        </w:rPr>
      </w:pPr>
      <w:r w:rsidRPr="0007708D">
        <w:rPr>
          <w:szCs w:val="24"/>
        </w:rPr>
        <w:t xml:space="preserve">To ensure integrity and compliance with </w:t>
      </w:r>
      <w:r w:rsidRPr="0068290E">
        <w:rPr>
          <w:b/>
          <w:bCs/>
          <w:szCs w:val="24"/>
        </w:rPr>
        <w:t>Section II</w:t>
      </w:r>
      <w:r w:rsidR="0007708D" w:rsidRPr="0068290E">
        <w:rPr>
          <w:b/>
          <w:bCs/>
          <w:szCs w:val="24"/>
        </w:rPr>
        <w:t xml:space="preserve"> – Bid Data Sheet</w:t>
      </w:r>
      <w:r w:rsidRPr="0007708D">
        <w:rPr>
          <w:szCs w:val="24"/>
        </w:rPr>
        <w:t xml:space="preserve">, the </w:t>
      </w:r>
      <w:r w:rsidR="0007708D">
        <w:rPr>
          <w:szCs w:val="24"/>
        </w:rPr>
        <w:t>o</w:t>
      </w:r>
      <w:r w:rsidRPr="0007708D">
        <w:rPr>
          <w:szCs w:val="24"/>
        </w:rPr>
        <w:t xml:space="preserve">pening of the Tender </w:t>
      </w:r>
      <w:proofErr w:type="gramStart"/>
      <w:r w:rsidRPr="0007708D">
        <w:rPr>
          <w:szCs w:val="24"/>
        </w:rPr>
        <w:t>Box</w:t>
      </w:r>
      <w:r w:rsidR="00A8180F">
        <w:rPr>
          <w:szCs w:val="24"/>
        </w:rPr>
        <w:t>(</w:t>
      </w:r>
      <w:proofErr w:type="spellStart"/>
      <w:proofErr w:type="gramEnd"/>
      <w:r w:rsidRPr="0007708D">
        <w:rPr>
          <w:szCs w:val="24"/>
        </w:rPr>
        <w:t>es</w:t>
      </w:r>
      <w:proofErr w:type="spellEnd"/>
      <w:r w:rsidR="00A8180F">
        <w:rPr>
          <w:szCs w:val="24"/>
        </w:rPr>
        <w:t>)</w:t>
      </w:r>
      <w:r w:rsidRPr="0007708D">
        <w:rPr>
          <w:szCs w:val="24"/>
        </w:rPr>
        <w:t xml:space="preserve"> can only be actioned by the Ministry of Finance’s designated Administrator. For security purposes, all openings are dated and time stamped, ensuring compliance with </w:t>
      </w:r>
      <w:r w:rsidR="00A8180F" w:rsidRPr="0068290E">
        <w:rPr>
          <w:b/>
          <w:bCs/>
          <w:szCs w:val="24"/>
        </w:rPr>
        <w:t>ITB 23.1</w:t>
      </w:r>
      <w:r w:rsidRPr="0007708D">
        <w:rPr>
          <w:szCs w:val="24"/>
        </w:rPr>
        <w:t xml:space="preserve"> and </w:t>
      </w:r>
      <w:r w:rsidR="00A8180F" w:rsidRPr="00A8180F">
        <w:rPr>
          <w:b/>
          <w:bCs/>
          <w:szCs w:val="24"/>
        </w:rPr>
        <w:t>ITB 26.1</w:t>
      </w:r>
      <w:r w:rsidR="00A8180F" w:rsidRPr="0007708D">
        <w:rPr>
          <w:szCs w:val="24"/>
        </w:rPr>
        <w:t xml:space="preserve"> </w:t>
      </w:r>
      <w:r w:rsidRPr="0007708D">
        <w:rPr>
          <w:szCs w:val="24"/>
        </w:rPr>
        <w:t xml:space="preserve">of </w:t>
      </w:r>
      <w:r w:rsidR="00A8180F">
        <w:rPr>
          <w:szCs w:val="24"/>
        </w:rPr>
        <w:t xml:space="preserve">the </w:t>
      </w:r>
      <w:r w:rsidR="00A8180F" w:rsidRPr="0068290E">
        <w:rPr>
          <w:b/>
          <w:bCs/>
          <w:szCs w:val="24"/>
        </w:rPr>
        <w:t>BDS</w:t>
      </w:r>
      <w:r w:rsidRPr="0007708D">
        <w:rPr>
          <w:szCs w:val="24"/>
        </w:rPr>
        <w:t xml:space="preserve">.  </w:t>
      </w:r>
    </w:p>
    <w:p w14:paraId="69D8E76D" w14:textId="77777777" w:rsidR="005C5A4C" w:rsidRDefault="005C5A4C" w:rsidP="002636CE">
      <w:pPr>
        <w:pStyle w:val="Subtitle"/>
        <w:spacing w:line="276" w:lineRule="auto"/>
        <w:rPr>
          <w:rFonts w:ascii="Agency FB" w:hAnsi="Agency FB"/>
          <w:sz w:val="36"/>
          <w:szCs w:val="36"/>
        </w:rPr>
      </w:pPr>
    </w:p>
    <w:p w14:paraId="41333530" w14:textId="77777777" w:rsidR="005C5A4C" w:rsidRDefault="005C5A4C" w:rsidP="002636CE">
      <w:pPr>
        <w:pStyle w:val="Subtitle"/>
        <w:spacing w:line="276" w:lineRule="auto"/>
        <w:rPr>
          <w:rFonts w:ascii="Agency FB" w:hAnsi="Agency FB"/>
          <w:sz w:val="36"/>
          <w:szCs w:val="36"/>
        </w:rPr>
      </w:pPr>
    </w:p>
    <w:p w14:paraId="648C3E30" w14:textId="77777777" w:rsidR="005C5A4C" w:rsidRDefault="005C5A4C" w:rsidP="002636CE">
      <w:pPr>
        <w:pStyle w:val="Subtitle"/>
        <w:spacing w:line="276" w:lineRule="auto"/>
        <w:rPr>
          <w:rFonts w:ascii="Agency FB" w:hAnsi="Agency FB"/>
          <w:sz w:val="36"/>
          <w:szCs w:val="36"/>
        </w:rPr>
      </w:pPr>
    </w:p>
    <w:p w14:paraId="733AA9C6" w14:textId="77777777" w:rsidR="005C5A4C" w:rsidRDefault="005C5A4C" w:rsidP="002636CE">
      <w:pPr>
        <w:pStyle w:val="Subtitle"/>
        <w:spacing w:line="276" w:lineRule="auto"/>
        <w:rPr>
          <w:rFonts w:ascii="Agency FB" w:hAnsi="Agency FB"/>
          <w:sz w:val="36"/>
          <w:szCs w:val="36"/>
        </w:rPr>
      </w:pPr>
    </w:p>
    <w:p w14:paraId="2C90182D" w14:textId="77777777" w:rsidR="005C5A4C" w:rsidRDefault="005C5A4C" w:rsidP="002636CE">
      <w:pPr>
        <w:pStyle w:val="Subtitle"/>
        <w:spacing w:line="276" w:lineRule="auto"/>
        <w:rPr>
          <w:rFonts w:ascii="Agency FB" w:hAnsi="Agency FB"/>
          <w:sz w:val="36"/>
          <w:szCs w:val="36"/>
        </w:rPr>
      </w:pPr>
    </w:p>
    <w:p w14:paraId="2EFC4AF1" w14:textId="77777777" w:rsidR="005C5A4C" w:rsidRDefault="005C5A4C" w:rsidP="002636CE">
      <w:pPr>
        <w:pStyle w:val="Subtitle"/>
        <w:spacing w:line="276" w:lineRule="auto"/>
        <w:rPr>
          <w:rFonts w:ascii="Agency FB" w:hAnsi="Agency FB"/>
          <w:sz w:val="36"/>
          <w:szCs w:val="36"/>
        </w:rPr>
      </w:pPr>
    </w:p>
    <w:p w14:paraId="1FD3DC2A" w14:textId="77777777" w:rsidR="005C5A4C" w:rsidRDefault="005C5A4C" w:rsidP="002636CE">
      <w:pPr>
        <w:pStyle w:val="Subtitle"/>
        <w:spacing w:line="276" w:lineRule="auto"/>
        <w:rPr>
          <w:rFonts w:ascii="Agency FB" w:hAnsi="Agency FB"/>
          <w:sz w:val="36"/>
          <w:szCs w:val="36"/>
        </w:rPr>
      </w:pPr>
    </w:p>
    <w:p w14:paraId="1DB1FE38" w14:textId="77777777" w:rsidR="005C5A4C" w:rsidRDefault="005C5A4C" w:rsidP="002636CE">
      <w:pPr>
        <w:pStyle w:val="Subtitle"/>
        <w:spacing w:line="276" w:lineRule="auto"/>
        <w:rPr>
          <w:rFonts w:ascii="Agency FB" w:hAnsi="Agency FB"/>
          <w:sz w:val="36"/>
          <w:szCs w:val="36"/>
        </w:rPr>
      </w:pPr>
    </w:p>
    <w:p w14:paraId="50725E58" w14:textId="77777777" w:rsidR="005C5A4C" w:rsidRDefault="005C5A4C" w:rsidP="002636CE">
      <w:pPr>
        <w:pStyle w:val="Subtitle"/>
        <w:spacing w:line="276" w:lineRule="auto"/>
        <w:rPr>
          <w:rFonts w:ascii="Agency FB" w:hAnsi="Agency FB"/>
          <w:sz w:val="36"/>
          <w:szCs w:val="36"/>
        </w:rPr>
      </w:pPr>
    </w:p>
    <w:p w14:paraId="4E9A320E" w14:textId="77777777" w:rsidR="005C5A4C" w:rsidRDefault="005C5A4C" w:rsidP="002636CE">
      <w:pPr>
        <w:pStyle w:val="Subtitle"/>
        <w:spacing w:line="276" w:lineRule="auto"/>
        <w:rPr>
          <w:rFonts w:ascii="Agency FB" w:hAnsi="Agency FB"/>
          <w:sz w:val="36"/>
          <w:szCs w:val="36"/>
        </w:rPr>
      </w:pPr>
    </w:p>
    <w:p w14:paraId="0C7F25FF" w14:textId="77777777" w:rsidR="005C5A4C" w:rsidRDefault="005C5A4C" w:rsidP="002636CE">
      <w:pPr>
        <w:pStyle w:val="Subtitle"/>
        <w:spacing w:line="276" w:lineRule="auto"/>
        <w:rPr>
          <w:rFonts w:ascii="Agency FB" w:hAnsi="Agency FB"/>
          <w:sz w:val="36"/>
          <w:szCs w:val="36"/>
        </w:rPr>
      </w:pPr>
    </w:p>
    <w:p w14:paraId="04E15220" w14:textId="77777777" w:rsidR="005C5A4C" w:rsidRDefault="005C5A4C" w:rsidP="002636CE">
      <w:pPr>
        <w:pStyle w:val="Subtitle"/>
        <w:spacing w:line="276" w:lineRule="auto"/>
        <w:rPr>
          <w:rFonts w:ascii="Agency FB" w:hAnsi="Agency FB"/>
          <w:sz w:val="36"/>
          <w:szCs w:val="36"/>
        </w:rPr>
      </w:pPr>
    </w:p>
    <w:p w14:paraId="531848BA" w14:textId="77777777" w:rsidR="005C5A4C" w:rsidRDefault="005C5A4C" w:rsidP="002636CE">
      <w:pPr>
        <w:pStyle w:val="Subtitle"/>
        <w:spacing w:line="276" w:lineRule="auto"/>
        <w:rPr>
          <w:rFonts w:ascii="Agency FB" w:hAnsi="Agency FB"/>
          <w:sz w:val="36"/>
          <w:szCs w:val="36"/>
        </w:rPr>
      </w:pPr>
    </w:p>
    <w:p w14:paraId="345DA65F" w14:textId="77777777" w:rsidR="005C5A4C" w:rsidRDefault="005C5A4C" w:rsidP="005C5A4C">
      <w:pPr>
        <w:pStyle w:val="Subtitle"/>
        <w:spacing w:line="276" w:lineRule="auto"/>
        <w:jc w:val="left"/>
        <w:rPr>
          <w:rFonts w:ascii="Agency FB" w:hAnsi="Agency FB"/>
          <w:sz w:val="36"/>
          <w:szCs w:val="36"/>
        </w:rPr>
      </w:pPr>
    </w:p>
    <w:p w14:paraId="507329B0" w14:textId="77777777" w:rsidR="00455149" w:rsidRPr="005F20CF" w:rsidRDefault="00455149" w:rsidP="002636CE">
      <w:pPr>
        <w:pStyle w:val="Subtitle"/>
        <w:spacing w:line="276" w:lineRule="auto"/>
        <w:rPr>
          <w:rFonts w:ascii="Agency FB" w:hAnsi="Agency FB"/>
          <w:sz w:val="36"/>
          <w:szCs w:val="36"/>
        </w:rPr>
      </w:pPr>
      <w:r w:rsidRPr="005F20CF">
        <w:rPr>
          <w:rFonts w:ascii="Agency FB" w:hAnsi="Agency FB"/>
          <w:sz w:val="36"/>
          <w:szCs w:val="36"/>
        </w:rPr>
        <w:lastRenderedPageBreak/>
        <w:t>Section III</w:t>
      </w:r>
      <w:r w:rsidR="005F20CF">
        <w:rPr>
          <w:rFonts w:ascii="Agency FB" w:hAnsi="Agency FB"/>
          <w:sz w:val="36"/>
          <w:szCs w:val="36"/>
        </w:rPr>
        <w:t xml:space="preserve"> -</w:t>
      </w:r>
      <w:r w:rsidRPr="005F20CF">
        <w:rPr>
          <w:rFonts w:ascii="Agency FB" w:hAnsi="Agency FB"/>
          <w:sz w:val="36"/>
          <w:szCs w:val="36"/>
        </w:rPr>
        <w:t xml:space="preserve"> Evaluation and Qualification Criteria</w:t>
      </w:r>
      <w:bookmarkEnd w:id="273"/>
    </w:p>
    <w:p w14:paraId="6D132E82" w14:textId="77777777" w:rsidR="00455149" w:rsidRPr="0027582F" w:rsidRDefault="00455149">
      <w:pPr>
        <w:rPr>
          <w:rFonts w:ascii="Calibri" w:hAnsi="Calibri" w:cs="Calibri"/>
        </w:rPr>
      </w:pPr>
    </w:p>
    <w:p w14:paraId="13EC2ECF" w14:textId="17781ACF" w:rsidR="00455149" w:rsidRDefault="00455149" w:rsidP="0006592B">
      <w:pPr>
        <w:pStyle w:val="BodyText3"/>
        <w:spacing w:line="276" w:lineRule="auto"/>
        <w:jc w:val="both"/>
        <w:rPr>
          <w:i w:val="0"/>
          <w:szCs w:val="24"/>
        </w:rPr>
      </w:pPr>
      <w:bookmarkStart w:id="274" w:name="_Toc487942150"/>
      <w:r w:rsidRPr="00FF3658">
        <w:rPr>
          <w:i w:val="0"/>
          <w:szCs w:val="24"/>
        </w:rPr>
        <w:t xml:space="preserve">This Section complements the Instructions to </w:t>
      </w:r>
      <w:r w:rsidR="005C5072">
        <w:rPr>
          <w:i w:val="0"/>
          <w:szCs w:val="24"/>
        </w:rPr>
        <w:t>Bidder</w:t>
      </w:r>
      <w:r w:rsidR="00E32719" w:rsidRPr="00FF3658">
        <w:rPr>
          <w:i w:val="0"/>
          <w:szCs w:val="24"/>
        </w:rPr>
        <w:t>s</w:t>
      </w:r>
      <w:r w:rsidR="00DA2572" w:rsidRPr="00FF3658">
        <w:rPr>
          <w:i w:val="0"/>
          <w:szCs w:val="24"/>
        </w:rPr>
        <w:t xml:space="preserve"> </w:t>
      </w:r>
      <w:r w:rsidR="001C3AEC" w:rsidRPr="00FF3658">
        <w:rPr>
          <w:i w:val="0"/>
          <w:szCs w:val="24"/>
        </w:rPr>
        <w:t>(</w:t>
      </w:r>
      <w:r w:rsidR="00E4335B" w:rsidRPr="00FF3658">
        <w:rPr>
          <w:i w:val="0"/>
          <w:szCs w:val="24"/>
        </w:rPr>
        <w:t>ITB</w:t>
      </w:r>
      <w:r w:rsidR="001C3AEC" w:rsidRPr="00FF3658">
        <w:rPr>
          <w:i w:val="0"/>
          <w:szCs w:val="24"/>
        </w:rPr>
        <w:t xml:space="preserve">) </w:t>
      </w:r>
      <w:r w:rsidR="00DA2572" w:rsidRPr="00FF3658">
        <w:rPr>
          <w:i w:val="0"/>
          <w:szCs w:val="24"/>
        </w:rPr>
        <w:t xml:space="preserve">and the </w:t>
      </w:r>
      <w:r w:rsidR="000345EA" w:rsidRPr="00FF3658">
        <w:rPr>
          <w:i w:val="0"/>
          <w:szCs w:val="24"/>
        </w:rPr>
        <w:t>Bid</w:t>
      </w:r>
      <w:r w:rsidR="00DA2572" w:rsidRPr="00FF3658">
        <w:rPr>
          <w:i w:val="0"/>
          <w:szCs w:val="24"/>
        </w:rPr>
        <w:t xml:space="preserve"> Data Sheet (</w:t>
      </w:r>
      <w:r w:rsidR="005F41F5" w:rsidRPr="00FF3658">
        <w:rPr>
          <w:b/>
          <w:i w:val="0"/>
          <w:szCs w:val="24"/>
        </w:rPr>
        <w:t>BDS</w:t>
      </w:r>
      <w:r w:rsidR="00DA2572" w:rsidRPr="00FF3658">
        <w:rPr>
          <w:i w:val="0"/>
          <w:szCs w:val="24"/>
        </w:rPr>
        <w:t xml:space="preserve">). </w:t>
      </w:r>
      <w:r w:rsidRPr="00FF3658">
        <w:rPr>
          <w:i w:val="0"/>
          <w:szCs w:val="24"/>
        </w:rPr>
        <w:t xml:space="preserve"> It contains the</w:t>
      </w:r>
      <w:r w:rsidR="00CE6BA2" w:rsidRPr="00FF3658">
        <w:rPr>
          <w:i w:val="0"/>
          <w:szCs w:val="24"/>
        </w:rPr>
        <w:t xml:space="preserve"> criteria that the </w:t>
      </w:r>
      <w:r w:rsidR="005C5072">
        <w:rPr>
          <w:szCs w:val="24"/>
        </w:rPr>
        <w:t>Procuring Entity</w:t>
      </w:r>
      <w:r w:rsidR="00EC3ACC" w:rsidRPr="00CE6FAE">
        <w:rPr>
          <w:szCs w:val="24"/>
        </w:rPr>
        <w:t xml:space="preserve"> </w:t>
      </w:r>
      <w:r w:rsidR="00CE6BA2" w:rsidRPr="00FF3658">
        <w:rPr>
          <w:i w:val="0"/>
          <w:szCs w:val="24"/>
        </w:rPr>
        <w:t xml:space="preserve">will </w:t>
      </w:r>
      <w:r w:rsidRPr="00FF3658">
        <w:rPr>
          <w:i w:val="0"/>
          <w:szCs w:val="24"/>
        </w:rPr>
        <w:t xml:space="preserve">use to evaluate a </w:t>
      </w:r>
      <w:r w:rsidR="000345EA" w:rsidRPr="00FF3658">
        <w:rPr>
          <w:i w:val="0"/>
          <w:szCs w:val="24"/>
        </w:rPr>
        <w:t>bid</w:t>
      </w:r>
      <w:r w:rsidRPr="00FF3658">
        <w:rPr>
          <w:i w:val="0"/>
          <w:szCs w:val="24"/>
        </w:rPr>
        <w:t xml:space="preserve"> and determine whether a </w:t>
      </w:r>
      <w:r w:rsidR="005C5072">
        <w:rPr>
          <w:i w:val="0"/>
          <w:szCs w:val="24"/>
        </w:rPr>
        <w:t>Bidder</w:t>
      </w:r>
      <w:r w:rsidRPr="00FF3658">
        <w:rPr>
          <w:i w:val="0"/>
          <w:szCs w:val="24"/>
        </w:rPr>
        <w:t xml:space="preserve"> has the required qualifications. No other criteria shall be used</w:t>
      </w:r>
      <w:bookmarkEnd w:id="274"/>
      <w:r w:rsidR="001C3AEC" w:rsidRPr="00FF3658">
        <w:rPr>
          <w:i w:val="0"/>
          <w:szCs w:val="24"/>
        </w:rPr>
        <w:t xml:space="preserve"> other than those stated here and otherwise</w:t>
      </w:r>
      <w:r w:rsidR="00DB6261" w:rsidRPr="00FF3658">
        <w:rPr>
          <w:i w:val="0"/>
          <w:szCs w:val="24"/>
        </w:rPr>
        <w:t xml:space="preserve"> the </w:t>
      </w:r>
      <w:r w:rsidR="001C3AEC" w:rsidRPr="00FF3658">
        <w:rPr>
          <w:i w:val="0"/>
          <w:szCs w:val="24"/>
        </w:rPr>
        <w:t xml:space="preserve">conformity with commercial requirements and </w:t>
      </w:r>
      <w:r w:rsidR="00DB6261" w:rsidRPr="00FF3658">
        <w:rPr>
          <w:i w:val="0"/>
          <w:szCs w:val="24"/>
        </w:rPr>
        <w:t>Technical Specifications</w:t>
      </w:r>
      <w:r w:rsidR="00210B83" w:rsidRPr="00FF3658">
        <w:rPr>
          <w:i w:val="0"/>
          <w:szCs w:val="24"/>
        </w:rPr>
        <w:t>.</w:t>
      </w:r>
    </w:p>
    <w:p w14:paraId="13A73D17" w14:textId="77777777" w:rsidR="0006592B" w:rsidRPr="00FF3658" w:rsidRDefault="0006592B" w:rsidP="00F73EDA">
      <w:pPr>
        <w:pStyle w:val="BodyText3"/>
        <w:spacing w:line="276" w:lineRule="auto"/>
        <w:jc w:val="both"/>
        <w:rPr>
          <w:i w:val="0"/>
          <w:szCs w:val="24"/>
        </w:rPr>
      </w:pPr>
    </w:p>
    <w:p w14:paraId="4E371811" w14:textId="77777777" w:rsidR="00FF3658" w:rsidRDefault="00FF3658" w:rsidP="00F73EDA">
      <w:pPr>
        <w:spacing w:line="276" w:lineRule="auto"/>
        <w:jc w:val="center"/>
        <w:rPr>
          <w:rFonts w:ascii="Calibri" w:hAnsi="Calibri" w:cs="Calibri"/>
          <w:b/>
          <w:sz w:val="28"/>
          <w:szCs w:val="28"/>
        </w:rPr>
      </w:pPr>
    </w:p>
    <w:p w14:paraId="32A32BA7" w14:textId="77777777" w:rsidR="00FF3658" w:rsidRPr="00F6336E" w:rsidRDefault="00FF3658" w:rsidP="004E40F8">
      <w:pPr>
        <w:spacing w:line="276" w:lineRule="auto"/>
        <w:jc w:val="center"/>
        <w:rPr>
          <w:rFonts w:ascii="Agency FB" w:hAnsi="Agency FB"/>
          <w:b/>
          <w:color w:val="4472C4" w:themeColor="accent1"/>
          <w:sz w:val="36"/>
          <w:szCs w:val="36"/>
        </w:rPr>
      </w:pPr>
      <w:r w:rsidRPr="00F6336E">
        <w:rPr>
          <w:rFonts w:ascii="Agency FB" w:hAnsi="Agency FB"/>
          <w:b/>
          <w:color w:val="4472C4" w:themeColor="accent1"/>
          <w:sz w:val="36"/>
          <w:szCs w:val="36"/>
        </w:rPr>
        <w:t>Table of Contents</w:t>
      </w:r>
    </w:p>
    <w:p w14:paraId="38CE7997" w14:textId="77777777" w:rsidR="00676F5A" w:rsidRPr="00676F5A" w:rsidRDefault="00676F5A" w:rsidP="00676F5A">
      <w:pPr>
        <w:pStyle w:val="TOC1"/>
        <w:tabs>
          <w:tab w:val="right" w:leader="dot" w:pos="8685"/>
        </w:tabs>
        <w:rPr>
          <w:b w:val="0"/>
        </w:rPr>
      </w:pPr>
      <w:r w:rsidRPr="00676F5A">
        <w:rPr>
          <w:b w:val="0"/>
          <w:lang w:val="en-US"/>
        </w:rPr>
        <mc:AlternateContent>
          <mc:Choice Requires="wps">
            <w:drawing>
              <wp:anchor distT="0" distB="0" distL="114300" distR="114300" simplePos="0" relativeHeight="251661312" behindDoc="1" locked="0" layoutInCell="1" allowOverlap="1" wp14:anchorId="2CD01BC3" wp14:editId="6AB63169">
                <wp:simplePos x="0" y="0"/>
                <wp:positionH relativeFrom="column">
                  <wp:posOffset>-219075</wp:posOffset>
                </wp:positionH>
                <wp:positionV relativeFrom="paragraph">
                  <wp:posOffset>306705</wp:posOffset>
                </wp:positionV>
                <wp:extent cx="5505450" cy="790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505450" cy="790575"/>
                        </a:xfrm>
                        <a:prstGeom prst="rect">
                          <a:avLst/>
                        </a:prstGeom>
                        <a:solidFill>
                          <a:schemeClr val="accent4">
                            <a:lumMod val="20000"/>
                            <a:lumOff val="80000"/>
                          </a:schemeClr>
                        </a:solidFill>
                        <a:ln w="6350">
                          <a:noFill/>
                        </a:ln>
                      </wps:spPr>
                      <wps:txbx>
                        <w:txbxContent>
                          <w:p w14:paraId="573C53C8" w14:textId="77777777" w:rsidR="006216FD" w:rsidRDefault="006216FD" w:rsidP="00676F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CD01BC3" id="_x0000_t202" coordsize="21600,21600" o:spt="202" path="m,l,21600r21600,l21600,xe">
                <v:stroke joinstyle="miter"/>
                <v:path gradientshapeok="t" o:connecttype="rect"/>
              </v:shapetype>
              <v:shape id="Text Box 1" o:spid="_x0000_s1026" type="#_x0000_t202" style="position:absolute;margin-left:-17.25pt;margin-top:24.15pt;width:433.5pt;height:6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" fillcolor="#fff2cc [663]" stroked="f" strokeweight=".5pt">
                <v:textbox>
                  <w:txbxContent>
                    <w:p w14:paraId="573C53C8" w14:textId="77777777" w:rsidR="006216FD" w:rsidRDefault="006216FD" w:rsidP="00676F5A"/>
                  </w:txbxContent>
                </v:textbox>
              </v:shape>
            </w:pict>
          </mc:Fallback>
        </mc:AlternateContent>
      </w:r>
      <w:r w:rsidRPr="00676F5A">
        <w:rPr>
          <w:b w:val="0"/>
          <w:szCs w:val="24"/>
        </w:rPr>
        <w:fldChar w:fldCharType="begin"/>
      </w:r>
      <w:r w:rsidRPr="00676F5A">
        <w:rPr>
          <w:b w:val="0"/>
          <w:szCs w:val="24"/>
        </w:rPr>
        <w:instrText xml:space="preserve"> TOC \h \z \t "S4-header1,1,S4-Header 2,2" </w:instrText>
      </w:r>
      <w:r w:rsidRPr="00676F5A">
        <w:rPr>
          <w:b w:val="0"/>
          <w:szCs w:val="24"/>
        </w:rPr>
        <w:fldChar w:fldCharType="separate"/>
      </w:r>
    </w:p>
    <w:p w14:paraId="6BD53FAD" w14:textId="5792936F" w:rsidR="00676F5A" w:rsidRPr="00676F5A" w:rsidRDefault="000E34AE" w:rsidP="00F73EDA">
      <w:pPr>
        <w:pStyle w:val="TOC1"/>
        <w:spacing w:before="0" w:after="0" w:line="276" w:lineRule="auto"/>
        <w:rPr>
          <w:rFonts w:eastAsiaTheme="minorEastAsia"/>
          <w:b w:val="0"/>
          <w:sz w:val="22"/>
          <w:szCs w:val="22"/>
          <w:lang w:val="en-US"/>
        </w:rPr>
      </w:pPr>
      <w:hyperlink w:anchor="_Toc40882754" w:history="1">
        <w:r w:rsidR="00AF57C9">
          <w:rPr>
            <w:rStyle w:val="Hyperlink"/>
            <w:b w:val="0"/>
          </w:rPr>
          <w:t>1</w:t>
        </w:r>
        <w:r w:rsidR="00676F5A" w:rsidRPr="00676F5A">
          <w:rPr>
            <w:rStyle w:val="Hyperlink"/>
            <w:b w:val="0"/>
          </w:rPr>
          <w:t>.</w:t>
        </w:r>
        <w:r w:rsidR="00676F5A" w:rsidRPr="00676F5A">
          <w:rPr>
            <w:rFonts w:eastAsiaTheme="minorEastAsia"/>
            <w:b w:val="0"/>
            <w:sz w:val="22"/>
            <w:szCs w:val="22"/>
            <w:lang w:val="en-US"/>
          </w:rPr>
          <w:tab/>
        </w:r>
        <w:r w:rsidR="00676F5A" w:rsidRPr="00676F5A">
          <w:rPr>
            <w:rStyle w:val="Hyperlink"/>
            <w:b w:val="0"/>
          </w:rPr>
          <w:t>Evaluation Criteria (ITB 35.3 (d))</w:t>
        </w:r>
        <w:r w:rsidR="00676F5A" w:rsidRPr="00676F5A">
          <w:rPr>
            <w:b w:val="0"/>
            <w:webHidden/>
          </w:rPr>
          <w:tab/>
        </w:r>
        <w:r w:rsidR="00676F5A" w:rsidRPr="00676F5A">
          <w:rPr>
            <w:b w:val="0"/>
            <w:webHidden/>
          </w:rPr>
          <w:fldChar w:fldCharType="begin"/>
        </w:r>
        <w:r w:rsidR="00676F5A" w:rsidRPr="00676F5A">
          <w:rPr>
            <w:b w:val="0"/>
            <w:webHidden/>
          </w:rPr>
          <w:instrText xml:space="preserve"> PAGEREF _Toc40882754 \h </w:instrText>
        </w:r>
        <w:r w:rsidR="00676F5A" w:rsidRPr="00676F5A">
          <w:rPr>
            <w:b w:val="0"/>
            <w:webHidden/>
          </w:rPr>
        </w:r>
        <w:r w:rsidR="00676F5A" w:rsidRPr="00676F5A">
          <w:rPr>
            <w:b w:val="0"/>
            <w:webHidden/>
          </w:rPr>
          <w:fldChar w:fldCharType="separate"/>
        </w:r>
        <w:r w:rsidR="002304F5">
          <w:rPr>
            <w:b w:val="0"/>
            <w:webHidden/>
          </w:rPr>
          <w:t>39</w:t>
        </w:r>
        <w:r w:rsidR="00676F5A" w:rsidRPr="00676F5A">
          <w:rPr>
            <w:b w:val="0"/>
            <w:webHidden/>
          </w:rPr>
          <w:fldChar w:fldCharType="end"/>
        </w:r>
      </w:hyperlink>
    </w:p>
    <w:p w14:paraId="6EF8D2BF" w14:textId="2D2EDCDF" w:rsidR="00676F5A" w:rsidRPr="00676F5A" w:rsidRDefault="000E34AE" w:rsidP="00F73EDA">
      <w:pPr>
        <w:pStyle w:val="TOC1"/>
        <w:spacing w:before="0" w:after="0" w:line="276" w:lineRule="auto"/>
        <w:rPr>
          <w:rFonts w:eastAsiaTheme="minorEastAsia"/>
          <w:b w:val="0"/>
          <w:sz w:val="22"/>
          <w:szCs w:val="22"/>
          <w:lang w:val="en-US"/>
        </w:rPr>
      </w:pPr>
      <w:hyperlink w:anchor="_Toc40882755" w:history="1">
        <w:r w:rsidR="00AF57C9">
          <w:rPr>
            <w:rStyle w:val="Hyperlink"/>
            <w:b w:val="0"/>
          </w:rPr>
          <w:t>2</w:t>
        </w:r>
        <w:r w:rsidR="00676F5A" w:rsidRPr="00676F5A">
          <w:rPr>
            <w:rStyle w:val="Hyperlink"/>
            <w:b w:val="0"/>
          </w:rPr>
          <w:t>.</w:t>
        </w:r>
        <w:r w:rsidR="00676F5A" w:rsidRPr="00676F5A">
          <w:rPr>
            <w:rFonts w:eastAsiaTheme="minorEastAsia"/>
            <w:b w:val="0"/>
            <w:sz w:val="22"/>
            <w:szCs w:val="22"/>
            <w:lang w:val="en-US"/>
          </w:rPr>
          <w:tab/>
        </w:r>
        <w:r w:rsidR="00676F5A" w:rsidRPr="00676F5A">
          <w:rPr>
            <w:rStyle w:val="Hyperlink"/>
            <w:b w:val="0"/>
          </w:rPr>
          <w:t>Post-qualification Requirements (ITB 38.2)</w:t>
        </w:r>
        <w:r w:rsidR="00676F5A" w:rsidRPr="00676F5A">
          <w:rPr>
            <w:b w:val="0"/>
            <w:webHidden/>
          </w:rPr>
          <w:tab/>
        </w:r>
        <w:r w:rsidR="00676F5A" w:rsidRPr="00676F5A">
          <w:rPr>
            <w:b w:val="0"/>
            <w:webHidden/>
          </w:rPr>
          <w:fldChar w:fldCharType="begin"/>
        </w:r>
        <w:r w:rsidR="00676F5A" w:rsidRPr="00676F5A">
          <w:rPr>
            <w:b w:val="0"/>
            <w:webHidden/>
          </w:rPr>
          <w:instrText xml:space="preserve"> PAGEREF _Toc40882755 \h </w:instrText>
        </w:r>
        <w:r w:rsidR="00676F5A" w:rsidRPr="00676F5A">
          <w:rPr>
            <w:b w:val="0"/>
            <w:webHidden/>
          </w:rPr>
        </w:r>
        <w:r w:rsidR="00676F5A" w:rsidRPr="00676F5A">
          <w:rPr>
            <w:b w:val="0"/>
            <w:webHidden/>
          </w:rPr>
          <w:fldChar w:fldCharType="separate"/>
        </w:r>
        <w:r w:rsidR="002304F5">
          <w:rPr>
            <w:b w:val="0"/>
            <w:webHidden/>
          </w:rPr>
          <w:t>40</w:t>
        </w:r>
        <w:r w:rsidR="00676F5A" w:rsidRPr="00676F5A">
          <w:rPr>
            <w:b w:val="0"/>
            <w:webHidden/>
          </w:rPr>
          <w:fldChar w:fldCharType="end"/>
        </w:r>
      </w:hyperlink>
    </w:p>
    <w:p w14:paraId="5AB9CFD0" w14:textId="77777777" w:rsidR="00DA2572" w:rsidRPr="0027582F" w:rsidRDefault="00676F5A" w:rsidP="00676F5A">
      <w:pPr>
        <w:pStyle w:val="BankNormal"/>
        <w:spacing w:after="0" w:line="276" w:lineRule="auto"/>
        <w:jc w:val="both"/>
        <w:rPr>
          <w:rFonts w:ascii="Calibri" w:hAnsi="Calibri" w:cs="Calibri"/>
          <w:b/>
          <w:sz w:val="22"/>
          <w:szCs w:val="22"/>
        </w:rPr>
      </w:pPr>
      <w:r w:rsidRPr="00676F5A">
        <w:fldChar w:fldCharType="end"/>
      </w:r>
    </w:p>
    <w:p w14:paraId="25664418" w14:textId="77777777" w:rsidR="005623C4" w:rsidRPr="0027582F" w:rsidRDefault="005623C4" w:rsidP="00DC544B">
      <w:pPr>
        <w:pStyle w:val="BankNormal"/>
        <w:spacing w:after="0" w:line="276" w:lineRule="auto"/>
        <w:jc w:val="both"/>
        <w:rPr>
          <w:rFonts w:ascii="Calibri" w:hAnsi="Calibri" w:cs="Calibri"/>
          <w:b/>
          <w:sz w:val="22"/>
          <w:szCs w:val="22"/>
        </w:rPr>
      </w:pPr>
    </w:p>
    <w:p w14:paraId="5F4F04EA" w14:textId="77777777" w:rsidR="002F7B6F" w:rsidRPr="0027582F" w:rsidRDefault="002F7B6F">
      <w:pPr>
        <w:rPr>
          <w:rFonts w:ascii="Calibri" w:hAnsi="Calibri" w:cs="Calibri"/>
          <w:b/>
          <w:sz w:val="28"/>
        </w:rPr>
      </w:pPr>
      <w:r w:rsidRPr="0027582F">
        <w:rPr>
          <w:rFonts w:ascii="Calibri" w:hAnsi="Calibri" w:cs="Calibri"/>
          <w:b/>
          <w:sz w:val="28"/>
        </w:rPr>
        <w:br w:type="page"/>
      </w:r>
    </w:p>
    <w:p w14:paraId="56A2A1CC" w14:textId="77777777" w:rsidR="00455149" w:rsidRPr="00676F5A" w:rsidRDefault="00455149" w:rsidP="002636CE">
      <w:pPr>
        <w:pStyle w:val="S4-header1"/>
        <w:numPr>
          <w:ilvl w:val="0"/>
          <w:numId w:val="91"/>
        </w:numPr>
        <w:spacing w:before="0" w:after="0" w:line="276" w:lineRule="auto"/>
        <w:ind w:hanging="720"/>
        <w:jc w:val="left"/>
        <w:rPr>
          <w:rFonts w:ascii="Arial" w:hAnsi="Arial" w:cs="Arial"/>
          <w:sz w:val="28"/>
          <w:szCs w:val="28"/>
          <w:lang w:val="en-GB"/>
        </w:rPr>
      </w:pPr>
      <w:bookmarkStart w:id="275" w:name="_Toc40882754"/>
      <w:r w:rsidRPr="00676F5A">
        <w:rPr>
          <w:rFonts w:ascii="Arial" w:hAnsi="Arial" w:cs="Arial"/>
          <w:sz w:val="28"/>
          <w:szCs w:val="28"/>
          <w:lang w:val="en-GB"/>
        </w:rPr>
        <w:lastRenderedPageBreak/>
        <w:t>Evaluation Criteria (</w:t>
      </w:r>
      <w:r w:rsidR="00E4335B" w:rsidRPr="00676F5A">
        <w:rPr>
          <w:rFonts w:ascii="Arial" w:hAnsi="Arial" w:cs="Arial"/>
          <w:sz w:val="28"/>
          <w:szCs w:val="28"/>
          <w:lang w:val="en-GB"/>
        </w:rPr>
        <w:t>ITB</w:t>
      </w:r>
      <w:r w:rsidRPr="00676F5A">
        <w:rPr>
          <w:rFonts w:ascii="Arial" w:hAnsi="Arial" w:cs="Arial"/>
          <w:sz w:val="28"/>
          <w:szCs w:val="28"/>
          <w:lang w:val="en-GB"/>
        </w:rPr>
        <w:t xml:space="preserve"> 3</w:t>
      </w:r>
      <w:r w:rsidR="00D3304B" w:rsidRPr="00676F5A">
        <w:rPr>
          <w:rFonts w:ascii="Arial" w:hAnsi="Arial" w:cs="Arial"/>
          <w:sz w:val="28"/>
          <w:szCs w:val="28"/>
          <w:lang w:val="en-GB"/>
        </w:rPr>
        <w:t>5.3</w:t>
      </w:r>
      <w:r w:rsidR="00C23FB1" w:rsidRPr="00676F5A">
        <w:rPr>
          <w:rFonts w:ascii="Arial" w:hAnsi="Arial" w:cs="Arial"/>
          <w:sz w:val="28"/>
          <w:szCs w:val="28"/>
          <w:lang w:val="en-GB"/>
        </w:rPr>
        <w:t xml:space="preserve"> </w:t>
      </w:r>
      <w:r w:rsidRPr="00676F5A">
        <w:rPr>
          <w:rFonts w:ascii="Arial" w:hAnsi="Arial" w:cs="Arial"/>
          <w:sz w:val="28"/>
          <w:szCs w:val="28"/>
          <w:lang w:val="en-GB"/>
        </w:rPr>
        <w:t>(d))</w:t>
      </w:r>
      <w:bookmarkEnd w:id="275"/>
    </w:p>
    <w:p w14:paraId="3825F071" w14:textId="5AD5460D" w:rsidR="00455149" w:rsidRDefault="00455149" w:rsidP="0006592B">
      <w:pPr>
        <w:suppressAutoHyphens/>
        <w:spacing w:line="276" w:lineRule="auto"/>
        <w:ind w:right="-74"/>
        <w:jc w:val="both"/>
        <w:rPr>
          <w:szCs w:val="24"/>
        </w:rPr>
      </w:pPr>
      <w:r w:rsidRPr="00676F5A">
        <w:rPr>
          <w:szCs w:val="24"/>
        </w:rPr>
        <w:t xml:space="preserve">The </w:t>
      </w:r>
      <w:r w:rsidR="005C5072">
        <w:rPr>
          <w:szCs w:val="24"/>
        </w:rPr>
        <w:t>Procuring Entity</w:t>
      </w:r>
      <w:r w:rsidRPr="00676F5A">
        <w:rPr>
          <w:szCs w:val="24"/>
        </w:rPr>
        <w:t xml:space="preserve">’s evaluation of a </w:t>
      </w:r>
      <w:r w:rsidR="000345EA" w:rsidRPr="00676F5A">
        <w:rPr>
          <w:szCs w:val="24"/>
        </w:rPr>
        <w:t>bid</w:t>
      </w:r>
      <w:r w:rsidRPr="00676F5A">
        <w:rPr>
          <w:szCs w:val="24"/>
        </w:rPr>
        <w:t xml:space="preserve"> </w:t>
      </w:r>
      <w:r w:rsidRPr="00676F5A">
        <w:rPr>
          <w:b/>
          <w:szCs w:val="24"/>
          <w:u w:val="single"/>
        </w:rPr>
        <w:t>may take into account</w:t>
      </w:r>
      <w:r w:rsidRPr="00676F5A">
        <w:rPr>
          <w:szCs w:val="24"/>
        </w:rPr>
        <w:t xml:space="preserve">, in addition to the </w:t>
      </w:r>
      <w:r w:rsidR="000345EA" w:rsidRPr="00676F5A">
        <w:rPr>
          <w:szCs w:val="24"/>
        </w:rPr>
        <w:t>Bid</w:t>
      </w:r>
      <w:r w:rsidRPr="00676F5A">
        <w:rPr>
          <w:szCs w:val="24"/>
        </w:rPr>
        <w:t xml:space="preserve"> Price quoted in accordance with </w:t>
      </w:r>
      <w:r w:rsidR="00E4335B" w:rsidRPr="00DD64E0">
        <w:rPr>
          <w:b/>
          <w:szCs w:val="24"/>
        </w:rPr>
        <w:t>ITB</w:t>
      </w:r>
      <w:r w:rsidRPr="00DD64E0">
        <w:rPr>
          <w:b/>
          <w:szCs w:val="24"/>
        </w:rPr>
        <w:t xml:space="preserve"> 14.</w:t>
      </w:r>
      <w:r w:rsidR="0006592B">
        <w:rPr>
          <w:b/>
          <w:szCs w:val="24"/>
        </w:rPr>
        <w:t>7</w:t>
      </w:r>
      <w:r w:rsidRPr="00676F5A">
        <w:rPr>
          <w:szCs w:val="24"/>
        </w:rPr>
        <w:t xml:space="preserve">, </w:t>
      </w:r>
      <w:r w:rsidRPr="00676F5A">
        <w:rPr>
          <w:b/>
          <w:szCs w:val="24"/>
          <w:u w:val="single"/>
        </w:rPr>
        <w:t>one or more of the following factors</w:t>
      </w:r>
      <w:r w:rsidRPr="00676F5A">
        <w:rPr>
          <w:szCs w:val="24"/>
        </w:rPr>
        <w:t xml:space="preserve"> as specified in </w:t>
      </w:r>
      <w:r w:rsidR="00E4335B" w:rsidRPr="0006592B">
        <w:rPr>
          <w:b/>
          <w:szCs w:val="24"/>
        </w:rPr>
        <w:t>ITB</w:t>
      </w:r>
      <w:r w:rsidRPr="0006592B">
        <w:rPr>
          <w:b/>
          <w:szCs w:val="24"/>
        </w:rPr>
        <w:t xml:space="preserve"> 3</w:t>
      </w:r>
      <w:r w:rsidR="00D3304B" w:rsidRPr="0006592B">
        <w:rPr>
          <w:b/>
          <w:szCs w:val="24"/>
        </w:rPr>
        <w:t>5</w:t>
      </w:r>
      <w:r w:rsidRPr="0006592B">
        <w:rPr>
          <w:b/>
          <w:szCs w:val="24"/>
        </w:rPr>
        <w:t>.</w:t>
      </w:r>
      <w:r w:rsidR="00D3304B" w:rsidRPr="0006592B">
        <w:rPr>
          <w:b/>
          <w:szCs w:val="24"/>
        </w:rPr>
        <w:t>3</w:t>
      </w:r>
      <w:r w:rsidRPr="002636CE">
        <w:rPr>
          <w:b/>
          <w:szCs w:val="24"/>
        </w:rPr>
        <w:t>(d)</w:t>
      </w:r>
      <w:r w:rsidRPr="00676F5A">
        <w:rPr>
          <w:b/>
          <w:szCs w:val="24"/>
        </w:rPr>
        <w:t>,</w:t>
      </w:r>
      <w:r w:rsidRPr="00676F5A">
        <w:rPr>
          <w:szCs w:val="24"/>
        </w:rPr>
        <w:t xml:space="preserve"> using</w:t>
      </w:r>
      <w:r w:rsidRPr="00676F5A">
        <w:rPr>
          <w:i/>
          <w:iCs/>
          <w:szCs w:val="24"/>
        </w:rPr>
        <w:t xml:space="preserve"> </w:t>
      </w:r>
      <w:r w:rsidRPr="00676F5A">
        <w:rPr>
          <w:szCs w:val="24"/>
        </w:rPr>
        <w:t xml:space="preserve">the following criteria and methodologies. </w:t>
      </w:r>
    </w:p>
    <w:p w14:paraId="2D49EC34" w14:textId="77777777" w:rsidR="0006592B" w:rsidRPr="00676F5A" w:rsidRDefault="0006592B" w:rsidP="002636CE">
      <w:pPr>
        <w:suppressAutoHyphens/>
        <w:spacing w:line="276" w:lineRule="auto"/>
        <w:ind w:right="-74"/>
        <w:jc w:val="both"/>
        <w:rPr>
          <w:szCs w:val="24"/>
        </w:rPr>
      </w:pPr>
    </w:p>
    <w:p w14:paraId="2285F705" w14:textId="77777777" w:rsidR="00455149" w:rsidRPr="006A49C6" w:rsidRDefault="00455149" w:rsidP="002636CE">
      <w:pPr>
        <w:pStyle w:val="ListParagraph"/>
        <w:numPr>
          <w:ilvl w:val="2"/>
          <w:numId w:val="134"/>
        </w:numPr>
        <w:tabs>
          <w:tab w:val="clear" w:pos="1152"/>
        </w:tabs>
        <w:suppressAutoHyphens/>
        <w:spacing w:line="276" w:lineRule="auto"/>
        <w:ind w:left="720" w:right="-74" w:hanging="720"/>
        <w:jc w:val="both"/>
        <w:rPr>
          <w:b/>
          <w:szCs w:val="24"/>
        </w:rPr>
      </w:pPr>
      <w:r w:rsidRPr="00676F5A">
        <w:rPr>
          <w:b/>
          <w:szCs w:val="24"/>
        </w:rPr>
        <w:t>Delivery schedule</w:t>
      </w:r>
      <w:r w:rsidRPr="006A49C6">
        <w:rPr>
          <w:b/>
          <w:szCs w:val="24"/>
        </w:rPr>
        <w:t xml:space="preserve"> (</w:t>
      </w:r>
      <w:r w:rsidRPr="006A49C6">
        <w:rPr>
          <w:szCs w:val="24"/>
        </w:rPr>
        <w:t>as per Incoterms specified in the</w:t>
      </w:r>
      <w:r w:rsidRPr="006A49C6">
        <w:rPr>
          <w:b/>
          <w:szCs w:val="24"/>
        </w:rPr>
        <w:t xml:space="preserve"> </w:t>
      </w:r>
      <w:r w:rsidR="005F41F5" w:rsidRPr="00676F5A">
        <w:rPr>
          <w:b/>
          <w:szCs w:val="24"/>
        </w:rPr>
        <w:t>BDS</w:t>
      </w:r>
      <w:r w:rsidR="00C23FB1" w:rsidRPr="00676F5A">
        <w:rPr>
          <w:b/>
          <w:szCs w:val="24"/>
        </w:rPr>
        <w:t xml:space="preserve"> 14.</w:t>
      </w:r>
      <w:r w:rsidR="00D3304B" w:rsidRPr="00676F5A">
        <w:rPr>
          <w:b/>
          <w:szCs w:val="24"/>
        </w:rPr>
        <w:t>6</w:t>
      </w:r>
      <w:r w:rsidRPr="006A49C6">
        <w:rPr>
          <w:b/>
          <w:szCs w:val="24"/>
        </w:rPr>
        <w:t>)</w:t>
      </w:r>
    </w:p>
    <w:p w14:paraId="086237BD" w14:textId="43850103" w:rsidR="00455149" w:rsidRPr="00F73EDA" w:rsidRDefault="00455149" w:rsidP="002636CE">
      <w:pPr>
        <w:suppressAutoHyphens/>
        <w:spacing w:line="276" w:lineRule="auto"/>
        <w:ind w:left="720" w:right="-74"/>
        <w:jc w:val="both"/>
        <w:rPr>
          <w:szCs w:val="24"/>
        </w:rPr>
      </w:pPr>
      <w:r w:rsidRPr="002636CE">
        <w:rPr>
          <w:szCs w:val="24"/>
        </w:rPr>
        <w:t xml:space="preserve">The </w:t>
      </w:r>
      <w:r w:rsidR="004146D3" w:rsidRPr="002636CE">
        <w:rPr>
          <w:szCs w:val="24"/>
        </w:rPr>
        <w:t>goods</w:t>
      </w:r>
      <w:r w:rsidRPr="002636CE">
        <w:rPr>
          <w:szCs w:val="24"/>
        </w:rPr>
        <w:t xml:space="preserve"> specified in the List of </w:t>
      </w:r>
      <w:r w:rsidR="004146D3" w:rsidRPr="002636CE">
        <w:rPr>
          <w:szCs w:val="24"/>
        </w:rPr>
        <w:t>goods</w:t>
      </w:r>
      <w:r w:rsidRPr="002636CE">
        <w:rPr>
          <w:szCs w:val="24"/>
        </w:rPr>
        <w:t xml:space="preserve"> are required to be delivered within the acceptable time range (after the earliest and before the final date, both dates inclusive) specified in </w:t>
      </w:r>
      <w:r w:rsidRPr="002636CE">
        <w:rPr>
          <w:b/>
          <w:bCs/>
          <w:szCs w:val="24"/>
        </w:rPr>
        <w:t>Section V</w:t>
      </w:r>
      <w:r w:rsidR="005C5A4C">
        <w:rPr>
          <w:b/>
          <w:bCs/>
          <w:szCs w:val="24"/>
        </w:rPr>
        <w:t>I</w:t>
      </w:r>
      <w:r w:rsidR="0006592B" w:rsidRPr="002636CE">
        <w:rPr>
          <w:b/>
          <w:bCs/>
          <w:szCs w:val="24"/>
        </w:rPr>
        <w:t xml:space="preserve"> - </w:t>
      </w:r>
      <w:r w:rsidR="005C5A4C">
        <w:rPr>
          <w:b/>
          <w:bCs/>
          <w:szCs w:val="24"/>
        </w:rPr>
        <w:t>Schedule of Requirements</w:t>
      </w:r>
      <w:r w:rsidRPr="00F73EDA">
        <w:rPr>
          <w:szCs w:val="24"/>
        </w:rPr>
        <w:t xml:space="preserve">.  No credit will be given to deliveries before the earliest date, and </w:t>
      </w:r>
      <w:r w:rsidR="000345EA" w:rsidRPr="00F73EDA">
        <w:rPr>
          <w:szCs w:val="24"/>
        </w:rPr>
        <w:t>bid</w:t>
      </w:r>
      <w:r w:rsidRPr="00F73EDA">
        <w:rPr>
          <w:szCs w:val="24"/>
        </w:rPr>
        <w:t>s offering delivery after the final date shall be treated as non</w:t>
      </w:r>
      <w:r w:rsidR="00351EE8" w:rsidRPr="00F73EDA">
        <w:rPr>
          <w:szCs w:val="24"/>
        </w:rPr>
        <w:t>-</w:t>
      </w:r>
      <w:r w:rsidRPr="00F73EDA">
        <w:rPr>
          <w:szCs w:val="24"/>
        </w:rPr>
        <w:t xml:space="preserve">responsive.  Within this acceptable period, an adjustment, as specified in </w:t>
      </w:r>
      <w:r w:rsidR="00351EE8" w:rsidRPr="00F73EDA">
        <w:rPr>
          <w:szCs w:val="24"/>
        </w:rPr>
        <w:t xml:space="preserve">the </w:t>
      </w:r>
      <w:r w:rsidR="005F41F5" w:rsidRPr="00F73EDA">
        <w:rPr>
          <w:b/>
          <w:szCs w:val="24"/>
        </w:rPr>
        <w:t>BDS</w:t>
      </w:r>
      <w:r w:rsidRPr="002636CE">
        <w:rPr>
          <w:b/>
          <w:szCs w:val="24"/>
        </w:rPr>
        <w:t xml:space="preserve"> 3</w:t>
      </w:r>
      <w:r w:rsidR="00D3304B" w:rsidRPr="002636CE">
        <w:rPr>
          <w:b/>
          <w:szCs w:val="24"/>
        </w:rPr>
        <w:t>5.3</w:t>
      </w:r>
      <w:r w:rsidRPr="002636CE">
        <w:rPr>
          <w:b/>
          <w:szCs w:val="24"/>
        </w:rPr>
        <w:t>(d)</w:t>
      </w:r>
      <w:r w:rsidRPr="002636CE">
        <w:rPr>
          <w:szCs w:val="24"/>
        </w:rPr>
        <w:t xml:space="preserve">, will be added, for evaluation purposes only, to the </w:t>
      </w:r>
      <w:r w:rsidR="000345EA" w:rsidRPr="002636CE">
        <w:rPr>
          <w:szCs w:val="24"/>
        </w:rPr>
        <w:t>bid</w:t>
      </w:r>
      <w:r w:rsidRPr="002636CE">
        <w:rPr>
          <w:szCs w:val="24"/>
        </w:rPr>
        <w:t xml:space="preserve"> price of </w:t>
      </w:r>
      <w:r w:rsidR="000345EA" w:rsidRPr="002636CE">
        <w:rPr>
          <w:szCs w:val="24"/>
        </w:rPr>
        <w:t>bid</w:t>
      </w:r>
      <w:r w:rsidRPr="002636CE">
        <w:rPr>
          <w:szCs w:val="24"/>
        </w:rPr>
        <w:t xml:space="preserve">s offering deliveries later than the “Earliest Delivery Date” specified in </w:t>
      </w:r>
      <w:r w:rsidRPr="002636CE">
        <w:rPr>
          <w:b/>
          <w:szCs w:val="24"/>
        </w:rPr>
        <w:t>Section V</w:t>
      </w:r>
      <w:r w:rsidR="005C5A4C">
        <w:rPr>
          <w:b/>
          <w:szCs w:val="24"/>
        </w:rPr>
        <w:t>I</w:t>
      </w:r>
      <w:r w:rsidRPr="002636CE">
        <w:rPr>
          <w:b/>
          <w:szCs w:val="24"/>
        </w:rPr>
        <w:t xml:space="preserve"> </w:t>
      </w:r>
      <w:r w:rsidR="00351EE8" w:rsidRPr="002636CE">
        <w:rPr>
          <w:b/>
          <w:szCs w:val="24"/>
        </w:rPr>
        <w:t xml:space="preserve">- </w:t>
      </w:r>
      <w:r w:rsidRPr="002636CE">
        <w:rPr>
          <w:b/>
          <w:szCs w:val="24"/>
        </w:rPr>
        <w:t>Schedule</w:t>
      </w:r>
      <w:r w:rsidR="009F5813">
        <w:rPr>
          <w:b/>
          <w:szCs w:val="24"/>
        </w:rPr>
        <w:t xml:space="preserve"> of Requirements</w:t>
      </w:r>
      <w:r w:rsidRPr="00F73EDA">
        <w:rPr>
          <w:szCs w:val="24"/>
        </w:rPr>
        <w:t>.</w:t>
      </w:r>
    </w:p>
    <w:p w14:paraId="4F2AA5C1" w14:textId="77777777" w:rsidR="0006592B" w:rsidRPr="00676F5A" w:rsidRDefault="0006592B" w:rsidP="002636CE">
      <w:pPr>
        <w:suppressAutoHyphens/>
        <w:spacing w:line="276" w:lineRule="auto"/>
        <w:ind w:left="1080" w:right="-74"/>
        <w:jc w:val="both"/>
        <w:rPr>
          <w:i/>
          <w:iCs/>
          <w:szCs w:val="24"/>
        </w:rPr>
      </w:pPr>
    </w:p>
    <w:p w14:paraId="3B00F4A0" w14:textId="77777777" w:rsidR="006A49C6" w:rsidRPr="006A49C6" w:rsidRDefault="00455149" w:rsidP="002636CE">
      <w:pPr>
        <w:pStyle w:val="ListParagraph"/>
        <w:numPr>
          <w:ilvl w:val="2"/>
          <w:numId w:val="134"/>
        </w:numPr>
        <w:tabs>
          <w:tab w:val="clear" w:pos="1152"/>
        </w:tabs>
        <w:suppressAutoHyphens/>
        <w:spacing w:line="276" w:lineRule="auto"/>
        <w:ind w:left="720" w:right="-74" w:hanging="720"/>
        <w:jc w:val="both"/>
        <w:rPr>
          <w:szCs w:val="24"/>
        </w:rPr>
      </w:pPr>
      <w:r w:rsidRPr="006A49C6">
        <w:rPr>
          <w:b/>
          <w:szCs w:val="24"/>
        </w:rPr>
        <w:t>Deviation in payment schedule.</w:t>
      </w:r>
      <w:r w:rsidRPr="006A49C6">
        <w:rPr>
          <w:szCs w:val="24"/>
        </w:rPr>
        <w:t xml:space="preserve"> </w:t>
      </w:r>
    </w:p>
    <w:p w14:paraId="7FA3349C" w14:textId="7A2CDB44" w:rsidR="00455149" w:rsidRPr="0006592B" w:rsidRDefault="005C5072" w:rsidP="002636CE">
      <w:pPr>
        <w:suppressAutoHyphens/>
        <w:spacing w:line="276" w:lineRule="auto"/>
        <w:ind w:left="720" w:right="-74"/>
        <w:jc w:val="both"/>
        <w:rPr>
          <w:szCs w:val="24"/>
        </w:rPr>
      </w:pPr>
      <w:permStart w:id="688940873" w:edGrp="everyone"/>
      <w:r w:rsidRPr="002636CE">
        <w:rPr>
          <w:szCs w:val="24"/>
        </w:rPr>
        <w:t>Bidder</w:t>
      </w:r>
      <w:r w:rsidR="00E32719" w:rsidRPr="002636CE">
        <w:rPr>
          <w:szCs w:val="24"/>
        </w:rPr>
        <w:t>s</w:t>
      </w:r>
      <w:r w:rsidR="00455149" w:rsidRPr="002636CE">
        <w:rPr>
          <w:szCs w:val="24"/>
        </w:rPr>
        <w:t xml:space="preserve"> shall state their </w:t>
      </w:r>
      <w:r w:rsidR="000345EA" w:rsidRPr="002636CE">
        <w:rPr>
          <w:szCs w:val="24"/>
        </w:rPr>
        <w:t>bid</w:t>
      </w:r>
      <w:r w:rsidR="00455149" w:rsidRPr="002636CE">
        <w:rPr>
          <w:szCs w:val="24"/>
        </w:rPr>
        <w:t xml:space="preserve"> price for the payment schedule outlined in the </w:t>
      </w:r>
      <w:r w:rsidR="00455149" w:rsidRPr="002636CE">
        <w:rPr>
          <w:b/>
          <w:bCs/>
          <w:szCs w:val="24"/>
        </w:rPr>
        <w:t>SCC</w:t>
      </w:r>
      <w:r w:rsidR="00455149" w:rsidRPr="002636CE">
        <w:rPr>
          <w:szCs w:val="24"/>
        </w:rPr>
        <w:t xml:space="preserve">.  </w:t>
      </w:r>
      <w:r w:rsidR="00697740" w:rsidRPr="002636CE">
        <w:rPr>
          <w:szCs w:val="24"/>
        </w:rPr>
        <w:t>Bids</w:t>
      </w:r>
      <w:r w:rsidR="00455149" w:rsidRPr="002636CE">
        <w:rPr>
          <w:szCs w:val="24"/>
        </w:rPr>
        <w:t xml:space="preserve"> shall be evaluated on the basis of this base price.  </w:t>
      </w:r>
      <w:r w:rsidRPr="002636CE">
        <w:rPr>
          <w:szCs w:val="24"/>
        </w:rPr>
        <w:t>Bidder</w:t>
      </w:r>
      <w:r w:rsidR="00E32719" w:rsidRPr="002636CE">
        <w:rPr>
          <w:szCs w:val="24"/>
        </w:rPr>
        <w:t>s</w:t>
      </w:r>
      <w:r w:rsidR="00455149" w:rsidRPr="002636CE">
        <w:rPr>
          <w:szCs w:val="24"/>
        </w:rPr>
        <w:t xml:space="preserve"> are, however, permitted to state an alternative payment schedule and indicate the reduction in </w:t>
      </w:r>
      <w:r w:rsidR="000345EA" w:rsidRPr="002636CE">
        <w:rPr>
          <w:szCs w:val="24"/>
        </w:rPr>
        <w:t>bid</w:t>
      </w:r>
      <w:r w:rsidR="00455149" w:rsidRPr="002636CE">
        <w:rPr>
          <w:szCs w:val="24"/>
        </w:rPr>
        <w:t xml:space="preserve"> price they wish to offer for such alternative payment schedule. The </w:t>
      </w:r>
      <w:r w:rsidRPr="0006592B">
        <w:rPr>
          <w:szCs w:val="24"/>
        </w:rPr>
        <w:t>Procuring Entity</w:t>
      </w:r>
      <w:r w:rsidR="00455149" w:rsidRPr="002636CE">
        <w:rPr>
          <w:szCs w:val="24"/>
        </w:rPr>
        <w:t xml:space="preserve"> may consider the alternative payment schedule and the reduced </w:t>
      </w:r>
      <w:r w:rsidR="000345EA" w:rsidRPr="002636CE">
        <w:rPr>
          <w:szCs w:val="24"/>
        </w:rPr>
        <w:t>bid</w:t>
      </w:r>
      <w:r w:rsidR="00455149" w:rsidRPr="002636CE">
        <w:rPr>
          <w:szCs w:val="24"/>
        </w:rPr>
        <w:t xml:space="preserve"> price offered by the </w:t>
      </w:r>
      <w:r w:rsidRPr="002636CE">
        <w:rPr>
          <w:szCs w:val="24"/>
        </w:rPr>
        <w:t>Bidder</w:t>
      </w:r>
      <w:r w:rsidR="00455149" w:rsidRPr="002636CE">
        <w:rPr>
          <w:szCs w:val="24"/>
        </w:rPr>
        <w:t xml:space="preserve"> selected on the basis of the base price for the payment schedule outlined in the </w:t>
      </w:r>
      <w:r w:rsidR="00455149" w:rsidRPr="002636CE">
        <w:rPr>
          <w:b/>
          <w:bCs/>
          <w:szCs w:val="24"/>
        </w:rPr>
        <w:t>SCC</w:t>
      </w:r>
      <w:r w:rsidR="00455149" w:rsidRPr="00F73EDA">
        <w:rPr>
          <w:szCs w:val="24"/>
        </w:rPr>
        <w:t>.</w:t>
      </w:r>
      <w:r w:rsidR="00455149" w:rsidRPr="0006592B">
        <w:rPr>
          <w:szCs w:val="24"/>
        </w:rPr>
        <w:t xml:space="preserve"> </w:t>
      </w:r>
    </w:p>
    <w:p w14:paraId="5B8086BA" w14:textId="77777777" w:rsidR="0006592B" w:rsidRPr="00676F5A" w:rsidRDefault="0006592B" w:rsidP="00F73EDA">
      <w:pPr>
        <w:suppressAutoHyphens/>
        <w:spacing w:line="276" w:lineRule="auto"/>
        <w:ind w:left="1692" w:right="-74" w:hanging="540"/>
        <w:jc w:val="both"/>
        <w:rPr>
          <w:szCs w:val="24"/>
        </w:rPr>
      </w:pPr>
    </w:p>
    <w:permEnd w:id="688940873"/>
    <w:p w14:paraId="2836F0E7" w14:textId="77777777" w:rsidR="006A49C6" w:rsidRPr="006A49C6" w:rsidRDefault="00455149" w:rsidP="002636CE">
      <w:pPr>
        <w:pStyle w:val="ListParagraph"/>
        <w:numPr>
          <w:ilvl w:val="2"/>
          <w:numId w:val="134"/>
        </w:numPr>
        <w:tabs>
          <w:tab w:val="clear" w:pos="1152"/>
        </w:tabs>
        <w:suppressAutoHyphens/>
        <w:spacing w:line="276" w:lineRule="auto"/>
        <w:ind w:left="720" w:right="-74" w:hanging="720"/>
        <w:jc w:val="both"/>
        <w:rPr>
          <w:i/>
          <w:iCs/>
          <w:color w:val="FF0000"/>
          <w:szCs w:val="24"/>
        </w:rPr>
      </w:pPr>
      <w:r w:rsidRPr="006A49C6">
        <w:rPr>
          <w:b/>
          <w:szCs w:val="24"/>
        </w:rPr>
        <w:t>Cost of major replacement components, mandatory spare parts, and service.</w:t>
      </w:r>
      <w:r w:rsidRPr="006A49C6">
        <w:rPr>
          <w:szCs w:val="24"/>
        </w:rPr>
        <w:t xml:space="preserve"> </w:t>
      </w:r>
    </w:p>
    <w:p w14:paraId="38F19452" w14:textId="0073D66E" w:rsidR="00455149" w:rsidRPr="00F73EDA" w:rsidRDefault="00455149" w:rsidP="00F73EDA">
      <w:pPr>
        <w:suppressAutoHyphens/>
        <w:spacing w:line="276" w:lineRule="auto"/>
        <w:ind w:left="720" w:right="-74"/>
        <w:jc w:val="both"/>
        <w:rPr>
          <w:szCs w:val="24"/>
        </w:rPr>
      </w:pPr>
      <w:permStart w:id="2097090700" w:edGrp="everyone"/>
      <w:r w:rsidRPr="00F73EDA">
        <w:rPr>
          <w:szCs w:val="24"/>
        </w:rPr>
        <w:t xml:space="preserve">The list of items and quantities of major assemblies, components, and selected spare parts, likely to be required during the initial period of operation specified in the </w:t>
      </w:r>
      <w:r w:rsidR="005F41F5" w:rsidRPr="00F73EDA">
        <w:rPr>
          <w:b/>
          <w:bCs/>
          <w:szCs w:val="24"/>
        </w:rPr>
        <w:t>BDS</w:t>
      </w:r>
      <w:r w:rsidRPr="002636CE">
        <w:rPr>
          <w:b/>
          <w:bCs/>
          <w:szCs w:val="24"/>
        </w:rPr>
        <w:t xml:space="preserve"> 1</w:t>
      </w:r>
      <w:r w:rsidR="00D3304B" w:rsidRPr="002636CE">
        <w:rPr>
          <w:b/>
          <w:bCs/>
          <w:szCs w:val="24"/>
        </w:rPr>
        <w:t>7.4</w:t>
      </w:r>
      <w:r w:rsidRPr="00F73EDA">
        <w:rPr>
          <w:bCs/>
          <w:szCs w:val="24"/>
        </w:rPr>
        <w:t xml:space="preserve">, </w:t>
      </w:r>
      <w:r w:rsidRPr="00F73EDA">
        <w:rPr>
          <w:szCs w:val="24"/>
        </w:rPr>
        <w:t xml:space="preserve">is in the List of </w:t>
      </w:r>
      <w:r w:rsidR="004146D3" w:rsidRPr="00F73EDA">
        <w:rPr>
          <w:szCs w:val="24"/>
        </w:rPr>
        <w:t>goods</w:t>
      </w:r>
      <w:r w:rsidRPr="00F73EDA">
        <w:rPr>
          <w:szCs w:val="24"/>
        </w:rPr>
        <w:t xml:space="preserve">.  An adjustment equal to the total cost of these items, at the unit prices quoted in each </w:t>
      </w:r>
      <w:r w:rsidR="000345EA" w:rsidRPr="00F73EDA">
        <w:rPr>
          <w:szCs w:val="24"/>
        </w:rPr>
        <w:t>bid</w:t>
      </w:r>
      <w:r w:rsidRPr="00F73EDA">
        <w:rPr>
          <w:szCs w:val="24"/>
        </w:rPr>
        <w:t xml:space="preserve">, shall be added to the </w:t>
      </w:r>
      <w:r w:rsidR="000345EA" w:rsidRPr="00F73EDA">
        <w:rPr>
          <w:szCs w:val="24"/>
        </w:rPr>
        <w:t>bid</w:t>
      </w:r>
      <w:r w:rsidRPr="00F73EDA">
        <w:rPr>
          <w:szCs w:val="24"/>
        </w:rPr>
        <w:t xml:space="preserve"> price, for evaluation purposes only.</w:t>
      </w:r>
    </w:p>
    <w:p w14:paraId="76B96B74" w14:textId="77777777" w:rsidR="0006592B" w:rsidRPr="00676F5A" w:rsidRDefault="0006592B" w:rsidP="002636CE">
      <w:pPr>
        <w:suppressAutoHyphens/>
        <w:spacing w:line="276" w:lineRule="auto"/>
        <w:ind w:left="720" w:right="-74"/>
        <w:jc w:val="both"/>
        <w:rPr>
          <w:i/>
          <w:iCs/>
          <w:szCs w:val="24"/>
        </w:rPr>
      </w:pPr>
    </w:p>
    <w:permEnd w:id="2097090700"/>
    <w:p w14:paraId="1E7EAB53" w14:textId="77777777" w:rsidR="00455149" w:rsidRPr="006A49C6" w:rsidRDefault="00455149" w:rsidP="002636CE">
      <w:pPr>
        <w:pStyle w:val="ListParagraph"/>
        <w:numPr>
          <w:ilvl w:val="2"/>
          <w:numId w:val="134"/>
        </w:numPr>
        <w:tabs>
          <w:tab w:val="clear" w:pos="1152"/>
        </w:tabs>
        <w:suppressAutoHyphens/>
        <w:spacing w:line="276" w:lineRule="auto"/>
        <w:ind w:left="720" w:right="-74" w:hanging="720"/>
        <w:jc w:val="both"/>
        <w:rPr>
          <w:b/>
          <w:szCs w:val="24"/>
        </w:rPr>
      </w:pPr>
      <w:r w:rsidRPr="00676F5A">
        <w:rPr>
          <w:b/>
          <w:szCs w:val="24"/>
        </w:rPr>
        <w:t xml:space="preserve">Availability in </w:t>
      </w:r>
      <w:r w:rsidR="00FB2A3C" w:rsidRPr="00676F5A">
        <w:rPr>
          <w:b/>
          <w:szCs w:val="24"/>
        </w:rPr>
        <w:t>Samoa</w:t>
      </w:r>
      <w:r w:rsidRPr="00676F5A">
        <w:rPr>
          <w:b/>
          <w:szCs w:val="24"/>
        </w:rPr>
        <w:t xml:space="preserve"> of spare parts and after sales services for equipment offered in the </w:t>
      </w:r>
      <w:r w:rsidR="000345EA" w:rsidRPr="00676F5A">
        <w:rPr>
          <w:b/>
          <w:szCs w:val="24"/>
        </w:rPr>
        <w:t>bid</w:t>
      </w:r>
      <w:r w:rsidRPr="006A49C6">
        <w:rPr>
          <w:b/>
          <w:szCs w:val="24"/>
        </w:rPr>
        <w:t>.</w:t>
      </w:r>
    </w:p>
    <w:p w14:paraId="7C7F4758" w14:textId="012769FB" w:rsidR="00455149" w:rsidRDefault="00455149" w:rsidP="00F73EDA">
      <w:pPr>
        <w:suppressAutoHyphens/>
        <w:spacing w:line="276" w:lineRule="auto"/>
        <w:ind w:left="720" w:right="-74"/>
        <w:jc w:val="both"/>
        <w:rPr>
          <w:i/>
          <w:iCs/>
          <w:szCs w:val="24"/>
        </w:rPr>
      </w:pPr>
      <w:r w:rsidRPr="00676F5A">
        <w:rPr>
          <w:szCs w:val="24"/>
        </w:rPr>
        <w:t xml:space="preserve">An adjustment equal to the cost to the </w:t>
      </w:r>
      <w:r w:rsidR="005C5072">
        <w:rPr>
          <w:szCs w:val="24"/>
        </w:rPr>
        <w:t>Procuring Entity</w:t>
      </w:r>
      <w:r w:rsidR="00FC66AC">
        <w:rPr>
          <w:szCs w:val="24"/>
        </w:rPr>
        <w:t xml:space="preserve"> </w:t>
      </w:r>
      <w:r w:rsidRPr="00676F5A">
        <w:rPr>
          <w:szCs w:val="24"/>
        </w:rPr>
        <w:t xml:space="preserve">of establishing the minimum service facilities and parts inventories, as outlined in </w:t>
      </w:r>
      <w:r w:rsidR="005F41F5" w:rsidRPr="00676F5A">
        <w:rPr>
          <w:b/>
          <w:szCs w:val="24"/>
        </w:rPr>
        <w:t>BDS</w:t>
      </w:r>
      <w:r w:rsidRPr="00676F5A">
        <w:rPr>
          <w:b/>
          <w:szCs w:val="24"/>
        </w:rPr>
        <w:t xml:space="preserve"> </w:t>
      </w:r>
      <w:r w:rsidRPr="00676F5A">
        <w:rPr>
          <w:b/>
          <w:bCs/>
          <w:szCs w:val="24"/>
        </w:rPr>
        <w:t>3</w:t>
      </w:r>
      <w:r w:rsidR="00D3304B" w:rsidRPr="00676F5A">
        <w:rPr>
          <w:b/>
          <w:bCs/>
          <w:szCs w:val="24"/>
        </w:rPr>
        <w:t>5.3</w:t>
      </w:r>
      <w:r w:rsidRPr="00676F5A">
        <w:rPr>
          <w:b/>
          <w:bCs/>
          <w:szCs w:val="24"/>
        </w:rPr>
        <w:t>(d)</w:t>
      </w:r>
      <w:r w:rsidRPr="00676F5A">
        <w:rPr>
          <w:szCs w:val="24"/>
        </w:rPr>
        <w:t xml:space="preserve">, if quoted separately, shall be added to the </w:t>
      </w:r>
      <w:r w:rsidR="000345EA" w:rsidRPr="00676F5A">
        <w:rPr>
          <w:szCs w:val="24"/>
        </w:rPr>
        <w:t>bid</w:t>
      </w:r>
      <w:r w:rsidRPr="00676F5A">
        <w:rPr>
          <w:szCs w:val="24"/>
        </w:rPr>
        <w:t xml:space="preserve"> price, for evaluation purposes only</w:t>
      </w:r>
      <w:r w:rsidRPr="00676F5A">
        <w:rPr>
          <w:i/>
          <w:iCs/>
          <w:szCs w:val="24"/>
        </w:rPr>
        <w:t>.</w:t>
      </w:r>
    </w:p>
    <w:p w14:paraId="1CABFFFD" w14:textId="77777777" w:rsidR="0006592B" w:rsidRPr="00676F5A" w:rsidRDefault="0006592B" w:rsidP="00F73EDA">
      <w:pPr>
        <w:suppressAutoHyphens/>
        <w:spacing w:line="276" w:lineRule="auto"/>
        <w:ind w:left="1080" w:right="-74"/>
        <w:jc w:val="both"/>
        <w:rPr>
          <w:i/>
          <w:iCs/>
          <w:szCs w:val="24"/>
        </w:rPr>
      </w:pPr>
    </w:p>
    <w:p w14:paraId="39E10403" w14:textId="77777777" w:rsidR="00455149" w:rsidRPr="00676F5A" w:rsidRDefault="00455149" w:rsidP="00F73EDA">
      <w:pPr>
        <w:pStyle w:val="ListParagraph"/>
        <w:numPr>
          <w:ilvl w:val="2"/>
          <w:numId w:val="134"/>
        </w:numPr>
        <w:tabs>
          <w:tab w:val="clear" w:pos="1152"/>
        </w:tabs>
        <w:suppressAutoHyphens/>
        <w:spacing w:line="276" w:lineRule="auto"/>
        <w:ind w:left="720" w:right="-74" w:hanging="720"/>
        <w:jc w:val="both"/>
        <w:rPr>
          <w:b/>
          <w:szCs w:val="24"/>
        </w:rPr>
      </w:pPr>
      <w:r w:rsidRPr="00676F5A">
        <w:rPr>
          <w:b/>
          <w:szCs w:val="24"/>
        </w:rPr>
        <w:t>Projected operating and maintenance costs.</w:t>
      </w:r>
    </w:p>
    <w:p w14:paraId="0863C979" w14:textId="77777777" w:rsidR="00455149" w:rsidRDefault="00455149" w:rsidP="0006592B">
      <w:pPr>
        <w:suppressAutoHyphens/>
        <w:spacing w:line="276" w:lineRule="auto"/>
        <w:ind w:left="720" w:right="-74"/>
        <w:jc w:val="both"/>
        <w:rPr>
          <w:szCs w:val="24"/>
        </w:rPr>
      </w:pPr>
      <w:r w:rsidRPr="00676F5A">
        <w:rPr>
          <w:szCs w:val="24"/>
        </w:rPr>
        <w:t>Operating and maintenance costs.</w:t>
      </w:r>
      <w:r w:rsidRPr="00676F5A">
        <w:rPr>
          <w:i/>
          <w:iCs/>
          <w:szCs w:val="24"/>
        </w:rPr>
        <w:t xml:space="preserve"> </w:t>
      </w:r>
      <w:r w:rsidRPr="00676F5A">
        <w:rPr>
          <w:szCs w:val="24"/>
        </w:rPr>
        <w:t xml:space="preserve">An adjustment to take into account the operating and maintenance costs of the </w:t>
      </w:r>
      <w:r w:rsidR="004146D3" w:rsidRPr="00676F5A">
        <w:rPr>
          <w:szCs w:val="24"/>
        </w:rPr>
        <w:t>goods</w:t>
      </w:r>
      <w:r w:rsidRPr="00676F5A">
        <w:rPr>
          <w:szCs w:val="24"/>
        </w:rPr>
        <w:t xml:space="preserve"> will be added to the </w:t>
      </w:r>
      <w:r w:rsidR="000345EA" w:rsidRPr="00676F5A">
        <w:rPr>
          <w:szCs w:val="24"/>
        </w:rPr>
        <w:t>bid</w:t>
      </w:r>
      <w:r w:rsidRPr="00676F5A">
        <w:rPr>
          <w:szCs w:val="24"/>
        </w:rPr>
        <w:t xml:space="preserve"> price, </w:t>
      </w:r>
      <w:proofErr w:type="gramStart"/>
      <w:r w:rsidRPr="00676F5A">
        <w:rPr>
          <w:szCs w:val="24"/>
        </w:rPr>
        <w:lastRenderedPageBreak/>
        <w:t>for</w:t>
      </w:r>
      <w:proofErr w:type="gramEnd"/>
      <w:r w:rsidRPr="00676F5A">
        <w:rPr>
          <w:szCs w:val="24"/>
        </w:rPr>
        <w:t xml:space="preserve"> evaluation purposes only, if specified in </w:t>
      </w:r>
      <w:r w:rsidR="005F41F5" w:rsidRPr="00676F5A">
        <w:rPr>
          <w:b/>
          <w:szCs w:val="24"/>
        </w:rPr>
        <w:t>BDS</w:t>
      </w:r>
      <w:r w:rsidRPr="00676F5A">
        <w:rPr>
          <w:b/>
          <w:szCs w:val="24"/>
        </w:rPr>
        <w:t xml:space="preserve"> </w:t>
      </w:r>
      <w:r w:rsidRPr="00676F5A">
        <w:rPr>
          <w:b/>
          <w:bCs/>
          <w:szCs w:val="24"/>
        </w:rPr>
        <w:t>3</w:t>
      </w:r>
      <w:r w:rsidR="00D3304B" w:rsidRPr="00676F5A">
        <w:rPr>
          <w:b/>
          <w:bCs/>
          <w:szCs w:val="24"/>
        </w:rPr>
        <w:t>5.3</w:t>
      </w:r>
      <w:r w:rsidRPr="00676F5A">
        <w:rPr>
          <w:b/>
          <w:bCs/>
          <w:szCs w:val="24"/>
        </w:rPr>
        <w:t>(d)</w:t>
      </w:r>
      <w:r w:rsidRPr="00676F5A">
        <w:rPr>
          <w:szCs w:val="24"/>
        </w:rPr>
        <w:t xml:space="preserve">. The adjustment will be evaluated in accordance with the methodology specified in the </w:t>
      </w:r>
      <w:r w:rsidR="005F41F5" w:rsidRPr="00676F5A">
        <w:rPr>
          <w:b/>
          <w:bCs/>
          <w:szCs w:val="24"/>
        </w:rPr>
        <w:t>BDS</w:t>
      </w:r>
      <w:r w:rsidRPr="00676F5A">
        <w:rPr>
          <w:b/>
          <w:szCs w:val="24"/>
        </w:rPr>
        <w:t xml:space="preserve"> </w:t>
      </w:r>
      <w:r w:rsidRPr="00676F5A">
        <w:rPr>
          <w:b/>
          <w:bCs/>
          <w:szCs w:val="24"/>
        </w:rPr>
        <w:t>3</w:t>
      </w:r>
      <w:r w:rsidR="00D3304B" w:rsidRPr="00676F5A">
        <w:rPr>
          <w:b/>
          <w:bCs/>
          <w:szCs w:val="24"/>
        </w:rPr>
        <w:t>5</w:t>
      </w:r>
      <w:r w:rsidRPr="00676F5A">
        <w:rPr>
          <w:b/>
          <w:bCs/>
          <w:szCs w:val="24"/>
        </w:rPr>
        <w:t>.3(d)</w:t>
      </w:r>
      <w:r w:rsidRPr="00676F5A">
        <w:rPr>
          <w:szCs w:val="24"/>
        </w:rPr>
        <w:t>.</w:t>
      </w:r>
    </w:p>
    <w:p w14:paraId="3736FD51" w14:textId="4DB79B62" w:rsidR="0006592B" w:rsidRPr="00676F5A" w:rsidRDefault="0006592B" w:rsidP="00F73EDA">
      <w:pPr>
        <w:suppressAutoHyphens/>
        <w:spacing w:line="276" w:lineRule="auto"/>
        <w:ind w:right="-74"/>
        <w:jc w:val="both"/>
        <w:rPr>
          <w:szCs w:val="24"/>
        </w:rPr>
      </w:pPr>
      <w:permStart w:id="2020418955" w:edGrp="everyone"/>
    </w:p>
    <w:permEnd w:id="2020418955"/>
    <w:p w14:paraId="40822160" w14:textId="77777777" w:rsidR="00455149" w:rsidRPr="006A49C6" w:rsidRDefault="00455149" w:rsidP="00F73EDA">
      <w:pPr>
        <w:pStyle w:val="BlockText"/>
        <w:numPr>
          <w:ilvl w:val="2"/>
          <w:numId w:val="134"/>
        </w:numPr>
        <w:tabs>
          <w:tab w:val="clear" w:pos="1152"/>
          <w:tab w:val="clear" w:pos="1440"/>
          <w:tab w:val="clear" w:pos="1800"/>
        </w:tabs>
        <w:spacing w:line="276" w:lineRule="auto"/>
        <w:ind w:left="720" w:right="-74" w:hanging="720"/>
        <w:rPr>
          <w:b/>
          <w:szCs w:val="24"/>
        </w:rPr>
      </w:pPr>
      <w:r w:rsidRPr="006A49C6">
        <w:rPr>
          <w:b/>
          <w:szCs w:val="24"/>
        </w:rPr>
        <w:t xml:space="preserve">Specific additional criteria </w:t>
      </w:r>
    </w:p>
    <w:p w14:paraId="4522CE9E" w14:textId="7F8028D9" w:rsidR="00C77A3D" w:rsidRPr="00F73EDA" w:rsidRDefault="00C77A3D" w:rsidP="00F73EDA">
      <w:pPr>
        <w:keepNext/>
        <w:keepLines/>
        <w:suppressAutoHyphens/>
        <w:spacing w:line="276" w:lineRule="auto"/>
        <w:ind w:left="720" w:right="-74"/>
        <w:jc w:val="both"/>
        <w:rPr>
          <w:b/>
          <w:bCs/>
          <w:szCs w:val="24"/>
        </w:rPr>
      </w:pPr>
      <w:permStart w:id="46550988" w:edGrp="everyone"/>
      <w:r>
        <w:rPr>
          <w:szCs w:val="24"/>
        </w:rPr>
        <w:t xml:space="preserve">No additional criteria. </w:t>
      </w:r>
    </w:p>
    <w:permEnd w:id="46550988"/>
    <w:p w14:paraId="5D0B7C88" w14:textId="79E4B117" w:rsidR="0006592B" w:rsidRPr="00676F5A" w:rsidRDefault="0006592B" w:rsidP="00F73EDA">
      <w:pPr>
        <w:keepNext/>
        <w:keepLines/>
        <w:suppressAutoHyphens/>
        <w:spacing w:line="276" w:lineRule="auto"/>
        <w:ind w:left="720" w:right="-74"/>
        <w:jc w:val="both"/>
        <w:rPr>
          <w:color w:val="FF0000"/>
          <w:szCs w:val="24"/>
        </w:rPr>
      </w:pPr>
    </w:p>
    <w:p w14:paraId="725CF770" w14:textId="77777777" w:rsidR="00B11BBD" w:rsidRPr="00676F5A" w:rsidRDefault="00455149" w:rsidP="00F73EDA">
      <w:pPr>
        <w:pStyle w:val="S4-header1"/>
        <w:numPr>
          <w:ilvl w:val="0"/>
          <w:numId w:val="91"/>
        </w:numPr>
        <w:spacing w:before="0" w:after="0" w:line="276" w:lineRule="auto"/>
        <w:ind w:hanging="720"/>
        <w:jc w:val="left"/>
        <w:rPr>
          <w:rFonts w:ascii="Arial" w:hAnsi="Arial" w:cs="Arial"/>
          <w:sz w:val="28"/>
          <w:szCs w:val="28"/>
          <w:lang w:val="en-GB"/>
        </w:rPr>
      </w:pPr>
      <w:bookmarkStart w:id="276" w:name="_Toc40882755"/>
      <w:r w:rsidRPr="00676F5A">
        <w:rPr>
          <w:rFonts w:ascii="Arial" w:hAnsi="Arial" w:cs="Arial"/>
          <w:sz w:val="28"/>
          <w:szCs w:val="28"/>
          <w:lang w:val="en-GB"/>
        </w:rPr>
        <w:t>Post</w:t>
      </w:r>
      <w:r w:rsidR="006D331C" w:rsidRPr="00676F5A">
        <w:rPr>
          <w:rFonts w:ascii="Arial" w:hAnsi="Arial" w:cs="Arial"/>
          <w:sz w:val="28"/>
          <w:szCs w:val="28"/>
          <w:lang w:val="en-GB"/>
        </w:rPr>
        <w:t>-</w:t>
      </w:r>
      <w:r w:rsidRPr="00676F5A">
        <w:rPr>
          <w:rFonts w:ascii="Arial" w:hAnsi="Arial" w:cs="Arial"/>
          <w:sz w:val="28"/>
          <w:szCs w:val="28"/>
          <w:lang w:val="en-GB"/>
        </w:rPr>
        <w:t>qualification Requirements (</w:t>
      </w:r>
      <w:r w:rsidR="00E4335B" w:rsidRPr="00676F5A">
        <w:rPr>
          <w:rFonts w:ascii="Arial" w:hAnsi="Arial" w:cs="Arial"/>
          <w:sz w:val="28"/>
          <w:szCs w:val="28"/>
          <w:lang w:val="en-GB"/>
        </w:rPr>
        <w:t>ITB</w:t>
      </w:r>
      <w:r w:rsidRPr="00676F5A">
        <w:rPr>
          <w:rFonts w:ascii="Arial" w:hAnsi="Arial" w:cs="Arial"/>
          <w:sz w:val="28"/>
          <w:szCs w:val="28"/>
          <w:lang w:val="en-GB"/>
        </w:rPr>
        <w:t xml:space="preserve"> 38.2)</w:t>
      </w:r>
      <w:bookmarkEnd w:id="276"/>
      <w:r w:rsidR="00CE6BA2" w:rsidRPr="00676F5A">
        <w:rPr>
          <w:rFonts w:ascii="Arial" w:hAnsi="Arial" w:cs="Arial"/>
          <w:sz w:val="28"/>
          <w:szCs w:val="28"/>
          <w:lang w:val="en-GB"/>
        </w:rPr>
        <w:t xml:space="preserve"> </w:t>
      </w:r>
    </w:p>
    <w:p w14:paraId="738D7D71" w14:textId="7FE245BA" w:rsidR="00455149" w:rsidRDefault="00455149" w:rsidP="00C77A3D">
      <w:pPr>
        <w:pStyle w:val="BankNormal"/>
        <w:spacing w:after="0" w:line="276" w:lineRule="auto"/>
        <w:ind w:left="720"/>
        <w:jc w:val="both"/>
        <w:rPr>
          <w:szCs w:val="24"/>
        </w:rPr>
      </w:pPr>
      <w:r w:rsidRPr="006A49C6">
        <w:rPr>
          <w:szCs w:val="24"/>
        </w:rPr>
        <w:t xml:space="preserve">After determining the lowest-evaluated </w:t>
      </w:r>
      <w:r w:rsidR="000345EA" w:rsidRPr="006A49C6">
        <w:rPr>
          <w:szCs w:val="24"/>
        </w:rPr>
        <w:t>bid</w:t>
      </w:r>
      <w:r w:rsidRPr="006A49C6">
        <w:rPr>
          <w:szCs w:val="24"/>
        </w:rPr>
        <w:t xml:space="preserve"> in accordance with </w:t>
      </w:r>
      <w:r w:rsidR="00E4335B" w:rsidRPr="00F73EDA">
        <w:rPr>
          <w:b/>
          <w:bCs/>
          <w:szCs w:val="24"/>
        </w:rPr>
        <w:t>ITB</w:t>
      </w:r>
      <w:r w:rsidRPr="00F73EDA">
        <w:rPr>
          <w:b/>
          <w:bCs/>
          <w:szCs w:val="24"/>
        </w:rPr>
        <w:t xml:space="preserve"> 3</w:t>
      </w:r>
      <w:r w:rsidR="00FB5F78" w:rsidRPr="00F73EDA">
        <w:rPr>
          <w:b/>
          <w:bCs/>
          <w:szCs w:val="24"/>
        </w:rPr>
        <w:t>6</w:t>
      </w:r>
      <w:r w:rsidRPr="00F73EDA">
        <w:rPr>
          <w:b/>
          <w:bCs/>
          <w:szCs w:val="24"/>
        </w:rPr>
        <w:t>.1</w:t>
      </w:r>
      <w:r w:rsidRPr="006A49C6">
        <w:rPr>
          <w:szCs w:val="24"/>
        </w:rPr>
        <w:t xml:space="preserve">, the </w:t>
      </w:r>
      <w:r w:rsidR="005C5072">
        <w:rPr>
          <w:szCs w:val="24"/>
        </w:rPr>
        <w:t>Procuring Entity</w:t>
      </w:r>
      <w:r w:rsidR="00EC3ACC" w:rsidRPr="00CE6FAE">
        <w:rPr>
          <w:szCs w:val="24"/>
        </w:rPr>
        <w:t xml:space="preserve"> </w:t>
      </w:r>
      <w:r w:rsidRPr="006A49C6">
        <w:rPr>
          <w:szCs w:val="24"/>
        </w:rPr>
        <w:t>shall carry out the post</w:t>
      </w:r>
      <w:r w:rsidR="006D331C" w:rsidRPr="006A49C6">
        <w:rPr>
          <w:szCs w:val="24"/>
        </w:rPr>
        <w:t>-</w:t>
      </w:r>
      <w:r w:rsidRPr="006A49C6">
        <w:rPr>
          <w:szCs w:val="24"/>
        </w:rPr>
        <w:t xml:space="preserve">qualification of the </w:t>
      </w:r>
      <w:r w:rsidR="005C5072">
        <w:rPr>
          <w:szCs w:val="24"/>
        </w:rPr>
        <w:t>Bidder</w:t>
      </w:r>
      <w:r w:rsidRPr="006A49C6">
        <w:rPr>
          <w:szCs w:val="24"/>
        </w:rPr>
        <w:t xml:space="preserve"> in accordance with </w:t>
      </w:r>
      <w:r w:rsidR="00E4335B" w:rsidRPr="00F73EDA">
        <w:rPr>
          <w:b/>
          <w:bCs/>
          <w:szCs w:val="24"/>
        </w:rPr>
        <w:t>ITB</w:t>
      </w:r>
      <w:r w:rsidRPr="00F73EDA">
        <w:rPr>
          <w:b/>
          <w:bCs/>
          <w:szCs w:val="24"/>
        </w:rPr>
        <w:t xml:space="preserve"> 38</w:t>
      </w:r>
      <w:r w:rsidRPr="006A49C6">
        <w:rPr>
          <w:szCs w:val="24"/>
        </w:rPr>
        <w:t xml:space="preserve">, using only the requirements specified.  Requirements not included in the text below shall not be used in the evaluation of the </w:t>
      </w:r>
      <w:r w:rsidR="005C5072">
        <w:rPr>
          <w:szCs w:val="24"/>
        </w:rPr>
        <w:t>Bidder</w:t>
      </w:r>
      <w:r w:rsidRPr="006A49C6">
        <w:rPr>
          <w:szCs w:val="24"/>
        </w:rPr>
        <w:t xml:space="preserve">’s qualifications.  </w:t>
      </w:r>
    </w:p>
    <w:p w14:paraId="0B7B9D83" w14:textId="77777777" w:rsidR="004E40F8" w:rsidRPr="006A49C6" w:rsidRDefault="004E40F8" w:rsidP="00F73EDA">
      <w:pPr>
        <w:pStyle w:val="BankNormal"/>
        <w:spacing w:after="0" w:line="276" w:lineRule="auto"/>
        <w:ind w:left="720"/>
        <w:jc w:val="both"/>
        <w:rPr>
          <w:szCs w:val="24"/>
        </w:rPr>
      </w:pPr>
    </w:p>
    <w:p w14:paraId="16125EB3" w14:textId="77777777" w:rsidR="00455149" w:rsidRPr="006A49C6" w:rsidRDefault="00455149" w:rsidP="00F73EDA">
      <w:pPr>
        <w:pStyle w:val="BlockText"/>
        <w:numPr>
          <w:ilvl w:val="2"/>
          <w:numId w:val="135"/>
        </w:numPr>
        <w:tabs>
          <w:tab w:val="clear" w:pos="1152"/>
          <w:tab w:val="clear" w:pos="1440"/>
          <w:tab w:val="clear" w:pos="1800"/>
        </w:tabs>
        <w:spacing w:line="276" w:lineRule="auto"/>
        <w:ind w:left="720" w:right="-74" w:hanging="720"/>
        <w:rPr>
          <w:b/>
          <w:szCs w:val="24"/>
        </w:rPr>
      </w:pPr>
      <w:r w:rsidRPr="006A49C6">
        <w:rPr>
          <w:b/>
          <w:szCs w:val="24"/>
        </w:rPr>
        <w:t>Financial Capability</w:t>
      </w:r>
    </w:p>
    <w:p w14:paraId="1EEBAA26" w14:textId="0F098A76" w:rsidR="00A25CBD" w:rsidRPr="006A49C6" w:rsidRDefault="00455149" w:rsidP="00F73EDA">
      <w:pPr>
        <w:pStyle w:val="BankNormal"/>
        <w:spacing w:after="0" w:line="276" w:lineRule="auto"/>
        <w:ind w:left="720"/>
        <w:jc w:val="both"/>
        <w:rPr>
          <w:b/>
          <w:i/>
          <w:iCs/>
          <w:szCs w:val="24"/>
        </w:rPr>
      </w:pPr>
      <w:r w:rsidRPr="006A49C6">
        <w:rPr>
          <w:szCs w:val="24"/>
        </w:rPr>
        <w:t xml:space="preserve">The </w:t>
      </w:r>
      <w:r w:rsidR="005C5072">
        <w:rPr>
          <w:szCs w:val="24"/>
        </w:rPr>
        <w:t>Bidder</w:t>
      </w:r>
      <w:r w:rsidRPr="006A49C6">
        <w:rPr>
          <w:szCs w:val="24"/>
        </w:rPr>
        <w:t xml:space="preserve"> shall furnish documentary evidence that it meets the following </w:t>
      </w:r>
      <w:proofErr w:type="gramStart"/>
      <w:r w:rsidRPr="006A49C6">
        <w:rPr>
          <w:szCs w:val="24"/>
        </w:rPr>
        <w:t>financial</w:t>
      </w:r>
      <w:proofErr w:type="gramEnd"/>
      <w:r w:rsidRPr="006A49C6">
        <w:rPr>
          <w:szCs w:val="24"/>
        </w:rPr>
        <w:t xml:space="preserve"> requirement(s): </w:t>
      </w:r>
      <w:permStart w:id="1074537368" w:edGrp="everyone"/>
    </w:p>
    <w:p w14:paraId="2C46D2E5" w14:textId="06005FA9" w:rsidR="00FE7C75" w:rsidRPr="00ED1C73" w:rsidRDefault="00203B6F" w:rsidP="00F73EDA">
      <w:pPr>
        <w:pStyle w:val="BankNormal"/>
        <w:numPr>
          <w:ilvl w:val="0"/>
          <w:numId w:val="136"/>
        </w:numPr>
        <w:spacing w:after="0" w:line="276" w:lineRule="auto"/>
        <w:ind w:hanging="720"/>
        <w:jc w:val="both"/>
        <w:rPr>
          <w:szCs w:val="24"/>
        </w:rPr>
      </w:pPr>
      <w:r w:rsidRPr="00ED1C73">
        <w:t>Audited financial statements of past three (3) years</w:t>
      </w:r>
      <w:r w:rsidR="00C2541E" w:rsidRPr="00ED1C73">
        <w:t xml:space="preserve"> </w:t>
      </w:r>
      <w:r w:rsidR="00FE7C75" w:rsidRPr="00ED1C73">
        <w:t>showing positive net worth and sufficient cash flow for current project</w:t>
      </w:r>
      <w:r w:rsidR="005A566F">
        <w:t>.</w:t>
      </w:r>
    </w:p>
    <w:p w14:paraId="1BF512A2" w14:textId="6A700E5C" w:rsidR="00E53AAB" w:rsidRDefault="00203B6F" w:rsidP="00F73EDA">
      <w:pPr>
        <w:pStyle w:val="BankNormal"/>
        <w:numPr>
          <w:ilvl w:val="0"/>
          <w:numId w:val="136"/>
        </w:numPr>
        <w:spacing w:after="0" w:line="276" w:lineRule="auto"/>
        <w:ind w:hanging="720"/>
        <w:jc w:val="both"/>
        <w:rPr>
          <w:szCs w:val="24"/>
        </w:rPr>
      </w:pPr>
      <w:r>
        <w:t>Contracts of similar value &amp; complexity from past three (3) years.</w:t>
      </w:r>
    </w:p>
    <w:p w14:paraId="3A415AAF" w14:textId="4C4B15FC" w:rsidR="00AB0ADF" w:rsidRDefault="00AB0ADF" w:rsidP="00A25CBD">
      <w:pPr>
        <w:pStyle w:val="BankNormal"/>
        <w:numPr>
          <w:ilvl w:val="0"/>
          <w:numId w:val="136"/>
        </w:numPr>
        <w:spacing w:after="0" w:line="276" w:lineRule="auto"/>
        <w:ind w:hanging="720"/>
        <w:jc w:val="both"/>
        <w:rPr>
          <w:szCs w:val="24"/>
        </w:rPr>
      </w:pPr>
      <w:r>
        <w:rPr>
          <w:szCs w:val="24"/>
        </w:rPr>
        <w:t>Bank and commercial references</w:t>
      </w:r>
    </w:p>
    <w:p w14:paraId="6F842B42" w14:textId="77777777" w:rsidR="00A25CBD" w:rsidRPr="006A49C6" w:rsidRDefault="00A25CBD" w:rsidP="002636CE">
      <w:pPr>
        <w:pStyle w:val="BankNormal"/>
        <w:spacing w:after="0" w:line="276" w:lineRule="auto"/>
        <w:ind w:left="2160"/>
        <w:jc w:val="both"/>
        <w:rPr>
          <w:szCs w:val="24"/>
        </w:rPr>
      </w:pPr>
    </w:p>
    <w:permEnd w:id="1074537368"/>
    <w:p w14:paraId="7F7A60E9" w14:textId="77777777" w:rsidR="00455149" w:rsidRPr="006A49C6" w:rsidRDefault="00455149" w:rsidP="002636CE">
      <w:pPr>
        <w:pStyle w:val="BlockText"/>
        <w:numPr>
          <w:ilvl w:val="2"/>
          <w:numId w:val="135"/>
        </w:numPr>
        <w:tabs>
          <w:tab w:val="clear" w:pos="1152"/>
          <w:tab w:val="clear" w:pos="1440"/>
          <w:tab w:val="clear" w:pos="1800"/>
        </w:tabs>
        <w:spacing w:line="276" w:lineRule="auto"/>
        <w:ind w:left="720" w:right="-74" w:hanging="720"/>
        <w:rPr>
          <w:b/>
          <w:szCs w:val="24"/>
        </w:rPr>
      </w:pPr>
      <w:r w:rsidRPr="006A49C6">
        <w:rPr>
          <w:b/>
          <w:szCs w:val="24"/>
        </w:rPr>
        <w:t>Experience and Technical Capacity</w:t>
      </w:r>
    </w:p>
    <w:p w14:paraId="14E4C17C" w14:textId="04F3DD6A" w:rsidR="00455149" w:rsidRPr="006A49C6" w:rsidRDefault="00455149" w:rsidP="002636CE">
      <w:pPr>
        <w:pStyle w:val="BankNormal"/>
        <w:spacing w:after="0" w:line="276" w:lineRule="auto"/>
        <w:ind w:left="720"/>
        <w:jc w:val="both"/>
        <w:rPr>
          <w:i/>
          <w:iCs/>
          <w:szCs w:val="24"/>
        </w:rPr>
      </w:pPr>
      <w:r w:rsidRPr="006A49C6">
        <w:rPr>
          <w:szCs w:val="24"/>
        </w:rPr>
        <w:t xml:space="preserve">The </w:t>
      </w:r>
      <w:r w:rsidR="005C5072">
        <w:rPr>
          <w:szCs w:val="24"/>
        </w:rPr>
        <w:t>Bidder</w:t>
      </w:r>
      <w:r w:rsidRPr="006A49C6">
        <w:rPr>
          <w:szCs w:val="24"/>
        </w:rPr>
        <w:t xml:space="preserve"> shall furnish documentary evidence to demonstrate that it meets the following experience requirement(s): </w:t>
      </w:r>
      <w:permStart w:id="1579048698" w:edGrp="everyone"/>
    </w:p>
    <w:p w14:paraId="63C511A9" w14:textId="714C66E4" w:rsidR="001B28AA" w:rsidRPr="006A49C6" w:rsidRDefault="001B28AA" w:rsidP="002636CE">
      <w:pPr>
        <w:pStyle w:val="BankNormal"/>
        <w:numPr>
          <w:ilvl w:val="0"/>
          <w:numId w:val="137"/>
        </w:numPr>
        <w:spacing w:after="0" w:line="276" w:lineRule="auto"/>
        <w:ind w:hanging="720"/>
        <w:jc w:val="both"/>
        <w:rPr>
          <w:szCs w:val="24"/>
        </w:rPr>
      </w:pPr>
      <w:r w:rsidRPr="006A49C6">
        <w:rPr>
          <w:szCs w:val="24"/>
        </w:rPr>
        <w:t>production output</w:t>
      </w:r>
      <w:r w:rsidR="003C144F">
        <w:rPr>
          <w:szCs w:val="24"/>
        </w:rPr>
        <w:t xml:space="preserve"> in the </w:t>
      </w:r>
      <w:r w:rsidRPr="006A49C6">
        <w:rPr>
          <w:szCs w:val="24"/>
        </w:rPr>
        <w:t>last three</w:t>
      </w:r>
      <w:r w:rsidR="00643E46" w:rsidRPr="006A49C6">
        <w:rPr>
          <w:szCs w:val="24"/>
        </w:rPr>
        <w:t xml:space="preserve"> (3)</w:t>
      </w:r>
      <w:r w:rsidRPr="006A49C6">
        <w:rPr>
          <w:szCs w:val="24"/>
        </w:rPr>
        <w:t xml:space="preserve"> years</w:t>
      </w:r>
      <w:r w:rsidR="001C3AEC" w:rsidRPr="006A49C6">
        <w:rPr>
          <w:szCs w:val="24"/>
        </w:rPr>
        <w:t>, similar units</w:t>
      </w:r>
    </w:p>
    <w:p w14:paraId="1A436447" w14:textId="77777777" w:rsidR="009100B5" w:rsidRPr="006A49C6" w:rsidRDefault="001B28AA" w:rsidP="002636CE">
      <w:pPr>
        <w:pStyle w:val="BankNormal"/>
        <w:numPr>
          <w:ilvl w:val="0"/>
          <w:numId w:val="137"/>
        </w:numPr>
        <w:spacing w:after="0" w:line="276" w:lineRule="auto"/>
        <w:ind w:hanging="720"/>
        <w:jc w:val="both"/>
        <w:rPr>
          <w:szCs w:val="24"/>
        </w:rPr>
      </w:pPr>
      <w:r w:rsidRPr="006A49C6">
        <w:rPr>
          <w:szCs w:val="24"/>
        </w:rPr>
        <w:t>manufacturer</w:t>
      </w:r>
      <w:r w:rsidR="00ED727D" w:rsidRPr="006A49C6">
        <w:rPr>
          <w:szCs w:val="24"/>
        </w:rPr>
        <w:t xml:space="preserve"> </w:t>
      </w:r>
      <w:r w:rsidR="009100B5" w:rsidRPr="006A49C6">
        <w:rPr>
          <w:szCs w:val="24"/>
        </w:rPr>
        <w:t>authorization</w:t>
      </w:r>
    </w:p>
    <w:p w14:paraId="6162D9F1" w14:textId="77777777" w:rsidR="001B28AA" w:rsidRPr="006A49C6" w:rsidRDefault="001B28AA" w:rsidP="002636CE">
      <w:pPr>
        <w:pStyle w:val="BankNormal"/>
        <w:numPr>
          <w:ilvl w:val="0"/>
          <w:numId w:val="137"/>
        </w:numPr>
        <w:spacing w:after="0" w:line="276" w:lineRule="auto"/>
        <w:ind w:hanging="720"/>
        <w:jc w:val="both"/>
        <w:rPr>
          <w:szCs w:val="24"/>
        </w:rPr>
      </w:pPr>
      <w:r w:rsidRPr="006A49C6">
        <w:rPr>
          <w:szCs w:val="24"/>
        </w:rPr>
        <w:t>specific manufacturing facilities</w:t>
      </w:r>
    </w:p>
    <w:p w14:paraId="284FD921" w14:textId="77777777" w:rsidR="00ED727D" w:rsidRPr="006A49C6" w:rsidRDefault="00ED727D" w:rsidP="002636CE">
      <w:pPr>
        <w:pStyle w:val="BankNormal"/>
        <w:numPr>
          <w:ilvl w:val="0"/>
          <w:numId w:val="137"/>
        </w:numPr>
        <w:spacing w:after="0" w:line="276" w:lineRule="auto"/>
        <w:ind w:hanging="720"/>
        <w:jc w:val="both"/>
        <w:rPr>
          <w:szCs w:val="24"/>
        </w:rPr>
      </w:pPr>
      <w:r w:rsidRPr="006A49C6">
        <w:rPr>
          <w:szCs w:val="24"/>
        </w:rPr>
        <w:t>specific technical expertise</w:t>
      </w:r>
    </w:p>
    <w:p w14:paraId="4E839C06" w14:textId="77777777" w:rsidR="00ED727D" w:rsidRPr="006A49C6" w:rsidRDefault="00ED727D" w:rsidP="002636CE">
      <w:pPr>
        <w:pStyle w:val="BankNormal"/>
        <w:numPr>
          <w:ilvl w:val="0"/>
          <w:numId w:val="137"/>
        </w:numPr>
        <w:spacing w:after="0" w:line="276" w:lineRule="auto"/>
        <w:ind w:hanging="720"/>
        <w:jc w:val="both"/>
        <w:rPr>
          <w:szCs w:val="24"/>
        </w:rPr>
      </w:pPr>
      <w:r w:rsidRPr="006A49C6">
        <w:rPr>
          <w:szCs w:val="24"/>
        </w:rPr>
        <w:t>after sales service</w:t>
      </w:r>
      <w:r w:rsidR="008C3C8B" w:rsidRPr="006A49C6">
        <w:rPr>
          <w:szCs w:val="24"/>
        </w:rPr>
        <w:t>, warranty &amp; spare parts support</w:t>
      </w:r>
    </w:p>
    <w:p w14:paraId="2A056D12" w14:textId="77777777" w:rsidR="009100B5" w:rsidRPr="006A49C6" w:rsidRDefault="004665BA" w:rsidP="002636CE">
      <w:pPr>
        <w:pStyle w:val="BankNormal"/>
        <w:numPr>
          <w:ilvl w:val="0"/>
          <w:numId w:val="137"/>
        </w:numPr>
        <w:spacing w:after="0" w:line="276" w:lineRule="auto"/>
        <w:ind w:hanging="720"/>
        <w:jc w:val="both"/>
        <w:rPr>
          <w:szCs w:val="24"/>
        </w:rPr>
      </w:pPr>
      <w:r w:rsidRPr="006A49C6">
        <w:rPr>
          <w:szCs w:val="24"/>
        </w:rPr>
        <w:t>local</w:t>
      </w:r>
      <w:r w:rsidR="009100B5" w:rsidRPr="006A49C6">
        <w:rPr>
          <w:szCs w:val="24"/>
        </w:rPr>
        <w:t xml:space="preserve"> support infrastructure &amp; services</w:t>
      </w:r>
    </w:p>
    <w:p w14:paraId="2D360BAE" w14:textId="77777777" w:rsidR="008C3C8B" w:rsidRDefault="008C3C8B" w:rsidP="003C144F">
      <w:pPr>
        <w:pStyle w:val="BankNormal"/>
        <w:numPr>
          <w:ilvl w:val="0"/>
          <w:numId w:val="137"/>
        </w:numPr>
        <w:spacing w:after="0" w:line="276" w:lineRule="auto"/>
        <w:ind w:hanging="720"/>
        <w:jc w:val="both"/>
        <w:rPr>
          <w:szCs w:val="24"/>
        </w:rPr>
      </w:pPr>
      <w:r w:rsidRPr="006A49C6">
        <w:rPr>
          <w:szCs w:val="24"/>
        </w:rPr>
        <w:t>training for operation &amp; maintenance</w:t>
      </w:r>
    </w:p>
    <w:p w14:paraId="27A11FBA" w14:textId="77777777" w:rsidR="003C144F" w:rsidRPr="006A49C6" w:rsidRDefault="003C144F" w:rsidP="002636CE">
      <w:pPr>
        <w:pStyle w:val="BankNormal"/>
        <w:spacing w:after="0" w:line="276" w:lineRule="auto"/>
        <w:ind w:left="2160"/>
        <w:jc w:val="both"/>
        <w:rPr>
          <w:szCs w:val="24"/>
        </w:rPr>
      </w:pPr>
    </w:p>
    <w:permEnd w:id="1579048698"/>
    <w:p w14:paraId="0D6AD846" w14:textId="77777777" w:rsidR="00277119" w:rsidRPr="006A49C6" w:rsidRDefault="00277119" w:rsidP="002636CE">
      <w:pPr>
        <w:pStyle w:val="BlockText"/>
        <w:numPr>
          <w:ilvl w:val="2"/>
          <w:numId w:val="135"/>
        </w:numPr>
        <w:tabs>
          <w:tab w:val="clear" w:pos="1152"/>
          <w:tab w:val="clear" w:pos="1440"/>
          <w:tab w:val="clear" w:pos="1800"/>
        </w:tabs>
        <w:spacing w:line="276" w:lineRule="auto"/>
        <w:ind w:left="720" w:right="-74" w:hanging="720"/>
        <w:rPr>
          <w:b/>
          <w:szCs w:val="24"/>
        </w:rPr>
      </w:pPr>
      <w:r w:rsidRPr="006A49C6">
        <w:rPr>
          <w:b/>
          <w:szCs w:val="24"/>
        </w:rPr>
        <w:t>Usage Requirements</w:t>
      </w:r>
    </w:p>
    <w:p w14:paraId="56F7A289" w14:textId="7DE0DA7E" w:rsidR="00455149" w:rsidRPr="006A49C6" w:rsidRDefault="00455149" w:rsidP="00F73EDA">
      <w:pPr>
        <w:pStyle w:val="BankNormal"/>
        <w:spacing w:after="0" w:line="276" w:lineRule="auto"/>
        <w:ind w:left="720"/>
        <w:jc w:val="both"/>
        <w:rPr>
          <w:i/>
          <w:iCs/>
          <w:szCs w:val="24"/>
        </w:rPr>
      </w:pPr>
      <w:r w:rsidRPr="006A49C6">
        <w:rPr>
          <w:szCs w:val="24"/>
        </w:rPr>
        <w:t xml:space="preserve">The </w:t>
      </w:r>
      <w:r w:rsidR="005C5072">
        <w:rPr>
          <w:szCs w:val="24"/>
        </w:rPr>
        <w:t>Bidder</w:t>
      </w:r>
      <w:r w:rsidRPr="006A49C6">
        <w:rPr>
          <w:szCs w:val="24"/>
        </w:rPr>
        <w:t xml:space="preserve"> shall furnish documentary evidence to demonstrate that the </w:t>
      </w:r>
      <w:r w:rsidR="004146D3" w:rsidRPr="006A49C6">
        <w:rPr>
          <w:szCs w:val="24"/>
        </w:rPr>
        <w:t>goods</w:t>
      </w:r>
      <w:r w:rsidRPr="006A49C6">
        <w:rPr>
          <w:szCs w:val="24"/>
        </w:rPr>
        <w:t xml:space="preserve"> it offers meet the following usage requirement</w:t>
      </w:r>
      <w:r w:rsidR="00277119" w:rsidRPr="006A49C6">
        <w:rPr>
          <w:szCs w:val="24"/>
        </w:rPr>
        <w:t>s</w:t>
      </w:r>
      <w:r w:rsidRPr="006A49C6">
        <w:rPr>
          <w:szCs w:val="24"/>
        </w:rPr>
        <w:t xml:space="preserve">: </w:t>
      </w:r>
      <w:permStart w:id="978812327" w:edGrp="everyone"/>
    </w:p>
    <w:p w14:paraId="752348F1" w14:textId="77777777" w:rsidR="001B28AA" w:rsidRPr="006A49C6" w:rsidRDefault="00ED727D" w:rsidP="00F73EDA">
      <w:pPr>
        <w:pStyle w:val="BankNormal"/>
        <w:numPr>
          <w:ilvl w:val="0"/>
          <w:numId w:val="138"/>
        </w:numPr>
        <w:spacing w:after="0" w:line="276" w:lineRule="auto"/>
        <w:ind w:hanging="720"/>
        <w:jc w:val="both"/>
        <w:rPr>
          <w:szCs w:val="24"/>
        </w:rPr>
      </w:pPr>
      <w:r w:rsidRPr="006A49C6">
        <w:rPr>
          <w:szCs w:val="24"/>
        </w:rPr>
        <w:t>key performance levels/ capacities</w:t>
      </w:r>
      <w:r w:rsidR="001C3AEC" w:rsidRPr="006A49C6">
        <w:rPr>
          <w:szCs w:val="24"/>
        </w:rPr>
        <w:t xml:space="preserve"> - certifications</w:t>
      </w:r>
    </w:p>
    <w:p w14:paraId="65B24A52" w14:textId="77777777" w:rsidR="00ED727D" w:rsidRPr="006A49C6" w:rsidRDefault="00ED727D" w:rsidP="00F73EDA">
      <w:pPr>
        <w:pStyle w:val="BankNormal"/>
        <w:numPr>
          <w:ilvl w:val="0"/>
          <w:numId w:val="138"/>
        </w:numPr>
        <w:spacing w:after="0" w:line="276" w:lineRule="auto"/>
        <w:ind w:hanging="720"/>
        <w:jc w:val="both"/>
        <w:rPr>
          <w:szCs w:val="24"/>
        </w:rPr>
      </w:pPr>
      <w:r w:rsidRPr="006A49C6">
        <w:rPr>
          <w:szCs w:val="24"/>
        </w:rPr>
        <w:t>operating efficiency</w:t>
      </w:r>
    </w:p>
    <w:p w14:paraId="03DA26E6" w14:textId="77777777" w:rsidR="00ED727D" w:rsidRPr="006A49C6" w:rsidRDefault="00ED727D" w:rsidP="00F73EDA">
      <w:pPr>
        <w:pStyle w:val="BankNormal"/>
        <w:numPr>
          <w:ilvl w:val="0"/>
          <w:numId w:val="138"/>
        </w:numPr>
        <w:spacing w:after="0" w:line="276" w:lineRule="auto"/>
        <w:ind w:hanging="720"/>
        <w:jc w:val="both"/>
        <w:rPr>
          <w:szCs w:val="24"/>
        </w:rPr>
      </w:pPr>
      <w:r w:rsidRPr="006A49C6">
        <w:rPr>
          <w:szCs w:val="24"/>
        </w:rPr>
        <w:t>reliability</w:t>
      </w:r>
    </w:p>
    <w:p w14:paraId="631309BD" w14:textId="77777777" w:rsidR="00ED727D" w:rsidRPr="006A49C6" w:rsidRDefault="00ED727D" w:rsidP="00F73EDA">
      <w:pPr>
        <w:pStyle w:val="BankNormal"/>
        <w:numPr>
          <w:ilvl w:val="0"/>
          <w:numId w:val="138"/>
        </w:numPr>
        <w:spacing w:after="0" w:line="276" w:lineRule="auto"/>
        <w:ind w:hanging="720"/>
        <w:jc w:val="both"/>
        <w:rPr>
          <w:szCs w:val="24"/>
        </w:rPr>
      </w:pPr>
      <w:r w:rsidRPr="006A49C6">
        <w:rPr>
          <w:szCs w:val="24"/>
        </w:rPr>
        <w:t>durability for specified conditions</w:t>
      </w:r>
    </w:p>
    <w:p w14:paraId="6C697CBC" w14:textId="77777777" w:rsidR="00ED727D" w:rsidRPr="006A49C6" w:rsidRDefault="00ED727D" w:rsidP="00F73EDA">
      <w:pPr>
        <w:pStyle w:val="BankNormal"/>
        <w:numPr>
          <w:ilvl w:val="0"/>
          <w:numId w:val="138"/>
        </w:numPr>
        <w:spacing w:after="0" w:line="276" w:lineRule="auto"/>
        <w:ind w:hanging="720"/>
        <w:jc w:val="both"/>
        <w:rPr>
          <w:szCs w:val="24"/>
        </w:rPr>
      </w:pPr>
      <w:r w:rsidRPr="006A49C6">
        <w:rPr>
          <w:szCs w:val="24"/>
        </w:rPr>
        <w:t>occupational health &amp; safety</w:t>
      </w:r>
    </w:p>
    <w:p w14:paraId="25E339C6" w14:textId="77777777" w:rsidR="00ED727D" w:rsidRPr="006A49C6" w:rsidRDefault="00ED727D" w:rsidP="00F73EDA">
      <w:pPr>
        <w:pStyle w:val="BankNormal"/>
        <w:numPr>
          <w:ilvl w:val="0"/>
          <w:numId w:val="138"/>
        </w:numPr>
        <w:spacing w:after="0" w:line="276" w:lineRule="auto"/>
        <w:ind w:hanging="720"/>
        <w:jc w:val="both"/>
        <w:rPr>
          <w:szCs w:val="24"/>
        </w:rPr>
      </w:pPr>
      <w:r w:rsidRPr="006A49C6">
        <w:rPr>
          <w:szCs w:val="24"/>
        </w:rPr>
        <w:t>current model/ state of the art</w:t>
      </w:r>
    </w:p>
    <w:p w14:paraId="192C35FA" w14:textId="77777777" w:rsidR="00ED727D" w:rsidRPr="006A49C6" w:rsidRDefault="001C3AEC" w:rsidP="00F73EDA">
      <w:pPr>
        <w:pStyle w:val="BankNormal"/>
        <w:numPr>
          <w:ilvl w:val="0"/>
          <w:numId w:val="138"/>
        </w:numPr>
        <w:spacing w:after="0" w:line="276" w:lineRule="auto"/>
        <w:ind w:hanging="720"/>
        <w:jc w:val="both"/>
        <w:rPr>
          <w:szCs w:val="24"/>
        </w:rPr>
      </w:pPr>
      <w:r w:rsidRPr="006A49C6">
        <w:rPr>
          <w:szCs w:val="24"/>
        </w:rPr>
        <w:lastRenderedPageBreak/>
        <w:t>user evaluations/ test reports</w:t>
      </w:r>
    </w:p>
    <w:permEnd w:id="978812327"/>
    <w:p w14:paraId="6152A98C" w14:textId="77777777" w:rsidR="00455149" w:rsidRPr="0027582F" w:rsidRDefault="00455149" w:rsidP="00D67A81">
      <w:pPr>
        <w:spacing w:line="276" w:lineRule="auto"/>
        <w:rPr>
          <w:rFonts w:ascii="Calibri" w:hAnsi="Calibri" w:cs="Calibri"/>
          <w:sz w:val="22"/>
          <w:szCs w:val="22"/>
        </w:rPr>
        <w:sectPr w:rsidR="00455149" w:rsidRPr="0027582F" w:rsidSect="00A0368F">
          <w:headerReference w:type="even" r:id="rId26"/>
          <w:headerReference w:type="default" r:id="rId27"/>
          <w:headerReference w:type="first" r:id="rId28"/>
          <w:pgSz w:w="11906" w:h="16838" w:code="9"/>
          <w:pgMar w:top="1440" w:right="2096" w:bottom="1440" w:left="1800" w:header="720" w:footer="720" w:gutter="0"/>
          <w:cols w:space="720"/>
        </w:sectPr>
      </w:pPr>
    </w:p>
    <w:tbl>
      <w:tblPr>
        <w:tblW w:w="9198" w:type="dxa"/>
        <w:tblLayout w:type="fixed"/>
        <w:tblLook w:val="0000" w:firstRow="0" w:lastRow="0" w:firstColumn="0" w:lastColumn="0" w:noHBand="0" w:noVBand="0"/>
      </w:tblPr>
      <w:tblGrid>
        <w:gridCol w:w="9198"/>
      </w:tblGrid>
      <w:tr w:rsidR="00455149" w:rsidRPr="0027582F" w14:paraId="03FFB4EB" w14:textId="77777777" w:rsidTr="00F05CD8">
        <w:trPr>
          <w:trHeight w:val="1100"/>
        </w:trPr>
        <w:tc>
          <w:tcPr>
            <w:tcW w:w="9198" w:type="dxa"/>
            <w:vAlign w:val="center"/>
          </w:tcPr>
          <w:p w14:paraId="3B3F3C79" w14:textId="77777777" w:rsidR="00455149" w:rsidRPr="006A49C6" w:rsidRDefault="00455149" w:rsidP="00184785">
            <w:pPr>
              <w:pStyle w:val="Subtitle"/>
              <w:spacing w:line="276" w:lineRule="auto"/>
              <w:rPr>
                <w:rFonts w:ascii="Agency FB" w:hAnsi="Agency FB" w:cs="Calibri"/>
                <w:sz w:val="36"/>
                <w:szCs w:val="36"/>
              </w:rPr>
            </w:pPr>
            <w:r w:rsidRPr="006A49C6">
              <w:rPr>
                <w:rFonts w:ascii="Agency FB" w:hAnsi="Agency FB" w:cs="Calibri"/>
                <w:sz w:val="36"/>
                <w:szCs w:val="36"/>
              </w:rPr>
              <w:lastRenderedPageBreak/>
              <w:br w:type="page"/>
            </w:r>
            <w:bookmarkStart w:id="277" w:name="_Toc438266927"/>
            <w:bookmarkStart w:id="278" w:name="_Toc438267901"/>
            <w:bookmarkStart w:id="279" w:name="_Toc438366667"/>
            <w:bookmarkStart w:id="280" w:name="_Toc438954445"/>
            <w:bookmarkStart w:id="281" w:name="_Toc42084829"/>
            <w:r w:rsidRPr="006A49C6">
              <w:rPr>
                <w:rFonts w:ascii="Agency FB" w:hAnsi="Agency FB" w:cs="Calibri"/>
                <w:sz w:val="36"/>
                <w:szCs w:val="36"/>
              </w:rPr>
              <w:t>Section IV</w:t>
            </w:r>
            <w:r w:rsidR="00184785">
              <w:rPr>
                <w:rFonts w:ascii="Agency FB" w:hAnsi="Agency FB" w:cs="Calibri"/>
                <w:sz w:val="36"/>
                <w:szCs w:val="36"/>
              </w:rPr>
              <w:t xml:space="preserve"> -</w:t>
            </w:r>
            <w:r w:rsidRPr="006A49C6">
              <w:rPr>
                <w:rFonts w:ascii="Agency FB" w:hAnsi="Agency FB" w:cs="Calibri"/>
                <w:sz w:val="36"/>
                <w:szCs w:val="36"/>
              </w:rPr>
              <w:t xml:space="preserve"> </w:t>
            </w:r>
            <w:r w:rsidR="000345EA" w:rsidRPr="006A49C6">
              <w:rPr>
                <w:rFonts w:ascii="Agency FB" w:hAnsi="Agency FB" w:cs="Calibri"/>
                <w:sz w:val="36"/>
                <w:szCs w:val="36"/>
              </w:rPr>
              <w:t>Bidding</w:t>
            </w:r>
            <w:r w:rsidRPr="006A49C6">
              <w:rPr>
                <w:rFonts w:ascii="Agency FB" w:hAnsi="Agency FB" w:cs="Calibri"/>
                <w:sz w:val="36"/>
                <w:szCs w:val="36"/>
              </w:rPr>
              <w:t xml:space="preserve"> Forms</w:t>
            </w:r>
            <w:bookmarkEnd w:id="277"/>
            <w:bookmarkEnd w:id="278"/>
            <w:bookmarkEnd w:id="279"/>
            <w:bookmarkEnd w:id="280"/>
            <w:bookmarkEnd w:id="281"/>
          </w:p>
        </w:tc>
      </w:tr>
    </w:tbl>
    <w:p w14:paraId="03CC4F60" w14:textId="77777777" w:rsidR="006A49C6" w:rsidRPr="007B5956" w:rsidRDefault="006A49C6" w:rsidP="006A49C6">
      <w:pPr>
        <w:spacing w:line="276" w:lineRule="auto"/>
        <w:jc w:val="center"/>
        <w:rPr>
          <w:rFonts w:ascii="Agency FB" w:hAnsi="Agency FB"/>
          <w:b/>
          <w:color w:val="4472C4" w:themeColor="accent1"/>
          <w:sz w:val="36"/>
          <w:szCs w:val="36"/>
        </w:rPr>
      </w:pPr>
      <w:r w:rsidRPr="007B5956">
        <w:rPr>
          <w:rFonts w:ascii="Agency FB" w:hAnsi="Agency FB"/>
          <w:b/>
          <w:color w:val="4472C4" w:themeColor="accent1"/>
          <w:sz w:val="36"/>
          <w:szCs w:val="36"/>
        </w:rPr>
        <w:t>Table of Forms</w:t>
      </w:r>
    </w:p>
    <w:p w14:paraId="500DCB99" w14:textId="77777777" w:rsidR="00455149" w:rsidRPr="0027582F" w:rsidRDefault="00455149" w:rsidP="00F73EDA">
      <w:pPr>
        <w:spacing w:line="276" w:lineRule="auto"/>
        <w:rPr>
          <w:rFonts w:ascii="Calibri" w:hAnsi="Calibri" w:cs="Calibri"/>
          <w:b/>
        </w:rPr>
      </w:pPr>
    </w:p>
    <w:p w14:paraId="3C488F7D" w14:textId="77777777" w:rsidR="00D67A81" w:rsidRPr="0027582F" w:rsidRDefault="002D2E33" w:rsidP="003C144F">
      <w:pPr>
        <w:pStyle w:val="TOC1"/>
        <w:spacing w:line="276" w:lineRule="auto"/>
        <w:rPr>
          <w:rFonts w:ascii="Calibri" w:eastAsiaTheme="minorEastAsia" w:hAnsi="Calibri" w:cs="Calibri"/>
          <w:b w:val="0"/>
          <w:sz w:val="22"/>
          <w:szCs w:val="22"/>
          <w:lang w:eastAsia="en-GB"/>
        </w:rPr>
      </w:pPr>
      <w:r w:rsidRPr="0027582F">
        <w:rPr>
          <w:rFonts w:ascii="Calibri" w:hAnsi="Calibri" w:cs="Calibri"/>
          <w:b w:val="0"/>
          <w:bCs/>
          <w:noProof w:val="0"/>
          <w:sz w:val="22"/>
          <w:szCs w:val="22"/>
        </w:rPr>
        <w:fldChar w:fldCharType="begin"/>
      </w:r>
      <w:r w:rsidR="00455149" w:rsidRPr="0027582F">
        <w:rPr>
          <w:rFonts w:ascii="Calibri" w:hAnsi="Calibri" w:cs="Calibri"/>
          <w:b w:val="0"/>
          <w:bCs/>
          <w:noProof w:val="0"/>
          <w:sz w:val="22"/>
          <w:szCs w:val="22"/>
        </w:rPr>
        <w:instrText xml:space="preserve"> TOC \t "Section V. Header,1" </w:instrText>
      </w:r>
      <w:r w:rsidRPr="0027582F">
        <w:rPr>
          <w:rFonts w:ascii="Calibri" w:hAnsi="Calibri" w:cs="Calibri"/>
          <w:b w:val="0"/>
          <w:bCs/>
          <w:noProof w:val="0"/>
          <w:sz w:val="22"/>
          <w:szCs w:val="22"/>
        </w:rPr>
        <w:fldChar w:fldCharType="separate"/>
      </w:r>
      <w:r w:rsidR="00E368A6">
        <w:rPr>
          <w:lang w:val="en-US"/>
        </w:rPr>
        <mc:AlternateContent>
          <mc:Choice Requires="wps">
            <w:drawing>
              <wp:anchor distT="0" distB="0" distL="114300" distR="114300" simplePos="0" relativeHeight="251666432" behindDoc="0" locked="0" layoutInCell="1" allowOverlap="1" wp14:anchorId="2EB4F5CD" wp14:editId="6F468154">
                <wp:simplePos x="0" y="0"/>
                <wp:positionH relativeFrom="column">
                  <wp:posOffset>0</wp:posOffset>
                </wp:positionH>
                <wp:positionV relativeFrom="paragraph">
                  <wp:posOffset>635</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4">
                            <a:lumMod val="20000"/>
                            <a:lumOff val="80000"/>
                          </a:schemeClr>
                        </a:solidFill>
                        <a:ln w="6350">
                          <a:noFill/>
                        </a:ln>
                      </wps:spPr>
                      <wps:txbx>
                        <w:txbxContent>
                          <w:p w14:paraId="4AD73F4A" w14:textId="28EDBEF2" w:rsidR="006216FD" w:rsidRPr="00E368A6" w:rsidRDefault="006216FD" w:rsidP="00F73EDA">
                            <w:pPr>
                              <w:pStyle w:val="TOC1"/>
                              <w:spacing w:before="0" w:after="0" w:line="276" w:lineRule="auto"/>
                              <w:rPr>
                                <w:rFonts w:eastAsiaTheme="minorEastAsia"/>
                                <w:b w:val="0"/>
                                <w:sz w:val="22"/>
                                <w:szCs w:val="22"/>
                                <w:lang w:eastAsia="en-GB"/>
                              </w:rPr>
                            </w:pPr>
                            <w:r w:rsidRPr="00E368A6">
                              <w:rPr>
                                <w:b w:val="0"/>
                              </w:rPr>
                              <w:t>1.</w:t>
                            </w:r>
                            <w:r w:rsidRPr="00E368A6">
                              <w:rPr>
                                <w:rFonts w:eastAsiaTheme="minorEastAsia"/>
                                <w:b w:val="0"/>
                                <w:sz w:val="22"/>
                                <w:szCs w:val="22"/>
                                <w:lang w:eastAsia="en-GB"/>
                              </w:rPr>
                              <w:tab/>
                            </w:r>
                            <w:r>
                              <w:rPr>
                                <w:b w:val="0"/>
                              </w:rPr>
                              <w:t>Bidder</w:t>
                            </w:r>
                            <w:r w:rsidRPr="00E368A6">
                              <w:rPr>
                                <w:b w:val="0"/>
                              </w:rPr>
                              <w:t xml:space="preserve"> Information Form</w:t>
                            </w:r>
                            <w:r w:rsidRPr="00E368A6">
                              <w:rPr>
                                <w:b w:val="0"/>
                              </w:rPr>
                              <w:tab/>
                            </w:r>
                            <w:r w:rsidRPr="00E368A6">
                              <w:rPr>
                                <w:b w:val="0"/>
                              </w:rPr>
                              <w:fldChar w:fldCharType="begin"/>
                            </w:r>
                            <w:r w:rsidRPr="00E368A6">
                              <w:rPr>
                                <w:b w:val="0"/>
                              </w:rPr>
                              <w:instrText xml:space="preserve"> PAGEREF _Toc364545 \h </w:instrText>
                            </w:r>
                            <w:r w:rsidRPr="00E368A6">
                              <w:rPr>
                                <w:b w:val="0"/>
                              </w:rPr>
                            </w:r>
                            <w:r w:rsidRPr="00E368A6">
                              <w:rPr>
                                <w:b w:val="0"/>
                              </w:rPr>
                              <w:fldChar w:fldCharType="separate"/>
                            </w:r>
                            <w:r>
                              <w:rPr>
                                <w:b w:val="0"/>
                              </w:rPr>
                              <w:t>43</w:t>
                            </w:r>
                            <w:r w:rsidRPr="00E368A6">
                              <w:rPr>
                                <w:b w:val="0"/>
                              </w:rPr>
                              <w:fldChar w:fldCharType="end"/>
                            </w:r>
                          </w:p>
                          <w:p w14:paraId="3EA3D778" w14:textId="272C6280" w:rsidR="006216FD" w:rsidRPr="00E368A6" w:rsidRDefault="006216FD" w:rsidP="00F73EDA">
                            <w:pPr>
                              <w:pStyle w:val="TOC1"/>
                              <w:spacing w:before="0" w:after="0" w:line="276" w:lineRule="auto"/>
                              <w:rPr>
                                <w:rFonts w:eastAsiaTheme="minorEastAsia"/>
                                <w:b w:val="0"/>
                                <w:sz w:val="22"/>
                                <w:szCs w:val="22"/>
                                <w:lang w:eastAsia="en-GB"/>
                              </w:rPr>
                            </w:pPr>
                            <w:r w:rsidRPr="00E368A6">
                              <w:rPr>
                                <w:b w:val="0"/>
                              </w:rPr>
                              <w:t>2.</w:t>
                            </w:r>
                            <w:r w:rsidRPr="00E368A6">
                              <w:rPr>
                                <w:rFonts w:eastAsiaTheme="minorEastAsia"/>
                                <w:b w:val="0"/>
                                <w:sz w:val="22"/>
                                <w:szCs w:val="22"/>
                                <w:lang w:eastAsia="en-GB"/>
                              </w:rPr>
                              <w:tab/>
                            </w:r>
                            <w:r w:rsidRPr="00E368A6">
                              <w:rPr>
                                <w:b w:val="0"/>
                              </w:rPr>
                              <w:t>Joint Venture Partner Information Form</w:t>
                            </w:r>
                            <w:r w:rsidRPr="00E368A6">
                              <w:rPr>
                                <w:b w:val="0"/>
                              </w:rPr>
                              <w:tab/>
                            </w:r>
                            <w:r w:rsidRPr="00E368A6">
                              <w:rPr>
                                <w:b w:val="0"/>
                              </w:rPr>
                              <w:fldChar w:fldCharType="begin"/>
                            </w:r>
                            <w:r w:rsidRPr="00E368A6">
                              <w:rPr>
                                <w:b w:val="0"/>
                              </w:rPr>
                              <w:instrText xml:space="preserve"> PAGEREF _Toc364546 \h </w:instrText>
                            </w:r>
                            <w:r w:rsidRPr="00E368A6">
                              <w:rPr>
                                <w:b w:val="0"/>
                              </w:rPr>
                            </w:r>
                            <w:r w:rsidRPr="00E368A6">
                              <w:rPr>
                                <w:b w:val="0"/>
                              </w:rPr>
                              <w:fldChar w:fldCharType="separate"/>
                            </w:r>
                            <w:r>
                              <w:rPr>
                                <w:b w:val="0"/>
                              </w:rPr>
                              <w:t>44</w:t>
                            </w:r>
                            <w:r w:rsidRPr="00E368A6">
                              <w:rPr>
                                <w:b w:val="0"/>
                              </w:rPr>
                              <w:fldChar w:fldCharType="end"/>
                            </w:r>
                          </w:p>
                          <w:p w14:paraId="2E8DEB6A" w14:textId="6CCB8531" w:rsidR="006216FD" w:rsidRPr="00E368A6" w:rsidRDefault="006216FD" w:rsidP="00F73EDA">
                            <w:pPr>
                              <w:pStyle w:val="TOC1"/>
                              <w:spacing w:before="0" w:after="0" w:line="276" w:lineRule="auto"/>
                              <w:rPr>
                                <w:rFonts w:eastAsiaTheme="minorEastAsia"/>
                                <w:b w:val="0"/>
                                <w:sz w:val="22"/>
                                <w:szCs w:val="22"/>
                                <w:lang w:eastAsia="en-GB"/>
                              </w:rPr>
                            </w:pPr>
                            <w:r w:rsidRPr="00E368A6">
                              <w:rPr>
                                <w:b w:val="0"/>
                              </w:rPr>
                              <w:t>3.</w:t>
                            </w:r>
                            <w:r w:rsidRPr="00E368A6">
                              <w:rPr>
                                <w:rFonts w:eastAsiaTheme="minorEastAsia"/>
                                <w:b w:val="0"/>
                                <w:sz w:val="22"/>
                                <w:szCs w:val="22"/>
                                <w:lang w:eastAsia="en-GB"/>
                              </w:rPr>
                              <w:tab/>
                            </w:r>
                            <w:r w:rsidRPr="00E368A6">
                              <w:rPr>
                                <w:b w:val="0"/>
                              </w:rPr>
                              <w:t>Bid Submission Form</w:t>
                            </w:r>
                            <w:r w:rsidRPr="00E368A6">
                              <w:rPr>
                                <w:b w:val="0"/>
                              </w:rPr>
                              <w:tab/>
                            </w:r>
                            <w:r w:rsidRPr="00E368A6">
                              <w:rPr>
                                <w:b w:val="0"/>
                              </w:rPr>
                              <w:fldChar w:fldCharType="begin"/>
                            </w:r>
                            <w:r w:rsidRPr="00E368A6">
                              <w:rPr>
                                <w:b w:val="0"/>
                              </w:rPr>
                              <w:instrText xml:space="preserve"> PAGEREF _Toc364547 \h </w:instrText>
                            </w:r>
                            <w:r w:rsidRPr="00E368A6">
                              <w:rPr>
                                <w:b w:val="0"/>
                              </w:rPr>
                            </w:r>
                            <w:r w:rsidRPr="00E368A6">
                              <w:rPr>
                                <w:b w:val="0"/>
                              </w:rPr>
                              <w:fldChar w:fldCharType="separate"/>
                            </w:r>
                            <w:r>
                              <w:rPr>
                                <w:b w:val="0"/>
                              </w:rPr>
                              <w:t>45</w:t>
                            </w:r>
                            <w:r w:rsidRPr="00E368A6">
                              <w:rPr>
                                <w:b w:val="0"/>
                              </w:rPr>
                              <w:fldChar w:fldCharType="end"/>
                            </w:r>
                          </w:p>
                          <w:p w14:paraId="158D0CAA" w14:textId="56C18796" w:rsidR="006216FD" w:rsidRPr="00E368A6" w:rsidRDefault="006216FD" w:rsidP="00F73EDA">
                            <w:pPr>
                              <w:pStyle w:val="TOC1"/>
                              <w:spacing w:before="0" w:after="0" w:line="276" w:lineRule="auto"/>
                              <w:rPr>
                                <w:rFonts w:eastAsiaTheme="minorEastAsia"/>
                                <w:b w:val="0"/>
                                <w:sz w:val="22"/>
                                <w:szCs w:val="22"/>
                                <w:lang w:eastAsia="en-GB"/>
                              </w:rPr>
                            </w:pPr>
                            <w:r w:rsidRPr="00E368A6">
                              <w:rPr>
                                <w:b w:val="0"/>
                              </w:rPr>
                              <w:t>4.</w:t>
                            </w:r>
                            <w:r w:rsidRPr="00E368A6">
                              <w:rPr>
                                <w:rFonts w:eastAsiaTheme="minorEastAsia"/>
                                <w:b w:val="0"/>
                                <w:sz w:val="22"/>
                                <w:szCs w:val="22"/>
                                <w:lang w:eastAsia="en-GB"/>
                              </w:rPr>
                              <w:tab/>
                            </w:r>
                            <w:r w:rsidRPr="00E368A6">
                              <w:rPr>
                                <w:b w:val="0"/>
                              </w:rPr>
                              <w:t>Price Schedule: goods Manufactured Outside Samoa , to be Imported</w:t>
                            </w:r>
                            <w:r w:rsidRPr="00E368A6">
                              <w:rPr>
                                <w:b w:val="0"/>
                              </w:rPr>
                              <w:tab/>
                            </w:r>
                            <w:r w:rsidRPr="00E368A6">
                              <w:rPr>
                                <w:b w:val="0"/>
                              </w:rPr>
                              <w:fldChar w:fldCharType="begin"/>
                            </w:r>
                            <w:r w:rsidRPr="00E368A6">
                              <w:rPr>
                                <w:b w:val="0"/>
                              </w:rPr>
                              <w:instrText xml:space="preserve"> PAGEREF _Toc364548 \h </w:instrText>
                            </w:r>
                            <w:r w:rsidRPr="00E368A6">
                              <w:rPr>
                                <w:b w:val="0"/>
                              </w:rPr>
                            </w:r>
                            <w:r w:rsidRPr="00E368A6">
                              <w:rPr>
                                <w:b w:val="0"/>
                              </w:rPr>
                              <w:fldChar w:fldCharType="separate"/>
                            </w:r>
                            <w:r>
                              <w:rPr>
                                <w:b w:val="0"/>
                              </w:rPr>
                              <w:t>49</w:t>
                            </w:r>
                            <w:r w:rsidRPr="00E368A6">
                              <w:rPr>
                                <w:b w:val="0"/>
                              </w:rPr>
                              <w:fldChar w:fldCharType="end"/>
                            </w:r>
                          </w:p>
                          <w:p w14:paraId="5F2B905A" w14:textId="597B56CA" w:rsidR="006216FD" w:rsidRPr="00E368A6" w:rsidRDefault="006216FD" w:rsidP="00F73EDA">
                            <w:pPr>
                              <w:pStyle w:val="TOC1"/>
                              <w:spacing w:before="0" w:after="0" w:line="276" w:lineRule="auto"/>
                              <w:rPr>
                                <w:rFonts w:eastAsiaTheme="minorEastAsia"/>
                                <w:b w:val="0"/>
                                <w:sz w:val="22"/>
                                <w:szCs w:val="22"/>
                                <w:lang w:eastAsia="en-GB"/>
                              </w:rPr>
                            </w:pPr>
                            <w:r w:rsidRPr="00E368A6">
                              <w:rPr>
                                <w:b w:val="0"/>
                              </w:rPr>
                              <w:t>5.</w:t>
                            </w:r>
                            <w:r w:rsidRPr="00E368A6">
                              <w:rPr>
                                <w:rFonts w:eastAsiaTheme="minorEastAsia"/>
                                <w:b w:val="0"/>
                                <w:sz w:val="22"/>
                                <w:szCs w:val="22"/>
                                <w:lang w:eastAsia="en-GB"/>
                              </w:rPr>
                              <w:tab/>
                            </w:r>
                            <w:r w:rsidRPr="00E368A6">
                              <w:rPr>
                                <w:b w:val="0"/>
                              </w:rPr>
                              <w:t>Price Schedule: goods Manufactured Outside Samoa, already imported</w:t>
                            </w:r>
                            <w:r w:rsidRPr="00E368A6">
                              <w:rPr>
                                <w:b w:val="0"/>
                              </w:rPr>
                              <w:tab/>
                            </w:r>
                            <w:r w:rsidRPr="00E368A6">
                              <w:rPr>
                                <w:b w:val="0"/>
                              </w:rPr>
                              <w:fldChar w:fldCharType="begin"/>
                            </w:r>
                            <w:r w:rsidRPr="00E368A6">
                              <w:rPr>
                                <w:b w:val="0"/>
                              </w:rPr>
                              <w:instrText xml:space="preserve"> PAGEREF _Toc364549 \h </w:instrText>
                            </w:r>
                            <w:r w:rsidRPr="00E368A6">
                              <w:rPr>
                                <w:b w:val="0"/>
                              </w:rPr>
                            </w:r>
                            <w:r w:rsidRPr="00E368A6">
                              <w:rPr>
                                <w:b w:val="0"/>
                              </w:rPr>
                              <w:fldChar w:fldCharType="separate"/>
                            </w:r>
                            <w:r>
                              <w:rPr>
                                <w:b w:val="0"/>
                              </w:rPr>
                              <w:t>50</w:t>
                            </w:r>
                            <w:r w:rsidRPr="00E368A6">
                              <w:rPr>
                                <w:b w:val="0"/>
                              </w:rPr>
                              <w:fldChar w:fldCharType="end"/>
                            </w:r>
                          </w:p>
                          <w:p w14:paraId="254DA82F" w14:textId="6BBD604B" w:rsidR="006216FD" w:rsidRPr="00E368A6" w:rsidRDefault="006216FD" w:rsidP="00F73EDA">
                            <w:pPr>
                              <w:pStyle w:val="TOC1"/>
                              <w:spacing w:before="0" w:after="0" w:line="276" w:lineRule="auto"/>
                              <w:rPr>
                                <w:rFonts w:eastAsiaTheme="minorEastAsia"/>
                                <w:b w:val="0"/>
                                <w:sz w:val="22"/>
                                <w:szCs w:val="22"/>
                                <w:lang w:eastAsia="en-GB"/>
                              </w:rPr>
                            </w:pPr>
                            <w:r w:rsidRPr="00E368A6">
                              <w:rPr>
                                <w:b w:val="0"/>
                              </w:rPr>
                              <w:t>6.</w:t>
                            </w:r>
                            <w:r w:rsidRPr="00E368A6">
                              <w:rPr>
                                <w:rFonts w:eastAsiaTheme="minorEastAsia"/>
                                <w:b w:val="0"/>
                                <w:sz w:val="22"/>
                                <w:szCs w:val="22"/>
                                <w:lang w:eastAsia="en-GB"/>
                              </w:rPr>
                              <w:tab/>
                            </w:r>
                            <w:r w:rsidRPr="00E368A6">
                              <w:rPr>
                                <w:b w:val="0"/>
                              </w:rPr>
                              <w:t>Price Schedule: goods Manufactured in Samoa</w:t>
                            </w:r>
                            <w:r w:rsidRPr="00E368A6">
                              <w:rPr>
                                <w:b w:val="0"/>
                              </w:rPr>
                              <w:tab/>
                            </w:r>
                            <w:r w:rsidRPr="00E368A6">
                              <w:rPr>
                                <w:b w:val="0"/>
                              </w:rPr>
                              <w:fldChar w:fldCharType="begin"/>
                            </w:r>
                            <w:r w:rsidRPr="00E368A6">
                              <w:rPr>
                                <w:b w:val="0"/>
                              </w:rPr>
                              <w:instrText xml:space="preserve"> PAGEREF _Toc364550 \h </w:instrText>
                            </w:r>
                            <w:r w:rsidRPr="00E368A6">
                              <w:rPr>
                                <w:b w:val="0"/>
                              </w:rPr>
                            </w:r>
                            <w:r w:rsidRPr="00E368A6">
                              <w:rPr>
                                <w:b w:val="0"/>
                              </w:rPr>
                              <w:fldChar w:fldCharType="separate"/>
                            </w:r>
                            <w:r>
                              <w:rPr>
                                <w:bCs/>
                                <w:lang w:val="en-US"/>
                              </w:rPr>
                              <w:t>Error! Bookmark not defined.</w:t>
                            </w:r>
                            <w:r w:rsidRPr="00E368A6">
                              <w:rPr>
                                <w:b w:val="0"/>
                              </w:rPr>
                              <w:fldChar w:fldCharType="end"/>
                            </w:r>
                          </w:p>
                          <w:p w14:paraId="324668BD" w14:textId="5B240013" w:rsidR="006216FD" w:rsidRPr="00E368A6" w:rsidRDefault="006216FD" w:rsidP="00F73EDA">
                            <w:pPr>
                              <w:pStyle w:val="TOC1"/>
                              <w:spacing w:before="0" w:after="0" w:line="276" w:lineRule="auto"/>
                              <w:rPr>
                                <w:rFonts w:eastAsiaTheme="minorEastAsia"/>
                                <w:b w:val="0"/>
                                <w:sz w:val="22"/>
                                <w:szCs w:val="22"/>
                                <w:lang w:eastAsia="en-GB"/>
                              </w:rPr>
                            </w:pPr>
                            <w:r w:rsidRPr="00E368A6">
                              <w:rPr>
                                <w:b w:val="0"/>
                              </w:rPr>
                              <w:t>7.</w:t>
                            </w:r>
                            <w:r w:rsidRPr="00E368A6">
                              <w:rPr>
                                <w:rFonts w:eastAsiaTheme="minorEastAsia"/>
                                <w:b w:val="0"/>
                                <w:sz w:val="22"/>
                                <w:szCs w:val="22"/>
                                <w:lang w:eastAsia="en-GB"/>
                              </w:rPr>
                              <w:tab/>
                            </w:r>
                            <w:r w:rsidRPr="00E368A6">
                              <w:rPr>
                                <w:b w:val="0"/>
                              </w:rPr>
                              <w:t>Price and Completion Schedule - related services</w:t>
                            </w:r>
                            <w:r w:rsidRPr="00E368A6">
                              <w:rPr>
                                <w:b w:val="0"/>
                              </w:rPr>
                              <w:tab/>
                            </w:r>
                            <w:r w:rsidRPr="00E368A6">
                              <w:rPr>
                                <w:b w:val="0"/>
                              </w:rPr>
                              <w:fldChar w:fldCharType="begin"/>
                            </w:r>
                            <w:r w:rsidRPr="00E368A6">
                              <w:rPr>
                                <w:b w:val="0"/>
                              </w:rPr>
                              <w:instrText xml:space="preserve"> PAGEREF _Toc364551 \h </w:instrText>
                            </w:r>
                            <w:r w:rsidRPr="00E368A6">
                              <w:rPr>
                                <w:b w:val="0"/>
                              </w:rPr>
                            </w:r>
                            <w:r w:rsidRPr="00E368A6">
                              <w:rPr>
                                <w:b w:val="0"/>
                              </w:rPr>
                              <w:fldChar w:fldCharType="separate"/>
                            </w:r>
                            <w:r>
                              <w:rPr>
                                <w:b w:val="0"/>
                              </w:rPr>
                              <w:t>51</w:t>
                            </w:r>
                            <w:r w:rsidRPr="00E368A6">
                              <w:rPr>
                                <w:b w:val="0"/>
                              </w:rPr>
                              <w:fldChar w:fldCharType="end"/>
                            </w:r>
                          </w:p>
                          <w:p w14:paraId="522CE5AA" w14:textId="0F23C939" w:rsidR="006216FD" w:rsidRPr="00E368A6" w:rsidRDefault="006216FD" w:rsidP="00F73EDA">
                            <w:pPr>
                              <w:pStyle w:val="TOC1"/>
                              <w:spacing w:before="0" w:after="0" w:line="276" w:lineRule="auto"/>
                              <w:rPr>
                                <w:rFonts w:eastAsiaTheme="minorEastAsia"/>
                                <w:b w:val="0"/>
                                <w:sz w:val="22"/>
                                <w:szCs w:val="22"/>
                                <w:lang w:eastAsia="en-GB"/>
                              </w:rPr>
                            </w:pPr>
                            <w:r>
                              <w:rPr>
                                <w:b w:val="0"/>
                              </w:rPr>
                              <w:t>8</w:t>
                            </w:r>
                            <w:r w:rsidRPr="00E368A6">
                              <w:rPr>
                                <w:b w:val="0"/>
                              </w:rPr>
                              <w:t>.</w:t>
                            </w:r>
                            <w:r w:rsidRPr="00E368A6">
                              <w:rPr>
                                <w:rFonts w:eastAsiaTheme="minorEastAsia"/>
                                <w:b w:val="0"/>
                                <w:sz w:val="22"/>
                                <w:szCs w:val="22"/>
                                <w:lang w:eastAsia="en-GB"/>
                              </w:rPr>
                              <w:tab/>
                            </w:r>
                            <w:r w:rsidRPr="00E368A6">
                              <w:rPr>
                                <w:b w:val="0"/>
                              </w:rPr>
                              <w:t>Bid-Securing Declaration</w:t>
                            </w:r>
                            <w:r w:rsidRPr="00E368A6">
                              <w:rPr>
                                <w:b w:val="0"/>
                              </w:rPr>
                              <w:tab/>
                            </w:r>
                            <w:r w:rsidRPr="00E368A6">
                              <w:rPr>
                                <w:b w:val="0"/>
                              </w:rPr>
                              <w:fldChar w:fldCharType="begin"/>
                            </w:r>
                            <w:r w:rsidRPr="00E368A6">
                              <w:rPr>
                                <w:b w:val="0"/>
                              </w:rPr>
                              <w:instrText xml:space="preserve"> PAGEREF _Toc364554 \h </w:instrText>
                            </w:r>
                            <w:r w:rsidRPr="00E368A6">
                              <w:rPr>
                                <w:b w:val="0"/>
                              </w:rPr>
                            </w:r>
                            <w:r w:rsidRPr="00E368A6">
                              <w:rPr>
                                <w:b w:val="0"/>
                              </w:rPr>
                              <w:fldChar w:fldCharType="separate"/>
                            </w:r>
                            <w:r>
                              <w:rPr>
                                <w:b w:val="0"/>
                              </w:rPr>
                              <w:t>52</w:t>
                            </w:r>
                            <w:r w:rsidRPr="00E368A6">
                              <w:rPr>
                                <w:b w:val="0"/>
                              </w:rPr>
                              <w:fldChar w:fldCharType="end"/>
                            </w:r>
                          </w:p>
                          <w:p w14:paraId="1F737DC8" w14:textId="6AEB4DE5" w:rsidR="006216FD" w:rsidRPr="00314825" w:rsidRDefault="006216FD" w:rsidP="00F73EDA">
                            <w:pPr>
                              <w:pStyle w:val="TOC1"/>
                              <w:spacing w:before="0" w:after="0" w:line="276" w:lineRule="auto"/>
                            </w:pPr>
                            <w:r>
                              <w:rPr>
                                <w:b w:val="0"/>
                              </w:rPr>
                              <w:t>9</w:t>
                            </w:r>
                            <w:r w:rsidRPr="00E368A6">
                              <w:rPr>
                                <w:b w:val="0"/>
                              </w:rPr>
                              <w:t>.</w:t>
                            </w:r>
                            <w:r w:rsidRPr="00E368A6">
                              <w:rPr>
                                <w:rFonts w:eastAsiaTheme="minorEastAsia"/>
                                <w:b w:val="0"/>
                                <w:sz w:val="22"/>
                                <w:szCs w:val="22"/>
                                <w:lang w:eastAsia="en-GB"/>
                              </w:rPr>
                              <w:tab/>
                            </w:r>
                            <w:r w:rsidRPr="00E368A6">
                              <w:rPr>
                                <w:b w:val="0"/>
                              </w:rPr>
                              <w:t>Manufacturer’s Authorisation</w:t>
                            </w:r>
                            <w:r w:rsidRPr="00E368A6">
                              <w:rPr>
                                <w:b w:val="0"/>
                              </w:rPr>
                              <w:tab/>
                            </w:r>
                            <w:r w:rsidRPr="00E368A6">
                              <w:rPr>
                                <w:b w:val="0"/>
                              </w:rPr>
                              <w:fldChar w:fldCharType="begin"/>
                            </w:r>
                            <w:r w:rsidRPr="00E368A6">
                              <w:rPr>
                                <w:b w:val="0"/>
                              </w:rPr>
                              <w:instrText xml:space="preserve"> PAGEREF _Toc364555 \h </w:instrText>
                            </w:r>
                            <w:r w:rsidRPr="00E368A6">
                              <w:rPr>
                                <w:b w:val="0"/>
                              </w:rPr>
                            </w:r>
                            <w:r w:rsidRPr="00E368A6">
                              <w:rPr>
                                <w:b w:val="0"/>
                              </w:rPr>
                              <w:fldChar w:fldCharType="separate"/>
                            </w:r>
                            <w:r>
                              <w:rPr>
                                <w:b w:val="0"/>
                              </w:rPr>
                              <w:t>53</w:t>
                            </w:r>
                            <w:r w:rsidRPr="00E368A6">
                              <w:rPr>
                                <w:b w:val="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EB4F5CD" id="_x0000_t202" coordsize="21600,21600" o:spt="202" path="m,l,21600r21600,l21600,xe">
                <v:stroke joinstyle="miter"/>
                <v:path gradientshapeok="t" o:connecttype="rect"/>
              </v:shapetype>
              <v:shape id="Text Box 7" o:spid="_x0000_s1027" type="#_x0000_t202" style="position:absolute;margin-left:0;margin-top:.0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" fillcolor="#fff2cc [663]" stroked="f" strokeweight=".5pt">
                <v:textbox style="mso-fit-shape-to-text:t">
                  <w:txbxContent>
                    <w:p w14:paraId="4AD73F4A" w14:textId="28EDBEF2" w:rsidR="006216FD" w:rsidRPr="00E368A6" w:rsidRDefault="006216FD" w:rsidP="00F73EDA">
                      <w:pPr>
                        <w:pStyle w:val="TOC1"/>
                        <w:spacing w:before="0" w:after="0" w:line="276" w:lineRule="auto"/>
                        <w:rPr>
                          <w:rFonts w:eastAsiaTheme="minorEastAsia"/>
                          <w:b w:val="0"/>
                          <w:sz w:val="22"/>
                          <w:szCs w:val="22"/>
                          <w:lang w:eastAsia="en-GB"/>
                        </w:rPr>
                      </w:pPr>
                      <w:r w:rsidRPr="00E368A6">
                        <w:rPr>
                          <w:b w:val="0"/>
                        </w:rPr>
                        <w:t>1.</w:t>
                      </w:r>
                      <w:r w:rsidRPr="00E368A6">
                        <w:rPr>
                          <w:rFonts w:eastAsiaTheme="minorEastAsia"/>
                          <w:b w:val="0"/>
                          <w:sz w:val="22"/>
                          <w:szCs w:val="22"/>
                          <w:lang w:eastAsia="en-GB"/>
                        </w:rPr>
                        <w:tab/>
                      </w:r>
                      <w:r>
                        <w:rPr>
                          <w:b w:val="0"/>
                        </w:rPr>
                        <w:t>Bidder</w:t>
                      </w:r>
                      <w:r w:rsidRPr="00E368A6">
                        <w:rPr>
                          <w:b w:val="0"/>
                        </w:rPr>
                        <w:t xml:space="preserve"> Information Form</w:t>
                      </w:r>
                      <w:r w:rsidRPr="00E368A6">
                        <w:rPr>
                          <w:b w:val="0"/>
                        </w:rPr>
                        <w:tab/>
                      </w:r>
                      <w:r w:rsidRPr="00E368A6">
                        <w:rPr>
                          <w:b w:val="0"/>
                        </w:rPr>
                        <w:fldChar w:fldCharType="begin"/>
                      </w:r>
                      <w:r w:rsidRPr="00E368A6">
                        <w:rPr>
                          <w:b w:val="0"/>
                        </w:rPr>
                        <w:instrText xml:space="preserve"> PAGEREF _Toc364545 \h </w:instrText>
                      </w:r>
                      <w:r w:rsidRPr="00E368A6">
                        <w:rPr>
                          <w:b w:val="0"/>
                        </w:rPr>
                      </w:r>
                      <w:r w:rsidRPr="00E368A6">
                        <w:rPr>
                          <w:b w:val="0"/>
                        </w:rPr>
                        <w:fldChar w:fldCharType="separate"/>
                      </w:r>
                      <w:r>
                        <w:rPr>
                          <w:b w:val="0"/>
                        </w:rPr>
                        <w:t>43</w:t>
                      </w:r>
                      <w:r w:rsidRPr="00E368A6">
                        <w:rPr>
                          <w:b w:val="0"/>
                        </w:rPr>
                        <w:fldChar w:fldCharType="end"/>
                      </w:r>
                    </w:p>
                    <w:p w14:paraId="3EA3D778" w14:textId="272C6280" w:rsidR="006216FD" w:rsidRPr="00E368A6" w:rsidRDefault="006216FD" w:rsidP="00F73EDA">
                      <w:pPr>
                        <w:pStyle w:val="TOC1"/>
                        <w:spacing w:before="0" w:after="0" w:line="276" w:lineRule="auto"/>
                        <w:rPr>
                          <w:rFonts w:eastAsiaTheme="minorEastAsia"/>
                          <w:b w:val="0"/>
                          <w:sz w:val="22"/>
                          <w:szCs w:val="22"/>
                          <w:lang w:eastAsia="en-GB"/>
                        </w:rPr>
                      </w:pPr>
                      <w:r w:rsidRPr="00E368A6">
                        <w:rPr>
                          <w:b w:val="0"/>
                        </w:rPr>
                        <w:t>2.</w:t>
                      </w:r>
                      <w:r w:rsidRPr="00E368A6">
                        <w:rPr>
                          <w:rFonts w:eastAsiaTheme="minorEastAsia"/>
                          <w:b w:val="0"/>
                          <w:sz w:val="22"/>
                          <w:szCs w:val="22"/>
                          <w:lang w:eastAsia="en-GB"/>
                        </w:rPr>
                        <w:tab/>
                      </w:r>
                      <w:r w:rsidRPr="00E368A6">
                        <w:rPr>
                          <w:b w:val="0"/>
                        </w:rPr>
                        <w:t>Joint Venture Partner Information Form</w:t>
                      </w:r>
                      <w:r w:rsidRPr="00E368A6">
                        <w:rPr>
                          <w:b w:val="0"/>
                        </w:rPr>
                        <w:tab/>
                      </w:r>
                      <w:r w:rsidRPr="00E368A6">
                        <w:rPr>
                          <w:b w:val="0"/>
                        </w:rPr>
                        <w:fldChar w:fldCharType="begin"/>
                      </w:r>
                      <w:r w:rsidRPr="00E368A6">
                        <w:rPr>
                          <w:b w:val="0"/>
                        </w:rPr>
                        <w:instrText xml:space="preserve"> PAGEREF _Toc364546 \h </w:instrText>
                      </w:r>
                      <w:r w:rsidRPr="00E368A6">
                        <w:rPr>
                          <w:b w:val="0"/>
                        </w:rPr>
                      </w:r>
                      <w:r w:rsidRPr="00E368A6">
                        <w:rPr>
                          <w:b w:val="0"/>
                        </w:rPr>
                        <w:fldChar w:fldCharType="separate"/>
                      </w:r>
                      <w:r>
                        <w:rPr>
                          <w:b w:val="0"/>
                        </w:rPr>
                        <w:t>44</w:t>
                      </w:r>
                      <w:r w:rsidRPr="00E368A6">
                        <w:rPr>
                          <w:b w:val="0"/>
                        </w:rPr>
                        <w:fldChar w:fldCharType="end"/>
                      </w:r>
                    </w:p>
                    <w:p w14:paraId="2E8DEB6A" w14:textId="6CCB8531" w:rsidR="006216FD" w:rsidRPr="00E368A6" w:rsidRDefault="006216FD" w:rsidP="00F73EDA">
                      <w:pPr>
                        <w:pStyle w:val="TOC1"/>
                        <w:spacing w:before="0" w:after="0" w:line="276" w:lineRule="auto"/>
                        <w:rPr>
                          <w:rFonts w:eastAsiaTheme="minorEastAsia"/>
                          <w:b w:val="0"/>
                          <w:sz w:val="22"/>
                          <w:szCs w:val="22"/>
                          <w:lang w:eastAsia="en-GB"/>
                        </w:rPr>
                      </w:pPr>
                      <w:r w:rsidRPr="00E368A6">
                        <w:rPr>
                          <w:b w:val="0"/>
                        </w:rPr>
                        <w:t>3.</w:t>
                      </w:r>
                      <w:r w:rsidRPr="00E368A6">
                        <w:rPr>
                          <w:rFonts w:eastAsiaTheme="minorEastAsia"/>
                          <w:b w:val="0"/>
                          <w:sz w:val="22"/>
                          <w:szCs w:val="22"/>
                          <w:lang w:eastAsia="en-GB"/>
                        </w:rPr>
                        <w:tab/>
                      </w:r>
                      <w:r w:rsidRPr="00E368A6">
                        <w:rPr>
                          <w:b w:val="0"/>
                        </w:rPr>
                        <w:t>Bid Submission Form</w:t>
                      </w:r>
                      <w:r w:rsidRPr="00E368A6">
                        <w:rPr>
                          <w:b w:val="0"/>
                        </w:rPr>
                        <w:tab/>
                      </w:r>
                      <w:r w:rsidRPr="00E368A6">
                        <w:rPr>
                          <w:b w:val="0"/>
                        </w:rPr>
                        <w:fldChar w:fldCharType="begin"/>
                      </w:r>
                      <w:r w:rsidRPr="00E368A6">
                        <w:rPr>
                          <w:b w:val="0"/>
                        </w:rPr>
                        <w:instrText xml:space="preserve"> PAGEREF _Toc364547 \h </w:instrText>
                      </w:r>
                      <w:r w:rsidRPr="00E368A6">
                        <w:rPr>
                          <w:b w:val="0"/>
                        </w:rPr>
                      </w:r>
                      <w:r w:rsidRPr="00E368A6">
                        <w:rPr>
                          <w:b w:val="0"/>
                        </w:rPr>
                        <w:fldChar w:fldCharType="separate"/>
                      </w:r>
                      <w:r>
                        <w:rPr>
                          <w:b w:val="0"/>
                        </w:rPr>
                        <w:t>45</w:t>
                      </w:r>
                      <w:r w:rsidRPr="00E368A6">
                        <w:rPr>
                          <w:b w:val="0"/>
                        </w:rPr>
                        <w:fldChar w:fldCharType="end"/>
                      </w:r>
                    </w:p>
                    <w:p w14:paraId="158D0CAA" w14:textId="56C18796" w:rsidR="006216FD" w:rsidRPr="00E368A6" w:rsidRDefault="006216FD" w:rsidP="00F73EDA">
                      <w:pPr>
                        <w:pStyle w:val="TOC1"/>
                        <w:spacing w:before="0" w:after="0" w:line="276" w:lineRule="auto"/>
                        <w:rPr>
                          <w:rFonts w:eastAsiaTheme="minorEastAsia"/>
                          <w:b w:val="0"/>
                          <w:sz w:val="22"/>
                          <w:szCs w:val="22"/>
                          <w:lang w:eastAsia="en-GB"/>
                        </w:rPr>
                      </w:pPr>
                      <w:r w:rsidRPr="00E368A6">
                        <w:rPr>
                          <w:b w:val="0"/>
                        </w:rPr>
                        <w:t>4.</w:t>
                      </w:r>
                      <w:r w:rsidRPr="00E368A6">
                        <w:rPr>
                          <w:rFonts w:eastAsiaTheme="minorEastAsia"/>
                          <w:b w:val="0"/>
                          <w:sz w:val="22"/>
                          <w:szCs w:val="22"/>
                          <w:lang w:eastAsia="en-GB"/>
                        </w:rPr>
                        <w:tab/>
                      </w:r>
                      <w:r w:rsidRPr="00E368A6">
                        <w:rPr>
                          <w:b w:val="0"/>
                        </w:rPr>
                        <w:t>Price Schedule: goods Manufactured Outside Samoa , to be Imported</w:t>
                      </w:r>
                      <w:r w:rsidRPr="00E368A6">
                        <w:rPr>
                          <w:b w:val="0"/>
                        </w:rPr>
                        <w:tab/>
                      </w:r>
                      <w:r w:rsidRPr="00E368A6">
                        <w:rPr>
                          <w:b w:val="0"/>
                        </w:rPr>
                        <w:fldChar w:fldCharType="begin"/>
                      </w:r>
                      <w:r w:rsidRPr="00E368A6">
                        <w:rPr>
                          <w:b w:val="0"/>
                        </w:rPr>
                        <w:instrText xml:space="preserve"> PAGEREF _Toc364548 \h </w:instrText>
                      </w:r>
                      <w:r w:rsidRPr="00E368A6">
                        <w:rPr>
                          <w:b w:val="0"/>
                        </w:rPr>
                      </w:r>
                      <w:r w:rsidRPr="00E368A6">
                        <w:rPr>
                          <w:b w:val="0"/>
                        </w:rPr>
                        <w:fldChar w:fldCharType="separate"/>
                      </w:r>
                      <w:r>
                        <w:rPr>
                          <w:b w:val="0"/>
                        </w:rPr>
                        <w:t>49</w:t>
                      </w:r>
                      <w:r w:rsidRPr="00E368A6">
                        <w:rPr>
                          <w:b w:val="0"/>
                        </w:rPr>
                        <w:fldChar w:fldCharType="end"/>
                      </w:r>
                    </w:p>
                    <w:p w14:paraId="5F2B905A" w14:textId="597B56CA" w:rsidR="006216FD" w:rsidRPr="00E368A6" w:rsidRDefault="006216FD" w:rsidP="00F73EDA">
                      <w:pPr>
                        <w:pStyle w:val="TOC1"/>
                        <w:spacing w:before="0" w:after="0" w:line="276" w:lineRule="auto"/>
                        <w:rPr>
                          <w:rFonts w:eastAsiaTheme="minorEastAsia"/>
                          <w:b w:val="0"/>
                          <w:sz w:val="22"/>
                          <w:szCs w:val="22"/>
                          <w:lang w:eastAsia="en-GB"/>
                        </w:rPr>
                      </w:pPr>
                      <w:r w:rsidRPr="00E368A6">
                        <w:rPr>
                          <w:b w:val="0"/>
                        </w:rPr>
                        <w:t>5.</w:t>
                      </w:r>
                      <w:r w:rsidRPr="00E368A6">
                        <w:rPr>
                          <w:rFonts w:eastAsiaTheme="minorEastAsia"/>
                          <w:b w:val="0"/>
                          <w:sz w:val="22"/>
                          <w:szCs w:val="22"/>
                          <w:lang w:eastAsia="en-GB"/>
                        </w:rPr>
                        <w:tab/>
                      </w:r>
                      <w:r w:rsidRPr="00E368A6">
                        <w:rPr>
                          <w:b w:val="0"/>
                        </w:rPr>
                        <w:t>Price Schedule: goods Manufactured Outside Samoa, already imported</w:t>
                      </w:r>
                      <w:r w:rsidRPr="00E368A6">
                        <w:rPr>
                          <w:b w:val="0"/>
                        </w:rPr>
                        <w:tab/>
                      </w:r>
                      <w:r w:rsidRPr="00E368A6">
                        <w:rPr>
                          <w:b w:val="0"/>
                        </w:rPr>
                        <w:fldChar w:fldCharType="begin"/>
                      </w:r>
                      <w:r w:rsidRPr="00E368A6">
                        <w:rPr>
                          <w:b w:val="0"/>
                        </w:rPr>
                        <w:instrText xml:space="preserve"> PAGEREF _Toc364549 \h </w:instrText>
                      </w:r>
                      <w:r w:rsidRPr="00E368A6">
                        <w:rPr>
                          <w:b w:val="0"/>
                        </w:rPr>
                      </w:r>
                      <w:r w:rsidRPr="00E368A6">
                        <w:rPr>
                          <w:b w:val="0"/>
                        </w:rPr>
                        <w:fldChar w:fldCharType="separate"/>
                      </w:r>
                      <w:r>
                        <w:rPr>
                          <w:b w:val="0"/>
                        </w:rPr>
                        <w:t>50</w:t>
                      </w:r>
                      <w:r w:rsidRPr="00E368A6">
                        <w:rPr>
                          <w:b w:val="0"/>
                        </w:rPr>
                        <w:fldChar w:fldCharType="end"/>
                      </w:r>
                    </w:p>
                    <w:p w14:paraId="254DA82F" w14:textId="6BBD604B" w:rsidR="006216FD" w:rsidRPr="00E368A6" w:rsidRDefault="006216FD" w:rsidP="00F73EDA">
                      <w:pPr>
                        <w:pStyle w:val="TOC1"/>
                        <w:spacing w:before="0" w:after="0" w:line="276" w:lineRule="auto"/>
                        <w:rPr>
                          <w:rFonts w:eastAsiaTheme="minorEastAsia"/>
                          <w:b w:val="0"/>
                          <w:sz w:val="22"/>
                          <w:szCs w:val="22"/>
                          <w:lang w:eastAsia="en-GB"/>
                        </w:rPr>
                      </w:pPr>
                      <w:r w:rsidRPr="00E368A6">
                        <w:rPr>
                          <w:b w:val="0"/>
                        </w:rPr>
                        <w:t>6.</w:t>
                      </w:r>
                      <w:r w:rsidRPr="00E368A6">
                        <w:rPr>
                          <w:rFonts w:eastAsiaTheme="minorEastAsia"/>
                          <w:b w:val="0"/>
                          <w:sz w:val="22"/>
                          <w:szCs w:val="22"/>
                          <w:lang w:eastAsia="en-GB"/>
                        </w:rPr>
                        <w:tab/>
                      </w:r>
                      <w:r w:rsidRPr="00E368A6">
                        <w:rPr>
                          <w:b w:val="0"/>
                        </w:rPr>
                        <w:t>Price Schedule: goods Manufactured in Samoa</w:t>
                      </w:r>
                      <w:r w:rsidRPr="00E368A6">
                        <w:rPr>
                          <w:b w:val="0"/>
                        </w:rPr>
                        <w:tab/>
                      </w:r>
                      <w:r w:rsidRPr="00E368A6">
                        <w:rPr>
                          <w:b w:val="0"/>
                        </w:rPr>
                        <w:fldChar w:fldCharType="begin"/>
                      </w:r>
                      <w:r w:rsidRPr="00E368A6">
                        <w:rPr>
                          <w:b w:val="0"/>
                        </w:rPr>
                        <w:instrText xml:space="preserve"> PAGEREF _Toc364550 \h </w:instrText>
                      </w:r>
                      <w:r w:rsidRPr="00E368A6">
                        <w:rPr>
                          <w:b w:val="0"/>
                        </w:rPr>
                      </w:r>
                      <w:r w:rsidRPr="00E368A6">
                        <w:rPr>
                          <w:b w:val="0"/>
                        </w:rPr>
                        <w:fldChar w:fldCharType="separate"/>
                      </w:r>
                      <w:r>
                        <w:rPr>
                          <w:bCs/>
                          <w:lang w:val="en-US"/>
                        </w:rPr>
                        <w:t>Error! Bookmark not defined.</w:t>
                      </w:r>
                      <w:r w:rsidRPr="00E368A6">
                        <w:rPr>
                          <w:b w:val="0"/>
                        </w:rPr>
                        <w:fldChar w:fldCharType="end"/>
                      </w:r>
                    </w:p>
                    <w:p w14:paraId="324668BD" w14:textId="5B240013" w:rsidR="006216FD" w:rsidRPr="00E368A6" w:rsidRDefault="006216FD" w:rsidP="00F73EDA">
                      <w:pPr>
                        <w:pStyle w:val="TOC1"/>
                        <w:spacing w:before="0" w:after="0" w:line="276" w:lineRule="auto"/>
                        <w:rPr>
                          <w:rFonts w:eastAsiaTheme="minorEastAsia"/>
                          <w:b w:val="0"/>
                          <w:sz w:val="22"/>
                          <w:szCs w:val="22"/>
                          <w:lang w:eastAsia="en-GB"/>
                        </w:rPr>
                      </w:pPr>
                      <w:r w:rsidRPr="00E368A6">
                        <w:rPr>
                          <w:b w:val="0"/>
                        </w:rPr>
                        <w:t>7.</w:t>
                      </w:r>
                      <w:r w:rsidRPr="00E368A6">
                        <w:rPr>
                          <w:rFonts w:eastAsiaTheme="minorEastAsia"/>
                          <w:b w:val="0"/>
                          <w:sz w:val="22"/>
                          <w:szCs w:val="22"/>
                          <w:lang w:eastAsia="en-GB"/>
                        </w:rPr>
                        <w:tab/>
                      </w:r>
                      <w:r w:rsidRPr="00E368A6">
                        <w:rPr>
                          <w:b w:val="0"/>
                        </w:rPr>
                        <w:t>Price and Completion Schedule - related services</w:t>
                      </w:r>
                      <w:r w:rsidRPr="00E368A6">
                        <w:rPr>
                          <w:b w:val="0"/>
                        </w:rPr>
                        <w:tab/>
                      </w:r>
                      <w:r w:rsidRPr="00E368A6">
                        <w:rPr>
                          <w:b w:val="0"/>
                        </w:rPr>
                        <w:fldChar w:fldCharType="begin"/>
                      </w:r>
                      <w:r w:rsidRPr="00E368A6">
                        <w:rPr>
                          <w:b w:val="0"/>
                        </w:rPr>
                        <w:instrText xml:space="preserve"> PAGEREF _Toc364551 \h </w:instrText>
                      </w:r>
                      <w:r w:rsidRPr="00E368A6">
                        <w:rPr>
                          <w:b w:val="0"/>
                        </w:rPr>
                      </w:r>
                      <w:r w:rsidRPr="00E368A6">
                        <w:rPr>
                          <w:b w:val="0"/>
                        </w:rPr>
                        <w:fldChar w:fldCharType="separate"/>
                      </w:r>
                      <w:r>
                        <w:rPr>
                          <w:b w:val="0"/>
                        </w:rPr>
                        <w:t>51</w:t>
                      </w:r>
                      <w:r w:rsidRPr="00E368A6">
                        <w:rPr>
                          <w:b w:val="0"/>
                        </w:rPr>
                        <w:fldChar w:fldCharType="end"/>
                      </w:r>
                    </w:p>
                    <w:p w14:paraId="522CE5AA" w14:textId="0F23C939" w:rsidR="006216FD" w:rsidRPr="00E368A6" w:rsidRDefault="006216FD" w:rsidP="00F73EDA">
                      <w:pPr>
                        <w:pStyle w:val="TOC1"/>
                        <w:spacing w:before="0" w:after="0" w:line="276" w:lineRule="auto"/>
                        <w:rPr>
                          <w:rFonts w:eastAsiaTheme="minorEastAsia"/>
                          <w:b w:val="0"/>
                          <w:sz w:val="22"/>
                          <w:szCs w:val="22"/>
                          <w:lang w:eastAsia="en-GB"/>
                        </w:rPr>
                      </w:pPr>
                      <w:r>
                        <w:rPr>
                          <w:b w:val="0"/>
                        </w:rPr>
                        <w:t>8</w:t>
                      </w:r>
                      <w:r w:rsidRPr="00E368A6">
                        <w:rPr>
                          <w:b w:val="0"/>
                        </w:rPr>
                        <w:t>.</w:t>
                      </w:r>
                      <w:r w:rsidRPr="00E368A6">
                        <w:rPr>
                          <w:rFonts w:eastAsiaTheme="minorEastAsia"/>
                          <w:b w:val="0"/>
                          <w:sz w:val="22"/>
                          <w:szCs w:val="22"/>
                          <w:lang w:eastAsia="en-GB"/>
                        </w:rPr>
                        <w:tab/>
                      </w:r>
                      <w:r w:rsidRPr="00E368A6">
                        <w:rPr>
                          <w:b w:val="0"/>
                        </w:rPr>
                        <w:t>Bid-Securing Declaration</w:t>
                      </w:r>
                      <w:r w:rsidRPr="00E368A6">
                        <w:rPr>
                          <w:b w:val="0"/>
                        </w:rPr>
                        <w:tab/>
                      </w:r>
                      <w:r w:rsidRPr="00E368A6">
                        <w:rPr>
                          <w:b w:val="0"/>
                        </w:rPr>
                        <w:fldChar w:fldCharType="begin"/>
                      </w:r>
                      <w:r w:rsidRPr="00E368A6">
                        <w:rPr>
                          <w:b w:val="0"/>
                        </w:rPr>
                        <w:instrText xml:space="preserve"> PAGEREF _Toc364554 \h </w:instrText>
                      </w:r>
                      <w:r w:rsidRPr="00E368A6">
                        <w:rPr>
                          <w:b w:val="0"/>
                        </w:rPr>
                      </w:r>
                      <w:r w:rsidRPr="00E368A6">
                        <w:rPr>
                          <w:b w:val="0"/>
                        </w:rPr>
                        <w:fldChar w:fldCharType="separate"/>
                      </w:r>
                      <w:r>
                        <w:rPr>
                          <w:b w:val="0"/>
                        </w:rPr>
                        <w:t>52</w:t>
                      </w:r>
                      <w:r w:rsidRPr="00E368A6">
                        <w:rPr>
                          <w:b w:val="0"/>
                        </w:rPr>
                        <w:fldChar w:fldCharType="end"/>
                      </w:r>
                    </w:p>
                    <w:p w14:paraId="1F737DC8" w14:textId="6AEB4DE5" w:rsidR="006216FD" w:rsidRPr="00314825" w:rsidRDefault="006216FD" w:rsidP="00F73EDA">
                      <w:pPr>
                        <w:pStyle w:val="TOC1"/>
                        <w:spacing w:before="0" w:after="0" w:line="276" w:lineRule="auto"/>
                      </w:pPr>
                      <w:r>
                        <w:rPr>
                          <w:b w:val="0"/>
                        </w:rPr>
                        <w:t>9</w:t>
                      </w:r>
                      <w:r w:rsidRPr="00E368A6">
                        <w:rPr>
                          <w:b w:val="0"/>
                        </w:rPr>
                        <w:t>.</w:t>
                      </w:r>
                      <w:r w:rsidRPr="00E368A6">
                        <w:rPr>
                          <w:rFonts w:eastAsiaTheme="minorEastAsia"/>
                          <w:b w:val="0"/>
                          <w:sz w:val="22"/>
                          <w:szCs w:val="22"/>
                          <w:lang w:eastAsia="en-GB"/>
                        </w:rPr>
                        <w:tab/>
                      </w:r>
                      <w:r w:rsidRPr="00E368A6">
                        <w:rPr>
                          <w:b w:val="0"/>
                        </w:rPr>
                        <w:t>Manufacturer’s Authorisation</w:t>
                      </w:r>
                      <w:r w:rsidRPr="00E368A6">
                        <w:rPr>
                          <w:b w:val="0"/>
                        </w:rPr>
                        <w:tab/>
                      </w:r>
                      <w:r w:rsidRPr="00E368A6">
                        <w:rPr>
                          <w:b w:val="0"/>
                        </w:rPr>
                        <w:fldChar w:fldCharType="begin"/>
                      </w:r>
                      <w:r w:rsidRPr="00E368A6">
                        <w:rPr>
                          <w:b w:val="0"/>
                        </w:rPr>
                        <w:instrText xml:space="preserve"> PAGEREF _Toc364555 \h </w:instrText>
                      </w:r>
                      <w:r w:rsidRPr="00E368A6">
                        <w:rPr>
                          <w:b w:val="0"/>
                        </w:rPr>
                      </w:r>
                      <w:r w:rsidRPr="00E368A6">
                        <w:rPr>
                          <w:b w:val="0"/>
                        </w:rPr>
                        <w:fldChar w:fldCharType="separate"/>
                      </w:r>
                      <w:r>
                        <w:rPr>
                          <w:b w:val="0"/>
                        </w:rPr>
                        <w:t>53</w:t>
                      </w:r>
                      <w:r w:rsidRPr="00E368A6">
                        <w:rPr>
                          <w:b w:val="0"/>
                        </w:rPr>
                        <w:fldChar w:fldCharType="end"/>
                      </w:r>
                    </w:p>
                  </w:txbxContent>
                </v:textbox>
                <w10:wrap type="square"/>
              </v:shape>
            </w:pict>
          </mc:Fallback>
        </mc:AlternateContent>
      </w:r>
    </w:p>
    <w:p w14:paraId="46B57F42" w14:textId="77777777" w:rsidR="00455149" w:rsidRPr="0027582F" w:rsidRDefault="002D2E33" w:rsidP="003C144F">
      <w:pPr>
        <w:spacing w:line="276" w:lineRule="auto"/>
        <w:jc w:val="both"/>
        <w:rPr>
          <w:rFonts w:ascii="Calibri" w:hAnsi="Calibri" w:cs="Calibri"/>
          <w:sz w:val="22"/>
          <w:szCs w:val="22"/>
        </w:rPr>
      </w:pPr>
      <w:r w:rsidRPr="0027582F">
        <w:rPr>
          <w:rFonts w:ascii="Calibri" w:hAnsi="Calibri" w:cs="Calibri"/>
          <w:bCs/>
          <w:sz w:val="22"/>
          <w:szCs w:val="22"/>
        </w:rPr>
        <w:fldChar w:fldCharType="end"/>
      </w:r>
    </w:p>
    <w:p w14:paraId="3BDFE071" w14:textId="77777777" w:rsidR="00455149" w:rsidRPr="0027582F" w:rsidRDefault="00455149">
      <w:pPr>
        <w:rPr>
          <w:rFonts w:ascii="Calibri" w:hAnsi="Calibri" w:cs="Calibri"/>
        </w:rPr>
      </w:pPr>
    </w:p>
    <w:p w14:paraId="16B2243F" w14:textId="77777777" w:rsidR="00455149" w:rsidRPr="0027582F" w:rsidRDefault="00455149" w:rsidP="007374D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14:paraId="4B254C85" w14:textId="77777777" w:rsidR="007374D2" w:rsidRPr="0027582F" w:rsidRDefault="007374D2" w:rsidP="007374D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14:paraId="70F556AA" w14:textId="77777777" w:rsidR="007374D2" w:rsidRPr="0027582F" w:rsidRDefault="007374D2" w:rsidP="007374D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14:paraId="0F0ABB7C" w14:textId="77777777" w:rsidR="007374D2" w:rsidRPr="0027582F" w:rsidRDefault="007374D2" w:rsidP="007374D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14:paraId="29C7441D" w14:textId="77777777" w:rsidR="007374D2" w:rsidRPr="0027582F" w:rsidRDefault="007374D2" w:rsidP="007374D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14:paraId="5C8CCBA0" w14:textId="77777777" w:rsidR="007374D2" w:rsidRPr="0027582F" w:rsidRDefault="007374D2" w:rsidP="007374D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14:paraId="206C90B8" w14:textId="77777777" w:rsidR="007374D2" w:rsidRPr="0027582F" w:rsidRDefault="007374D2" w:rsidP="007374D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14:paraId="7FF8A347" w14:textId="77777777" w:rsidR="007374D2" w:rsidRPr="0027582F" w:rsidRDefault="007374D2" w:rsidP="007374D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p>
    <w:p w14:paraId="009CE317" w14:textId="77777777" w:rsidR="009D2B9B" w:rsidRPr="0027582F" w:rsidRDefault="009D2B9B">
      <w:pPr>
        <w:rPr>
          <w:rFonts w:ascii="Calibri" w:hAnsi="Calibri" w:cs="Calibri"/>
          <w:sz w:val="22"/>
        </w:rPr>
      </w:pPr>
      <w:r w:rsidRPr="0027582F">
        <w:rPr>
          <w:rFonts w:ascii="Calibri" w:hAnsi="Calibri" w:cs="Calibri"/>
          <w:sz w:val="22"/>
        </w:rPr>
        <w:br w:type="page"/>
      </w:r>
    </w:p>
    <w:p w14:paraId="1DC0AC6B" w14:textId="254F87C9" w:rsidR="00455149" w:rsidRPr="00FF5E4F" w:rsidRDefault="005C5072" w:rsidP="00FF5E4F">
      <w:pPr>
        <w:pStyle w:val="SectionVHeader"/>
        <w:rPr>
          <w:color w:val="0070C0"/>
          <w:sz w:val="32"/>
          <w:szCs w:val="32"/>
        </w:rPr>
      </w:pPr>
      <w:bookmarkStart w:id="282" w:name="_Toc364545"/>
      <w:r>
        <w:rPr>
          <w:color w:val="0070C0"/>
          <w:sz w:val="32"/>
          <w:szCs w:val="32"/>
        </w:rPr>
        <w:lastRenderedPageBreak/>
        <w:t>Bidder</w:t>
      </w:r>
      <w:r w:rsidR="00455149" w:rsidRPr="00FF5E4F">
        <w:rPr>
          <w:color w:val="0070C0"/>
          <w:sz w:val="32"/>
          <w:szCs w:val="32"/>
        </w:rPr>
        <w:t xml:space="preserve"> Information Form</w:t>
      </w:r>
      <w:bookmarkEnd w:id="282"/>
    </w:p>
    <w:p w14:paraId="03A34E28" w14:textId="77777777" w:rsidR="00455149" w:rsidRPr="0027582F" w:rsidRDefault="00455149">
      <w:pPr>
        <w:jc w:val="center"/>
        <w:rPr>
          <w:rFonts w:ascii="Calibri" w:hAnsi="Calibri" w:cs="Calibri"/>
          <w:b/>
        </w:rPr>
      </w:pPr>
    </w:p>
    <w:p w14:paraId="2AFA05E0" w14:textId="033FC10F" w:rsidR="00455149" w:rsidRPr="00D123F8" w:rsidRDefault="004B2707" w:rsidP="008A7D48">
      <w:pPr>
        <w:pStyle w:val="BankNormal"/>
        <w:spacing w:after="0" w:line="276" w:lineRule="auto"/>
        <w:jc w:val="both"/>
        <w:rPr>
          <w:i/>
          <w:iCs/>
          <w:szCs w:val="24"/>
        </w:rPr>
      </w:pPr>
      <w:r>
        <w:rPr>
          <w:b/>
          <w:i/>
          <w:iCs/>
          <w:szCs w:val="24"/>
        </w:rPr>
        <w:t xml:space="preserve">Note: </w:t>
      </w:r>
      <w:r w:rsidR="00455149" w:rsidRPr="00D123F8">
        <w:rPr>
          <w:i/>
          <w:iCs/>
          <w:szCs w:val="24"/>
        </w:rPr>
        <w:t xml:space="preserve">The </w:t>
      </w:r>
      <w:r w:rsidR="005C5072">
        <w:rPr>
          <w:i/>
          <w:iCs/>
          <w:szCs w:val="24"/>
        </w:rPr>
        <w:t>Bidder</w:t>
      </w:r>
      <w:r w:rsidR="00455149" w:rsidRPr="00D123F8">
        <w:rPr>
          <w:i/>
          <w:iCs/>
          <w:szCs w:val="24"/>
        </w:rPr>
        <w:t xml:space="preserve"> shall fill in this Form in accordance with the instructions indicated below. No alterations to its format shall be permitted and no s</w:t>
      </w:r>
      <w:r w:rsidR="00D123F8">
        <w:rPr>
          <w:i/>
          <w:iCs/>
          <w:szCs w:val="24"/>
        </w:rPr>
        <w:t>ubstitutions shall be accepted.</w:t>
      </w:r>
    </w:p>
    <w:p w14:paraId="54C01A15" w14:textId="77777777" w:rsidR="00455149" w:rsidRPr="0027582F" w:rsidRDefault="00455149">
      <w:pPr>
        <w:ind w:right="72"/>
        <w:jc w:val="right"/>
        <w:rPr>
          <w:rFonts w:ascii="Calibri" w:hAnsi="Calibri" w:cs="Calibri"/>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1170"/>
        <w:gridCol w:w="450"/>
        <w:gridCol w:w="1374"/>
        <w:gridCol w:w="4294"/>
      </w:tblGrid>
      <w:tr w:rsidR="00D123F8" w:rsidRPr="00037BD4" w14:paraId="44071C40" w14:textId="77777777" w:rsidTr="00D123F8">
        <w:tc>
          <w:tcPr>
            <w:tcW w:w="1445" w:type="dxa"/>
          </w:tcPr>
          <w:p w14:paraId="68B5868F" w14:textId="77777777" w:rsidR="00D123F8" w:rsidRDefault="00D123F8" w:rsidP="001D69BA">
            <w:pPr>
              <w:jc w:val="right"/>
            </w:pPr>
            <w:permStart w:id="318532682" w:edGrp="everyone" w:colFirst="1" w:colLast="1"/>
            <w:r>
              <w:t>Date:</w:t>
            </w:r>
          </w:p>
        </w:tc>
        <w:tc>
          <w:tcPr>
            <w:tcW w:w="7288" w:type="dxa"/>
            <w:gridSpan w:val="4"/>
          </w:tcPr>
          <w:p w14:paraId="16F805E7" w14:textId="77777777" w:rsidR="00D123F8" w:rsidRPr="00D123F8" w:rsidRDefault="00D123F8" w:rsidP="001D69BA">
            <w:pPr>
              <w:rPr>
                <w:i/>
              </w:rPr>
            </w:pPr>
            <w:r>
              <w:rPr>
                <w:i/>
              </w:rPr>
              <w:t>Insert date (as day, month and year) of Bid Submission</w:t>
            </w:r>
          </w:p>
        </w:tc>
      </w:tr>
      <w:tr w:rsidR="00D123F8" w:rsidRPr="00037BD4" w14:paraId="43FD1EF2" w14:textId="77777777" w:rsidTr="00D123F8">
        <w:tc>
          <w:tcPr>
            <w:tcW w:w="1445" w:type="dxa"/>
          </w:tcPr>
          <w:p w14:paraId="5FD398F7" w14:textId="77777777" w:rsidR="00D123F8" w:rsidRDefault="00D123F8" w:rsidP="00D123F8">
            <w:pPr>
              <w:jc w:val="right"/>
            </w:pPr>
            <w:permStart w:id="351436014" w:edGrp="everyone" w:colFirst="1" w:colLast="1"/>
            <w:permEnd w:id="318532682"/>
            <w:r>
              <w:t>IFB No.:</w:t>
            </w:r>
          </w:p>
        </w:tc>
        <w:tc>
          <w:tcPr>
            <w:tcW w:w="7288" w:type="dxa"/>
            <w:gridSpan w:val="4"/>
          </w:tcPr>
          <w:p w14:paraId="53A03424" w14:textId="77777777" w:rsidR="00D123F8" w:rsidRPr="00D123F8" w:rsidRDefault="00D123F8" w:rsidP="001D69BA">
            <w:pPr>
              <w:rPr>
                <w:i/>
              </w:rPr>
            </w:pPr>
            <w:r>
              <w:rPr>
                <w:i/>
              </w:rPr>
              <w:t>Insert number of bidding process</w:t>
            </w:r>
          </w:p>
        </w:tc>
      </w:tr>
      <w:tr w:rsidR="00D123F8" w:rsidRPr="00037BD4" w14:paraId="68B59915" w14:textId="77777777" w:rsidTr="00D123F8">
        <w:tc>
          <w:tcPr>
            <w:tcW w:w="1445" w:type="dxa"/>
          </w:tcPr>
          <w:p w14:paraId="609909E5" w14:textId="77777777" w:rsidR="00D123F8" w:rsidRDefault="00D123F8" w:rsidP="001D69BA">
            <w:pPr>
              <w:jc w:val="right"/>
            </w:pPr>
            <w:permStart w:id="2102608032" w:edGrp="everyone" w:colFirst="1" w:colLast="1"/>
            <w:permStart w:id="1035942443" w:edGrp="everyone" w:colFirst="3" w:colLast="3"/>
            <w:permEnd w:id="351436014"/>
            <w:r>
              <w:t>Page:</w:t>
            </w:r>
          </w:p>
        </w:tc>
        <w:tc>
          <w:tcPr>
            <w:tcW w:w="1170" w:type="dxa"/>
          </w:tcPr>
          <w:p w14:paraId="6A1D8A2E" w14:textId="77777777" w:rsidR="00D123F8" w:rsidRPr="00037BD4" w:rsidRDefault="00D123F8" w:rsidP="001D69BA"/>
        </w:tc>
        <w:tc>
          <w:tcPr>
            <w:tcW w:w="450" w:type="dxa"/>
          </w:tcPr>
          <w:p w14:paraId="0A4AE772" w14:textId="77777777" w:rsidR="00D123F8" w:rsidRPr="00037BD4" w:rsidRDefault="00D123F8" w:rsidP="001D69BA">
            <w:r>
              <w:t>of</w:t>
            </w:r>
          </w:p>
        </w:tc>
        <w:tc>
          <w:tcPr>
            <w:tcW w:w="1374" w:type="dxa"/>
          </w:tcPr>
          <w:p w14:paraId="769DC6FE" w14:textId="77777777" w:rsidR="00D123F8" w:rsidRPr="00037BD4" w:rsidRDefault="00D123F8" w:rsidP="001D69BA"/>
        </w:tc>
        <w:tc>
          <w:tcPr>
            <w:tcW w:w="4294" w:type="dxa"/>
          </w:tcPr>
          <w:p w14:paraId="1DE80286" w14:textId="77777777" w:rsidR="00D123F8" w:rsidRPr="00037BD4" w:rsidRDefault="00D123F8" w:rsidP="001D69BA">
            <w:r>
              <w:t>pages</w:t>
            </w:r>
          </w:p>
        </w:tc>
      </w:tr>
      <w:permEnd w:id="2102608032"/>
      <w:permEnd w:id="1035942443"/>
    </w:tbl>
    <w:p w14:paraId="19BEA2A2" w14:textId="77777777" w:rsidR="00455149" w:rsidRDefault="00455149">
      <w:pPr>
        <w:suppressAutoHyphens/>
        <w:rPr>
          <w:rFonts w:ascii="Calibri" w:hAnsi="Calibri" w:cs="Calibri"/>
          <w:spacing w:val="-2"/>
        </w:rPr>
      </w:pPr>
    </w:p>
    <w:tbl>
      <w:tblPr>
        <w:tblStyle w:val="TableGrid"/>
        <w:tblW w:w="917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177"/>
      </w:tblGrid>
      <w:tr w:rsidR="00D123F8" w14:paraId="4797E46E" w14:textId="77777777" w:rsidTr="00D123F8">
        <w:tc>
          <w:tcPr>
            <w:tcW w:w="9177" w:type="dxa"/>
          </w:tcPr>
          <w:p w14:paraId="4171D8D3" w14:textId="5723E2DB" w:rsidR="00D123F8" w:rsidRPr="00D123F8" w:rsidRDefault="005C5072" w:rsidP="00541AA5">
            <w:pPr>
              <w:pStyle w:val="ListParagraph"/>
              <w:numPr>
                <w:ilvl w:val="0"/>
                <w:numId w:val="139"/>
              </w:numPr>
              <w:spacing w:after="120" w:line="276" w:lineRule="auto"/>
              <w:rPr>
                <w:b/>
              </w:rPr>
            </w:pPr>
            <w:r>
              <w:rPr>
                <w:b/>
              </w:rPr>
              <w:t>Bidder</w:t>
            </w:r>
            <w:r w:rsidR="00D123F8" w:rsidRPr="00D123F8">
              <w:rPr>
                <w:b/>
              </w:rPr>
              <w:t xml:space="preserve">’s name: </w:t>
            </w:r>
            <w:permStart w:id="970199051" w:edGrp="everyone"/>
            <w:r w:rsidR="00D123F8" w:rsidRPr="00D123F8">
              <w:rPr>
                <w:i/>
              </w:rPr>
              <w:t xml:space="preserve">insert </w:t>
            </w:r>
            <w:r>
              <w:rPr>
                <w:i/>
              </w:rPr>
              <w:t>Bidder</w:t>
            </w:r>
            <w:r w:rsidR="00D123F8" w:rsidRPr="00D123F8">
              <w:rPr>
                <w:i/>
              </w:rPr>
              <w:t>’s legal name</w:t>
            </w:r>
            <w:permEnd w:id="970199051"/>
          </w:p>
        </w:tc>
      </w:tr>
      <w:tr w:rsidR="00D123F8" w14:paraId="4266CD68" w14:textId="77777777" w:rsidTr="00D123F8">
        <w:tc>
          <w:tcPr>
            <w:tcW w:w="9177" w:type="dxa"/>
          </w:tcPr>
          <w:p w14:paraId="29231845" w14:textId="77777777" w:rsidR="00D123F8" w:rsidRPr="00D123F8" w:rsidRDefault="00D123F8" w:rsidP="00541AA5">
            <w:pPr>
              <w:pStyle w:val="ListParagraph"/>
              <w:numPr>
                <w:ilvl w:val="0"/>
                <w:numId w:val="139"/>
              </w:numPr>
              <w:spacing w:after="120" w:line="276" w:lineRule="auto"/>
              <w:rPr>
                <w:b/>
              </w:rPr>
            </w:pPr>
            <w:r w:rsidRPr="00D123F8">
              <w:rPr>
                <w:b/>
              </w:rPr>
              <w:t xml:space="preserve">In case of Joint Venture (JV), name of each member: </w:t>
            </w:r>
            <w:permStart w:id="1297628135" w:edGrp="everyone"/>
            <w:r>
              <w:rPr>
                <w:i/>
              </w:rPr>
              <w:t>insert legal name of each party in JV</w:t>
            </w:r>
            <w:permEnd w:id="1297628135"/>
          </w:p>
        </w:tc>
      </w:tr>
      <w:tr w:rsidR="00D123F8" w14:paraId="28BAE529" w14:textId="77777777" w:rsidTr="00D123F8">
        <w:tc>
          <w:tcPr>
            <w:tcW w:w="9177" w:type="dxa"/>
          </w:tcPr>
          <w:p w14:paraId="7CE2ED6A" w14:textId="5BACA629" w:rsidR="00D123F8" w:rsidRPr="00D123F8" w:rsidRDefault="005C5072" w:rsidP="00541AA5">
            <w:pPr>
              <w:pStyle w:val="ListParagraph"/>
              <w:numPr>
                <w:ilvl w:val="0"/>
                <w:numId w:val="139"/>
              </w:numPr>
              <w:spacing w:after="120" w:line="276" w:lineRule="auto"/>
              <w:rPr>
                <w:i/>
              </w:rPr>
            </w:pPr>
            <w:r>
              <w:rPr>
                <w:b/>
              </w:rPr>
              <w:t>Bidder</w:t>
            </w:r>
            <w:r w:rsidR="00D123F8" w:rsidRPr="00D123F8">
              <w:rPr>
                <w:b/>
              </w:rPr>
              <w:t xml:space="preserve">’s actual or intended country of registration: </w:t>
            </w:r>
            <w:permStart w:id="1804235382" w:edGrp="everyone"/>
            <w:r w:rsidR="00D123F8">
              <w:rPr>
                <w:i/>
              </w:rPr>
              <w:t>i</w:t>
            </w:r>
            <w:r w:rsidR="00D123F8" w:rsidRPr="00D123F8">
              <w:rPr>
                <w:i/>
              </w:rPr>
              <w:t>n</w:t>
            </w:r>
            <w:r w:rsidR="00D123F8">
              <w:rPr>
                <w:i/>
              </w:rPr>
              <w:t>sert actual or intended country of registration</w:t>
            </w:r>
            <w:permEnd w:id="1804235382"/>
          </w:p>
        </w:tc>
      </w:tr>
      <w:tr w:rsidR="00D123F8" w14:paraId="0E7ECB6D" w14:textId="77777777" w:rsidTr="00D123F8">
        <w:tc>
          <w:tcPr>
            <w:tcW w:w="9177" w:type="dxa"/>
          </w:tcPr>
          <w:p w14:paraId="24F60DDE" w14:textId="3CFF3277" w:rsidR="00D123F8" w:rsidRPr="00D123F8" w:rsidRDefault="005C5072" w:rsidP="00541AA5">
            <w:pPr>
              <w:pStyle w:val="ListParagraph"/>
              <w:numPr>
                <w:ilvl w:val="0"/>
                <w:numId w:val="139"/>
              </w:numPr>
              <w:spacing w:after="120" w:line="276" w:lineRule="auto"/>
              <w:rPr>
                <w:b/>
              </w:rPr>
            </w:pPr>
            <w:r>
              <w:rPr>
                <w:b/>
              </w:rPr>
              <w:t>Bidder</w:t>
            </w:r>
            <w:r w:rsidR="00D123F8" w:rsidRPr="00D123F8">
              <w:rPr>
                <w:b/>
              </w:rPr>
              <w:t xml:space="preserve">’s </w:t>
            </w:r>
            <w:r w:rsidR="00D123F8">
              <w:rPr>
                <w:b/>
              </w:rPr>
              <w:t>Year of Registration</w:t>
            </w:r>
            <w:r w:rsidR="00D123F8" w:rsidRPr="00D123F8">
              <w:rPr>
                <w:b/>
              </w:rPr>
              <w:t xml:space="preserve">: </w:t>
            </w:r>
            <w:permStart w:id="2113889943" w:edGrp="everyone"/>
            <w:r w:rsidR="00D123F8">
              <w:rPr>
                <w:i/>
              </w:rPr>
              <w:t xml:space="preserve">insert </w:t>
            </w:r>
            <w:r>
              <w:rPr>
                <w:i/>
              </w:rPr>
              <w:t>Bidder</w:t>
            </w:r>
            <w:r w:rsidR="00D123F8">
              <w:rPr>
                <w:i/>
              </w:rPr>
              <w:t>’s year of registration</w:t>
            </w:r>
            <w:permEnd w:id="2113889943"/>
          </w:p>
        </w:tc>
      </w:tr>
      <w:tr w:rsidR="00D123F8" w14:paraId="397D6E9F" w14:textId="77777777" w:rsidTr="00D123F8">
        <w:tc>
          <w:tcPr>
            <w:tcW w:w="9177" w:type="dxa"/>
          </w:tcPr>
          <w:p w14:paraId="314EDCE8" w14:textId="37A0CA76" w:rsidR="00D123F8" w:rsidRPr="00D123F8" w:rsidRDefault="005C5072" w:rsidP="00541AA5">
            <w:pPr>
              <w:pStyle w:val="ListParagraph"/>
              <w:numPr>
                <w:ilvl w:val="0"/>
                <w:numId w:val="139"/>
              </w:numPr>
              <w:spacing w:after="120" w:line="276" w:lineRule="auto"/>
              <w:rPr>
                <w:b/>
              </w:rPr>
            </w:pPr>
            <w:r>
              <w:rPr>
                <w:b/>
              </w:rPr>
              <w:t>Bidder</w:t>
            </w:r>
            <w:r w:rsidR="00D123F8" w:rsidRPr="00D123F8">
              <w:rPr>
                <w:b/>
              </w:rPr>
              <w:t xml:space="preserve">’s Legal address (in country of registration): </w:t>
            </w:r>
            <w:permStart w:id="239233878" w:edGrp="everyone"/>
            <w:r w:rsidR="00D123F8">
              <w:rPr>
                <w:i/>
              </w:rPr>
              <w:t xml:space="preserve">insert </w:t>
            </w:r>
            <w:r>
              <w:rPr>
                <w:i/>
              </w:rPr>
              <w:t>Bidder</w:t>
            </w:r>
            <w:r w:rsidR="00D123F8">
              <w:rPr>
                <w:i/>
              </w:rPr>
              <w:t>’s legal address in country of registration</w:t>
            </w:r>
            <w:permEnd w:id="239233878"/>
          </w:p>
        </w:tc>
      </w:tr>
      <w:tr w:rsidR="00D123F8" w14:paraId="39E32C2C" w14:textId="77777777" w:rsidTr="00D123F8">
        <w:tc>
          <w:tcPr>
            <w:tcW w:w="9177" w:type="dxa"/>
          </w:tcPr>
          <w:p w14:paraId="1C09A866" w14:textId="716696E6" w:rsidR="00D123F8" w:rsidRDefault="005C5072" w:rsidP="00541AA5">
            <w:pPr>
              <w:pStyle w:val="ListParagraph"/>
              <w:numPr>
                <w:ilvl w:val="0"/>
                <w:numId w:val="139"/>
              </w:numPr>
              <w:spacing w:after="120" w:line="276" w:lineRule="auto"/>
              <w:rPr>
                <w:b/>
              </w:rPr>
            </w:pPr>
            <w:r>
              <w:rPr>
                <w:b/>
              </w:rPr>
              <w:t>Bidder</w:t>
            </w:r>
            <w:r w:rsidR="00D123F8">
              <w:rPr>
                <w:b/>
              </w:rPr>
              <w:t>’s Authorized Representative Information:</w:t>
            </w:r>
          </w:p>
          <w:p w14:paraId="398E1457" w14:textId="77777777" w:rsidR="00D123F8" w:rsidRDefault="00D123F8" w:rsidP="00D123F8">
            <w:pPr>
              <w:pStyle w:val="ListParagraph"/>
              <w:spacing w:after="120" w:line="276" w:lineRule="auto"/>
              <w:rPr>
                <w:b/>
              </w:rPr>
            </w:pPr>
          </w:p>
          <w:p w14:paraId="1AAF2BCB" w14:textId="77777777" w:rsidR="00D123F8" w:rsidRPr="00F65807" w:rsidRDefault="00D123F8" w:rsidP="00D123F8">
            <w:pPr>
              <w:pStyle w:val="i"/>
              <w:tabs>
                <w:tab w:val="right" w:pos="7254"/>
              </w:tabs>
              <w:spacing w:after="120" w:line="276" w:lineRule="auto"/>
              <w:ind w:left="720"/>
              <w:rPr>
                <w:rFonts w:ascii="Times New Roman" w:hAnsi="Times New Roman"/>
                <w:szCs w:val="24"/>
                <w:shd w:val="clear" w:color="auto" w:fill="DDD9C3"/>
              </w:rPr>
            </w:pPr>
            <w:r>
              <w:rPr>
                <w:rFonts w:ascii="Times New Roman" w:hAnsi="Times New Roman"/>
                <w:szCs w:val="24"/>
                <w:shd w:val="clear" w:color="auto" w:fill="DDD9C3"/>
              </w:rPr>
              <w:t>Name</w:t>
            </w:r>
            <w:r w:rsidRPr="00F65807">
              <w:rPr>
                <w:rFonts w:ascii="Times New Roman" w:hAnsi="Times New Roman"/>
                <w:szCs w:val="24"/>
                <w:shd w:val="clear" w:color="auto" w:fill="DDD9C3"/>
              </w:rPr>
              <w:t>:</w:t>
            </w:r>
            <w:r>
              <w:rPr>
                <w:rFonts w:ascii="Times New Roman" w:hAnsi="Times New Roman"/>
                <w:szCs w:val="24"/>
                <w:shd w:val="clear" w:color="auto" w:fill="DDD9C3"/>
              </w:rPr>
              <w:t xml:space="preserve"> </w:t>
            </w:r>
            <w:permStart w:id="348530640" w:edGrp="everyone"/>
            <w:r w:rsidRPr="00F65807">
              <w:rPr>
                <w:rFonts w:ascii="Times New Roman" w:hAnsi="Times New Roman"/>
                <w:szCs w:val="24"/>
                <w:shd w:val="clear" w:color="auto" w:fill="DDD9C3"/>
              </w:rPr>
              <w:tab/>
            </w:r>
            <w:permEnd w:id="348530640"/>
          </w:p>
          <w:p w14:paraId="4D2FCA96" w14:textId="77777777" w:rsidR="00D123F8" w:rsidRPr="00F65807" w:rsidRDefault="00D123F8" w:rsidP="00D123F8">
            <w:pPr>
              <w:pStyle w:val="i"/>
              <w:tabs>
                <w:tab w:val="right" w:pos="7254"/>
              </w:tabs>
              <w:spacing w:after="120" w:line="276" w:lineRule="auto"/>
              <w:ind w:left="720"/>
              <w:rPr>
                <w:rFonts w:ascii="Times New Roman" w:hAnsi="Times New Roman"/>
                <w:szCs w:val="24"/>
                <w:shd w:val="clear" w:color="auto" w:fill="DDD9C3"/>
              </w:rPr>
            </w:pPr>
            <w:r>
              <w:rPr>
                <w:rFonts w:ascii="Times New Roman" w:hAnsi="Times New Roman"/>
                <w:szCs w:val="24"/>
                <w:shd w:val="clear" w:color="auto" w:fill="DDD9C3"/>
              </w:rPr>
              <w:t>Address</w:t>
            </w:r>
            <w:r w:rsidRPr="00F65807">
              <w:rPr>
                <w:rFonts w:ascii="Times New Roman" w:hAnsi="Times New Roman"/>
                <w:szCs w:val="24"/>
                <w:shd w:val="clear" w:color="auto" w:fill="DDD9C3"/>
              </w:rPr>
              <w:t>:</w:t>
            </w:r>
            <w:r>
              <w:rPr>
                <w:rFonts w:ascii="Times New Roman" w:hAnsi="Times New Roman"/>
                <w:szCs w:val="24"/>
                <w:shd w:val="clear" w:color="auto" w:fill="DDD9C3"/>
              </w:rPr>
              <w:t xml:space="preserve"> </w:t>
            </w:r>
            <w:permStart w:id="583804564" w:edGrp="everyone"/>
            <w:r w:rsidRPr="00F65807">
              <w:rPr>
                <w:rFonts w:ascii="Times New Roman" w:hAnsi="Times New Roman"/>
                <w:szCs w:val="24"/>
                <w:shd w:val="clear" w:color="auto" w:fill="DDD9C3"/>
              </w:rPr>
              <w:tab/>
            </w:r>
            <w:permEnd w:id="583804564"/>
          </w:p>
          <w:p w14:paraId="3D7BAD0A" w14:textId="77777777" w:rsidR="00D123F8" w:rsidRPr="00F65807" w:rsidRDefault="00D123F8" w:rsidP="00D123F8">
            <w:pPr>
              <w:pStyle w:val="i"/>
              <w:tabs>
                <w:tab w:val="right" w:pos="7254"/>
              </w:tabs>
              <w:spacing w:after="120" w:line="276" w:lineRule="auto"/>
              <w:ind w:left="720"/>
              <w:rPr>
                <w:rFonts w:ascii="Times New Roman" w:hAnsi="Times New Roman"/>
                <w:szCs w:val="24"/>
                <w:shd w:val="clear" w:color="auto" w:fill="DDD9C3"/>
              </w:rPr>
            </w:pPr>
            <w:r>
              <w:rPr>
                <w:rFonts w:ascii="Times New Roman" w:hAnsi="Times New Roman"/>
                <w:szCs w:val="24"/>
                <w:shd w:val="clear" w:color="auto" w:fill="DDD9C3"/>
              </w:rPr>
              <w:t>Telephone/Fax numbers</w:t>
            </w:r>
            <w:r w:rsidRPr="00F65807">
              <w:rPr>
                <w:rFonts w:ascii="Times New Roman" w:hAnsi="Times New Roman"/>
                <w:szCs w:val="24"/>
                <w:shd w:val="clear" w:color="auto" w:fill="DDD9C3"/>
              </w:rPr>
              <w:t>:</w:t>
            </w:r>
            <w:r>
              <w:rPr>
                <w:rFonts w:ascii="Times New Roman" w:hAnsi="Times New Roman"/>
                <w:szCs w:val="24"/>
                <w:shd w:val="clear" w:color="auto" w:fill="DDD9C3"/>
              </w:rPr>
              <w:t xml:space="preserve"> </w:t>
            </w:r>
            <w:permStart w:id="1008279741" w:edGrp="everyone"/>
            <w:r w:rsidRPr="00F65807">
              <w:rPr>
                <w:rFonts w:ascii="Times New Roman" w:hAnsi="Times New Roman"/>
                <w:szCs w:val="24"/>
                <w:shd w:val="clear" w:color="auto" w:fill="DDD9C3"/>
              </w:rPr>
              <w:tab/>
            </w:r>
            <w:permEnd w:id="1008279741"/>
          </w:p>
          <w:p w14:paraId="4CAA3C96" w14:textId="77777777" w:rsidR="00D123F8" w:rsidRPr="00D123F8" w:rsidRDefault="004B2707" w:rsidP="00D123F8">
            <w:pPr>
              <w:pStyle w:val="ListParagraph"/>
              <w:spacing w:after="120" w:line="276" w:lineRule="auto"/>
              <w:rPr>
                <w:b/>
              </w:rPr>
            </w:pPr>
            <w:r>
              <w:rPr>
                <w:szCs w:val="24"/>
                <w:shd w:val="clear" w:color="auto" w:fill="DDD9C3"/>
              </w:rPr>
              <w:t>Email address</w:t>
            </w:r>
            <w:r w:rsidRPr="00F65807">
              <w:rPr>
                <w:szCs w:val="24"/>
                <w:shd w:val="clear" w:color="auto" w:fill="DDD9C3"/>
              </w:rPr>
              <w:t>:</w:t>
            </w:r>
            <w:r>
              <w:rPr>
                <w:szCs w:val="24"/>
                <w:shd w:val="clear" w:color="auto" w:fill="DDD9C3"/>
              </w:rPr>
              <w:t xml:space="preserve"> </w:t>
            </w:r>
            <w:permStart w:id="1812288636" w:edGrp="everyone"/>
            <w:r w:rsidRPr="00F65807">
              <w:rPr>
                <w:szCs w:val="24"/>
                <w:shd w:val="clear" w:color="auto" w:fill="DDD9C3"/>
              </w:rPr>
              <w:tab/>
            </w:r>
            <w:permEnd w:id="1812288636"/>
          </w:p>
        </w:tc>
      </w:tr>
      <w:tr w:rsidR="00D123F8" w14:paraId="5C3DD8F3" w14:textId="77777777" w:rsidTr="004B2707">
        <w:tc>
          <w:tcPr>
            <w:tcW w:w="9177" w:type="dxa"/>
            <w:shd w:val="clear" w:color="auto" w:fill="FBE4D5" w:themeFill="accent2" w:themeFillTint="33"/>
          </w:tcPr>
          <w:p w14:paraId="5B225A1E" w14:textId="77777777" w:rsidR="00D123F8" w:rsidRPr="00D123F8" w:rsidRDefault="00D123F8" w:rsidP="00541AA5">
            <w:pPr>
              <w:pStyle w:val="ListParagraph"/>
              <w:numPr>
                <w:ilvl w:val="0"/>
                <w:numId w:val="139"/>
              </w:numPr>
              <w:spacing w:after="120" w:line="276" w:lineRule="auto"/>
              <w:rPr>
                <w:b/>
              </w:rPr>
            </w:pPr>
            <w:r>
              <w:rPr>
                <w:b/>
              </w:rPr>
              <w:t xml:space="preserve">Attached are copies of original documents of: </w:t>
            </w:r>
            <w:permStart w:id="107435917" w:edGrp="everyone"/>
            <w:r>
              <w:rPr>
                <w:i/>
              </w:rPr>
              <w:t>check (X) the box according to the attached original documents</w:t>
            </w:r>
            <w:permEnd w:id="107435917"/>
          </w:p>
          <w:p w14:paraId="4FE80B56" w14:textId="77777777" w:rsidR="00D123F8" w:rsidRDefault="00D123F8" w:rsidP="00D123F8">
            <w:pPr>
              <w:pStyle w:val="ListParagraph"/>
              <w:spacing w:after="120" w:line="276" w:lineRule="auto"/>
              <w:rPr>
                <w:b/>
              </w:rPr>
            </w:pPr>
          </w:p>
          <w:p w14:paraId="1407C54D" w14:textId="77777777" w:rsidR="00D123F8" w:rsidRDefault="000E34AE" w:rsidP="00D123F8">
            <w:pPr>
              <w:pStyle w:val="ListParagraph"/>
              <w:spacing w:after="120" w:line="276" w:lineRule="auto"/>
            </w:pPr>
            <w:sdt>
              <w:sdtPr>
                <w:rPr>
                  <w:rFonts w:cstheme="minorHAnsi"/>
                  <w:color w:val="404040"/>
                  <w:sz w:val="20"/>
                </w:rPr>
                <w:id w:val="818921597"/>
                <w14:checkbox>
                  <w14:checked w14:val="0"/>
                  <w14:checkedState w14:val="2612" w14:font="MS Gothic"/>
                  <w14:uncheckedState w14:val="2610" w14:font="MS Gothic"/>
                </w14:checkbox>
              </w:sdtPr>
              <w:sdtEndPr/>
              <w:sdtContent>
                <w:r w:rsidR="004B2707" w:rsidRPr="00F866A9">
                  <w:rPr>
                    <w:rFonts w:ascii="Segoe UI Symbol" w:eastAsia="MS Gothic" w:hAnsi="Segoe UI Symbol" w:cs="Segoe UI Symbol"/>
                    <w:color w:val="404040"/>
                    <w:sz w:val="20"/>
                  </w:rPr>
                  <w:t>☐</w:t>
                </w:r>
              </w:sdtContent>
            </w:sdt>
            <w:r w:rsidR="004B2707" w:rsidRPr="000E6A17">
              <w:t xml:space="preserve"> </w:t>
            </w:r>
            <w:r w:rsidR="004B2707" w:rsidRPr="000E6A17">
              <w:tab/>
            </w:r>
            <w:r w:rsidR="004B2707">
              <w:t>Articles of Incorporation or Registration of firm named in 1 above, in accordance with ITB 4.1 and 4.2.</w:t>
            </w:r>
          </w:p>
          <w:p w14:paraId="0928D366" w14:textId="77777777" w:rsidR="004B2707" w:rsidRDefault="000E34AE" w:rsidP="00D123F8">
            <w:pPr>
              <w:pStyle w:val="ListParagraph"/>
              <w:spacing w:after="120" w:line="276" w:lineRule="auto"/>
            </w:pPr>
            <w:sdt>
              <w:sdtPr>
                <w:rPr>
                  <w:rFonts w:cstheme="minorHAnsi"/>
                  <w:color w:val="404040"/>
                  <w:sz w:val="20"/>
                </w:rPr>
                <w:id w:val="1557581491"/>
                <w14:checkbox>
                  <w14:checked w14:val="0"/>
                  <w14:checkedState w14:val="2612" w14:font="MS Gothic"/>
                  <w14:uncheckedState w14:val="2610" w14:font="MS Gothic"/>
                </w14:checkbox>
              </w:sdtPr>
              <w:sdtEndPr/>
              <w:sdtContent>
                <w:r w:rsidR="004B2707" w:rsidRPr="00F866A9">
                  <w:rPr>
                    <w:rFonts w:ascii="Segoe UI Symbol" w:eastAsia="MS Gothic" w:hAnsi="Segoe UI Symbol" w:cs="Segoe UI Symbol"/>
                    <w:color w:val="404040"/>
                    <w:sz w:val="20"/>
                  </w:rPr>
                  <w:t>☐</w:t>
                </w:r>
              </w:sdtContent>
            </w:sdt>
            <w:r w:rsidR="004B2707" w:rsidRPr="000E6A17">
              <w:t xml:space="preserve"> </w:t>
            </w:r>
            <w:r w:rsidR="004B2707" w:rsidRPr="000E6A17">
              <w:tab/>
            </w:r>
            <w:r w:rsidR="004B2707">
              <w:t>In case of JV, letter of intent to form JV or JV agreement, in accordance with ITB 4.1.</w:t>
            </w:r>
          </w:p>
          <w:p w14:paraId="7E429AE9" w14:textId="77777777" w:rsidR="004B2707" w:rsidRDefault="000E34AE" w:rsidP="00D123F8">
            <w:pPr>
              <w:pStyle w:val="ListParagraph"/>
              <w:spacing w:after="120" w:line="276" w:lineRule="auto"/>
              <w:rPr>
                <w:b/>
              </w:rPr>
            </w:pPr>
            <w:sdt>
              <w:sdtPr>
                <w:rPr>
                  <w:rFonts w:cstheme="minorHAnsi"/>
                  <w:color w:val="404040"/>
                  <w:sz w:val="20"/>
                </w:rPr>
                <w:id w:val="-1785345882"/>
                <w14:checkbox>
                  <w14:checked w14:val="0"/>
                  <w14:checkedState w14:val="2612" w14:font="MS Gothic"/>
                  <w14:uncheckedState w14:val="2610" w14:font="MS Gothic"/>
                </w14:checkbox>
              </w:sdtPr>
              <w:sdtEndPr/>
              <w:sdtContent>
                <w:r w:rsidR="004B2707" w:rsidRPr="00F866A9">
                  <w:rPr>
                    <w:rFonts w:ascii="Segoe UI Symbol" w:eastAsia="MS Gothic" w:hAnsi="Segoe UI Symbol" w:cs="Segoe UI Symbol"/>
                    <w:color w:val="404040"/>
                    <w:sz w:val="20"/>
                  </w:rPr>
                  <w:t>☐</w:t>
                </w:r>
              </w:sdtContent>
            </w:sdt>
            <w:r w:rsidR="004B2707" w:rsidRPr="000E6A17">
              <w:t xml:space="preserve"> </w:t>
            </w:r>
            <w:r w:rsidR="004B2707" w:rsidRPr="000E6A17">
              <w:tab/>
            </w:r>
            <w:r w:rsidR="004B2707">
              <w:t>In case of a public body from Samoa, documents establishing legal and financial autonomy and compliance with commercial law, in accordance with ITB 4.9 of bidding documents</w:t>
            </w:r>
          </w:p>
        </w:tc>
      </w:tr>
    </w:tbl>
    <w:p w14:paraId="4BB8C94E" w14:textId="77777777" w:rsidR="00455149" w:rsidRPr="0027582F" w:rsidRDefault="00455149" w:rsidP="00FF5E4F">
      <w:pPr>
        <w:pStyle w:val="SectionVHeader"/>
        <w:rPr>
          <w:rFonts w:ascii="Calibri" w:hAnsi="Calibri" w:cs="Calibri"/>
          <w:sz w:val="28"/>
          <w:szCs w:val="28"/>
        </w:rPr>
      </w:pPr>
      <w:r w:rsidRPr="0027582F">
        <w:rPr>
          <w:rFonts w:ascii="Calibri" w:hAnsi="Calibri" w:cs="Calibri"/>
        </w:rPr>
        <w:br w:type="page"/>
      </w:r>
      <w:bookmarkStart w:id="283" w:name="_Toc364546"/>
      <w:r w:rsidRPr="00FF5E4F">
        <w:rPr>
          <w:color w:val="0070C0"/>
          <w:sz w:val="32"/>
          <w:szCs w:val="32"/>
        </w:rPr>
        <w:lastRenderedPageBreak/>
        <w:t>Joint Venture Partner Information Form</w:t>
      </w:r>
      <w:bookmarkEnd w:id="283"/>
    </w:p>
    <w:p w14:paraId="0B0F85D0" w14:textId="77777777" w:rsidR="00455149" w:rsidRPr="0027582F" w:rsidRDefault="00455149">
      <w:pPr>
        <w:rPr>
          <w:rFonts w:ascii="Calibri" w:hAnsi="Calibri" w:cs="Calibri"/>
          <w:sz w:val="22"/>
          <w:szCs w:val="22"/>
        </w:rPr>
      </w:pPr>
    </w:p>
    <w:p w14:paraId="6D8D332F" w14:textId="4D41C829" w:rsidR="00455149" w:rsidRDefault="004B2707" w:rsidP="00541AA5">
      <w:pPr>
        <w:spacing w:after="240" w:line="276" w:lineRule="auto"/>
        <w:rPr>
          <w:i/>
          <w:iCs/>
          <w:szCs w:val="24"/>
        </w:rPr>
      </w:pPr>
      <w:r>
        <w:rPr>
          <w:b/>
          <w:i/>
          <w:iCs/>
          <w:szCs w:val="24"/>
        </w:rPr>
        <w:t xml:space="preserve">Note: </w:t>
      </w:r>
      <w:r w:rsidR="00455149" w:rsidRPr="004B2707">
        <w:rPr>
          <w:i/>
          <w:iCs/>
          <w:szCs w:val="24"/>
        </w:rPr>
        <w:t xml:space="preserve">The </w:t>
      </w:r>
      <w:r w:rsidR="005C5072">
        <w:rPr>
          <w:i/>
          <w:iCs/>
          <w:szCs w:val="24"/>
        </w:rPr>
        <w:t>Bidder</w:t>
      </w:r>
      <w:r w:rsidR="00455149" w:rsidRPr="004B2707">
        <w:rPr>
          <w:i/>
          <w:iCs/>
          <w:szCs w:val="24"/>
        </w:rPr>
        <w:t xml:space="preserve"> shall fill in this Form in accordance with t</w:t>
      </w:r>
      <w:r>
        <w:rPr>
          <w:i/>
          <w:iCs/>
          <w:szCs w:val="24"/>
        </w:rPr>
        <w:t xml:space="preserve">he instructions indicated below. This form is to be completed by each member of the </w:t>
      </w:r>
      <w:r w:rsidR="005C5072">
        <w:rPr>
          <w:i/>
          <w:iCs/>
          <w:szCs w:val="24"/>
        </w:rPr>
        <w:t>Bidder</w:t>
      </w:r>
      <w:r>
        <w:rPr>
          <w:i/>
          <w:iCs/>
          <w:szCs w:val="24"/>
        </w:rPr>
        <w:t>’s JV</w:t>
      </w: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1170"/>
        <w:gridCol w:w="450"/>
        <w:gridCol w:w="1374"/>
        <w:gridCol w:w="4294"/>
      </w:tblGrid>
      <w:tr w:rsidR="004B2707" w:rsidRPr="00037BD4" w14:paraId="623A244F" w14:textId="77777777" w:rsidTr="001D69BA">
        <w:tc>
          <w:tcPr>
            <w:tcW w:w="1445" w:type="dxa"/>
          </w:tcPr>
          <w:p w14:paraId="5CF17BDF" w14:textId="77777777" w:rsidR="004B2707" w:rsidRDefault="004B2707" w:rsidP="001D69BA">
            <w:pPr>
              <w:jc w:val="right"/>
            </w:pPr>
            <w:permStart w:id="5919926" w:edGrp="everyone" w:colFirst="1" w:colLast="1"/>
            <w:r>
              <w:t>Date:</w:t>
            </w:r>
          </w:p>
        </w:tc>
        <w:tc>
          <w:tcPr>
            <w:tcW w:w="7288" w:type="dxa"/>
            <w:gridSpan w:val="4"/>
          </w:tcPr>
          <w:p w14:paraId="372A0622" w14:textId="77777777" w:rsidR="004B2707" w:rsidRPr="00D123F8" w:rsidRDefault="004B2707" w:rsidP="001D69BA">
            <w:pPr>
              <w:rPr>
                <w:i/>
              </w:rPr>
            </w:pPr>
            <w:r>
              <w:rPr>
                <w:i/>
              </w:rPr>
              <w:t>Insert date (as day, month and year) of Bid Submission</w:t>
            </w:r>
          </w:p>
        </w:tc>
      </w:tr>
      <w:tr w:rsidR="004B2707" w:rsidRPr="00037BD4" w14:paraId="343E5FB6" w14:textId="77777777" w:rsidTr="001D69BA">
        <w:tc>
          <w:tcPr>
            <w:tcW w:w="1445" w:type="dxa"/>
          </w:tcPr>
          <w:p w14:paraId="6B8FE25B" w14:textId="77777777" w:rsidR="004B2707" w:rsidRDefault="004B2707" w:rsidP="001D69BA">
            <w:pPr>
              <w:jc w:val="right"/>
            </w:pPr>
            <w:permStart w:id="2081762703" w:edGrp="everyone" w:colFirst="1" w:colLast="1"/>
            <w:permEnd w:id="5919926"/>
            <w:r>
              <w:t>IFB No.:</w:t>
            </w:r>
          </w:p>
        </w:tc>
        <w:tc>
          <w:tcPr>
            <w:tcW w:w="7288" w:type="dxa"/>
            <w:gridSpan w:val="4"/>
          </w:tcPr>
          <w:p w14:paraId="09EBC056" w14:textId="77777777" w:rsidR="004B2707" w:rsidRPr="00D123F8" w:rsidRDefault="004B2707" w:rsidP="001D69BA">
            <w:pPr>
              <w:rPr>
                <w:i/>
              </w:rPr>
            </w:pPr>
            <w:r>
              <w:rPr>
                <w:i/>
              </w:rPr>
              <w:t>Insert number of bidding process</w:t>
            </w:r>
          </w:p>
        </w:tc>
      </w:tr>
      <w:tr w:rsidR="004B2707" w:rsidRPr="00037BD4" w14:paraId="4BB112C0" w14:textId="77777777" w:rsidTr="001D69BA">
        <w:tc>
          <w:tcPr>
            <w:tcW w:w="1445" w:type="dxa"/>
          </w:tcPr>
          <w:p w14:paraId="57EA92FF" w14:textId="77777777" w:rsidR="004B2707" w:rsidRDefault="004B2707" w:rsidP="001D69BA">
            <w:pPr>
              <w:jc w:val="right"/>
            </w:pPr>
            <w:permStart w:id="34472118" w:edGrp="everyone" w:colFirst="1" w:colLast="1"/>
            <w:permStart w:id="1802043741" w:edGrp="everyone" w:colFirst="3" w:colLast="3"/>
            <w:permEnd w:id="2081762703"/>
            <w:r>
              <w:t>Page:</w:t>
            </w:r>
          </w:p>
        </w:tc>
        <w:tc>
          <w:tcPr>
            <w:tcW w:w="1170" w:type="dxa"/>
          </w:tcPr>
          <w:p w14:paraId="5D161E39" w14:textId="77777777" w:rsidR="004B2707" w:rsidRPr="00037BD4" w:rsidRDefault="004B2707" w:rsidP="001D69BA"/>
        </w:tc>
        <w:tc>
          <w:tcPr>
            <w:tcW w:w="450" w:type="dxa"/>
          </w:tcPr>
          <w:p w14:paraId="34924587" w14:textId="77777777" w:rsidR="004B2707" w:rsidRPr="00037BD4" w:rsidRDefault="004B2707" w:rsidP="001D69BA">
            <w:r>
              <w:t>of</w:t>
            </w:r>
          </w:p>
        </w:tc>
        <w:tc>
          <w:tcPr>
            <w:tcW w:w="1374" w:type="dxa"/>
          </w:tcPr>
          <w:p w14:paraId="6A821732" w14:textId="77777777" w:rsidR="004B2707" w:rsidRPr="00037BD4" w:rsidRDefault="004B2707" w:rsidP="001D69BA"/>
        </w:tc>
        <w:tc>
          <w:tcPr>
            <w:tcW w:w="4294" w:type="dxa"/>
          </w:tcPr>
          <w:p w14:paraId="1BC0BA20" w14:textId="77777777" w:rsidR="004B2707" w:rsidRPr="00037BD4" w:rsidRDefault="004B2707" w:rsidP="001D69BA">
            <w:r>
              <w:t>pages</w:t>
            </w:r>
          </w:p>
        </w:tc>
      </w:tr>
      <w:permEnd w:id="34472118"/>
      <w:permEnd w:id="1802043741"/>
    </w:tbl>
    <w:p w14:paraId="63292145" w14:textId="77777777" w:rsidR="004B2707" w:rsidRDefault="004B2707">
      <w:pPr>
        <w:suppressAutoHyphens/>
        <w:rPr>
          <w:rFonts w:ascii="Calibri" w:hAnsi="Calibri" w:cs="Calibri"/>
          <w:spacing w:val="-2"/>
        </w:rPr>
      </w:pPr>
    </w:p>
    <w:tbl>
      <w:tblPr>
        <w:tblStyle w:val="TableGrid"/>
        <w:tblW w:w="908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087"/>
      </w:tblGrid>
      <w:tr w:rsidR="004B2707" w14:paraId="3EFBC592" w14:textId="77777777" w:rsidTr="00541AA5">
        <w:tc>
          <w:tcPr>
            <w:tcW w:w="9087" w:type="dxa"/>
          </w:tcPr>
          <w:p w14:paraId="3BEE45E2" w14:textId="5A4567E7" w:rsidR="004B2707" w:rsidRPr="004B2707" w:rsidRDefault="005C5072" w:rsidP="00541AA5">
            <w:pPr>
              <w:pStyle w:val="ListParagraph"/>
              <w:numPr>
                <w:ilvl w:val="0"/>
                <w:numId w:val="140"/>
              </w:numPr>
              <w:spacing w:after="120" w:line="276" w:lineRule="auto"/>
              <w:rPr>
                <w:b/>
              </w:rPr>
            </w:pPr>
            <w:r>
              <w:rPr>
                <w:b/>
              </w:rPr>
              <w:t>Bidder</w:t>
            </w:r>
            <w:r w:rsidR="004B2707" w:rsidRPr="004B2707">
              <w:rPr>
                <w:b/>
              </w:rPr>
              <w:t xml:space="preserve">’s </w:t>
            </w:r>
            <w:r w:rsidR="004B2707">
              <w:rPr>
                <w:b/>
              </w:rPr>
              <w:t>Legal</w:t>
            </w:r>
            <w:r w:rsidR="004B2707" w:rsidRPr="004B2707">
              <w:rPr>
                <w:b/>
              </w:rPr>
              <w:t xml:space="preserve"> name: </w:t>
            </w:r>
            <w:permStart w:id="56387333" w:edGrp="everyone"/>
            <w:r w:rsidR="004B2707">
              <w:rPr>
                <w:i/>
              </w:rPr>
              <w:t xml:space="preserve">insert </w:t>
            </w:r>
            <w:r>
              <w:rPr>
                <w:i/>
              </w:rPr>
              <w:t>Bidder</w:t>
            </w:r>
            <w:r w:rsidR="004B2707">
              <w:rPr>
                <w:i/>
              </w:rPr>
              <w:t>’s legal name</w:t>
            </w:r>
            <w:permEnd w:id="56387333"/>
          </w:p>
        </w:tc>
      </w:tr>
      <w:tr w:rsidR="004B2707" w14:paraId="6B4DA204" w14:textId="77777777" w:rsidTr="00541AA5">
        <w:tc>
          <w:tcPr>
            <w:tcW w:w="9087" w:type="dxa"/>
          </w:tcPr>
          <w:p w14:paraId="5BD73D0A" w14:textId="77777777" w:rsidR="004B2707" w:rsidRPr="004B2707" w:rsidRDefault="004B2707" w:rsidP="00541AA5">
            <w:pPr>
              <w:pStyle w:val="ListParagraph"/>
              <w:numPr>
                <w:ilvl w:val="0"/>
                <w:numId w:val="140"/>
              </w:numPr>
              <w:spacing w:after="120" w:line="276" w:lineRule="auto"/>
              <w:rPr>
                <w:b/>
              </w:rPr>
            </w:pPr>
            <w:r>
              <w:rPr>
                <w:b/>
              </w:rPr>
              <w:t xml:space="preserve">JV Party’s Legal </w:t>
            </w:r>
            <w:r w:rsidRPr="004B2707">
              <w:rPr>
                <w:b/>
              </w:rPr>
              <w:t xml:space="preserve">name: </w:t>
            </w:r>
            <w:permStart w:id="1516569952" w:edGrp="everyone"/>
            <w:r>
              <w:rPr>
                <w:i/>
              </w:rPr>
              <w:t>insert JV Party’s legal name</w:t>
            </w:r>
            <w:permEnd w:id="1516569952"/>
          </w:p>
        </w:tc>
      </w:tr>
      <w:tr w:rsidR="004B2707" w14:paraId="5E1676EC" w14:textId="77777777" w:rsidTr="00541AA5">
        <w:tc>
          <w:tcPr>
            <w:tcW w:w="9087" w:type="dxa"/>
          </w:tcPr>
          <w:p w14:paraId="1C4D572F" w14:textId="77777777" w:rsidR="004B2707" w:rsidRPr="004B2707" w:rsidRDefault="004B2707" w:rsidP="00541AA5">
            <w:pPr>
              <w:pStyle w:val="ListParagraph"/>
              <w:numPr>
                <w:ilvl w:val="0"/>
                <w:numId w:val="140"/>
              </w:numPr>
              <w:spacing w:after="120" w:line="276" w:lineRule="auto"/>
              <w:rPr>
                <w:b/>
              </w:rPr>
            </w:pPr>
            <w:r w:rsidRPr="004B2707">
              <w:rPr>
                <w:b/>
              </w:rPr>
              <w:t xml:space="preserve">JV </w:t>
            </w:r>
            <w:r>
              <w:rPr>
                <w:b/>
              </w:rPr>
              <w:t>Party’s</w:t>
            </w:r>
            <w:r w:rsidRPr="004B2707">
              <w:rPr>
                <w:b/>
              </w:rPr>
              <w:t xml:space="preserve"> </w:t>
            </w:r>
            <w:r>
              <w:rPr>
                <w:b/>
              </w:rPr>
              <w:t>C</w:t>
            </w:r>
            <w:r w:rsidRPr="004B2707">
              <w:rPr>
                <w:b/>
              </w:rPr>
              <w:t xml:space="preserve">ountry of </w:t>
            </w:r>
            <w:r>
              <w:rPr>
                <w:b/>
              </w:rPr>
              <w:t>R</w:t>
            </w:r>
            <w:r w:rsidRPr="004B2707">
              <w:rPr>
                <w:b/>
              </w:rPr>
              <w:t xml:space="preserve">egistration: </w:t>
            </w:r>
            <w:permStart w:id="1936791789" w:edGrp="everyone"/>
            <w:r>
              <w:rPr>
                <w:i/>
              </w:rPr>
              <w:t>insert JV Party’s country of registration</w:t>
            </w:r>
            <w:permEnd w:id="1936791789"/>
          </w:p>
        </w:tc>
      </w:tr>
      <w:tr w:rsidR="004B2707" w14:paraId="22831AB9" w14:textId="77777777" w:rsidTr="00541AA5">
        <w:tc>
          <w:tcPr>
            <w:tcW w:w="9087" w:type="dxa"/>
          </w:tcPr>
          <w:p w14:paraId="1EDD1533" w14:textId="77777777" w:rsidR="004B2707" w:rsidRPr="004B2707" w:rsidRDefault="004B2707" w:rsidP="00541AA5">
            <w:pPr>
              <w:pStyle w:val="ListParagraph"/>
              <w:numPr>
                <w:ilvl w:val="0"/>
                <w:numId w:val="140"/>
              </w:numPr>
              <w:spacing w:after="120" w:line="276" w:lineRule="auto"/>
              <w:rPr>
                <w:b/>
              </w:rPr>
            </w:pPr>
            <w:r w:rsidRPr="004B2707">
              <w:rPr>
                <w:b/>
              </w:rPr>
              <w:t xml:space="preserve">JV </w:t>
            </w:r>
            <w:r>
              <w:rPr>
                <w:b/>
              </w:rPr>
              <w:t>Party’s</w:t>
            </w:r>
            <w:r w:rsidRPr="004B2707">
              <w:rPr>
                <w:b/>
              </w:rPr>
              <w:t xml:space="preserve"> year of </w:t>
            </w:r>
            <w:r>
              <w:rPr>
                <w:b/>
              </w:rPr>
              <w:t>Registration</w:t>
            </w:r>
            <w:r w:rsidRPr="004B2707">
              <w:rPr>
                <w:b/>
              </w:rPr>
              <w:t xml:space="preserve">: </w:t>
            </w:r>
            <w:permStart w:id="2096628435" w:edGrp="everyone"/>
            <w:r>
              <w:rPr>
                <w:i/>
              </w:rPr>
              <w:t>insert JV Party’s year of registration</w:t>
            </w:r>
            <w:permEnd w:id="2096628435"/>
          </w:p>
        </w:tc>
      </w:tr>
      <w:tr w:rsidR="004B2707" w14:paraId="4504EE75" w14:textId="77777777" w:rsidTr="00541AA5">
        <w:tc>
          <w:tcPr>
            <w:tcW w:w="9087" w:type="dxa"/>
          </w:tcPr>
          <w:p w14:paraId="1AA4F2D7" w14:textId="77777777" w:rsidR="004B2707" w:rsidRPr="004B2707" w:rsidRDefault="004B2707" w:rsidP="00541AA5">
            <w:pPr>
              <w:pStyle w:val="ListParagraph"/>
              <w:numPr>
                <w:ilvl w:val="0"/>
                <w:numId w:val="140"/>
              </w:numPr>
              <w:spacing w:after="120" w:line="276" w:lineRule="auto"/>
              <w:rPr>
                <w:b/>
              </w:rPr>
            </w:pPr>
            <w:r w:rsidRPr="004B2707">
              <w:rPr>
                <w:b/>
              </w:rPr>
              <w:t xml:space="preserve">JV </w:t>
            </w:r>
            <w:r>
              <w:rPr>
                <w:b/>
              </w:rPr>
              <w:t>Party’s</w:t>
            </w:r>
            <w:r w:rsidRPr="004B2707">
              <w:rPr>
                <w:b/>
              </w:rPr>
              <w:t xml:space="preserve"> </w:t>
            </w:r>
            <w:r>
              <w:rPr>
                <w:b/>
              </w:rPr>
              <w:t>l</w:t>
            </w:r>
            <w:r w:rsidRPr="004B2707">
              <w:rPr>
                <w:b/>
              </w:rPr>
              <w:t xml:space="preserve">egal address in country of </w:t>
            </w:r>
            <w:r>
              <w:rPr>
                <w:b/>
              </w:rPr>
              <w:t>Registration</w:t>
            </w:r>
            <w:r w:rsidRPr="004B2707">
              <w:rPr>
                <w:b/>
              </w:rPr>
              <w:t xml:space="preserve">: </w:t>
            </w:r>
            <w:permStart w:id="129177888" w:edGrp="everyone"/>
            <w:r>
              <w:rPr>
                <w:i/>
              </w:rPr>
              <w:t>insert JV Party’s legal address in country of registration</w:t>
            </w:r>
            <w:permEnd w:id="129177888"/>
          </w:p>
        </w:tc>
      </w:tr>
      <w:tr w:rsidR="004B2707" w14:paraId="2827273A" w14:textId="77777777" w:rsidTr="00541AA5">
        <w:tc>
          <w:tcPr>
            <w:tcW w:w="9087" w:type="dxa"/>
            <w:tcBorders>
              <w:bottom w:val="single" w:sz="6" w:space="0" w:color="808080" w:themeColor="background1" w:themeShade="80"/>
            </w:tcBorders>
          </w:tcPr>
          <w:p w14:paraId="693CDBDD" w14:textId="77777777" w:rsidR="004B2707" w:rsidRPr="004B2707" w:rsidRDefault="004B2707" w:rsidP="00541AA5">
            <w:pPr>
              <w:pStyle w:val="ListParagraph"/>
              <w:numPr>
                <w:ilvl w:val="0"/>
                <w:numId w:val="140"/>
              </w:numPr>
              <w:spacing w:after="120" w:line="276" w:lineRule="auto"/>
              <w:rPr>
                <w:b/>
              </w:rPr>
            </w:pPr>
            <w:r w:rsidRPr="004B2707">
              <w:rPr>
                <w:b/>
              </w:rPr>
              <w:t xml:space="preserve">JV </w:t>
            </w:r>
            <w:r w:rsidR="00541AA5">
              <w:rPr>
                <w:b/>
              </w:rPr>
              <w:t>Party’s</w:t>
            </w:r>
            <w:r w:rsidRPr="004B2707">
              <w:rPr>
                <w:b/>
              </w:rPr>
              <w:t xml:space="preserve"> authorised representative information</w:t>
            </w:r>
          </w:p>
          <w:p w14:paraId="5ECB9390" w14:textId="77777777" w:rsidR="004B2707" w:rsidRPr="00F65807" w:rsidRDefault="004B2707" w:rsidP="004B2707">
            <w:pPr>
              <w:pStyle w:val="i"/>
              <w:tabs>
                <w:tab w:val="right" w:pos="7254"/>
              </w:tabs>
              <w:spacing w:after="120" w:line="276" w:lineRule="auto"/>
              <w:ind w:left="720"/>
              <w:rPr>
                <w:rFonts w:ascii="Times New Roman" w:hAnsi="Times New Roman"/>
                <w:szCs w:val="24"/>
                <w:shd w:val="clear" w:color="auto" w:fill="DDD9C3"/>
              </w:rPr>
            </w:pPr>
            <w:r>
              <w:rPr>
                <w:rFonts w:ascii="Times New Roman" w:hAnsi="Times New Roman"/>
                <w:szCs w:val="24"/>
                <w:shd w:val="clear" w:color="auto" w:fill="DDD9C3"/>
              </w:rPr>
              <w:t>Name</w:t>
            </w:r>
            <w:r w:rsidRPr="00F65807">
              <w:rPr>
                <w:rFonts w:ascii="Times New Roman" w:hAnsi="Times New Roman"/>
                <w:szCs w:val="24"/>
                <w:shd w:val="clear" w:color="auto" w:fill="DDD9C3"/>
              </w:rPr>
              <w:t>:</w:t>
            </w:r>
            <w:r>
              <w:rPr>
                <w:rFonts w:ascii="Times New Roman" w:hAnsi="Times New Roman"/>
                <w:szCs w:val="24"/>
                <w:shd w:val="clear" w:color="auto" w:fill="DDD9C3"/>
              </w:rPr>
              <w:t xml:space="preserve"> </w:t>
            </w:r>
            <w:permStart w:id="1478826624" w:edGrp="everyone"/>
            <w:r w:rsidRPr="00F65807">
              <w:rPr>
                <w:rFonts w:ascii="Times New Roman" w:hAnsi="Times New Roman"/>
                <w:szCs w:val="24"/>
                <w:shd w:val="clear" w:color="auto" w:fill="DDD9C3"/>
              </w:rPr>
              <w:tab/>
            </w:r>
            <w:permEnd w:id="1478826624"/>
          </w:p>
          <w:p w14:paraId="42E8D2D4" w14:textId="77777777" w:rsidR="004B2707" w:rsidRPr="00F65807" w:rsidRDefault="004B2707" w:rsidP="004B2707">
            <w:pPr>
              <w:pStyle w:val="i"/>
              <w:tabs>
                <w:tab w:val="right" w:pos="7254"/>
              </w:tabs>
              <w:spacing w:after="120" w:line="276" w:lineRule="auto"/>
              <w:ind w:left="720"/>
              <w:rPr>
                <w:rFonts w:ascii="Times New Roman" w:hAnsi="Times New Roman"/>
                <w:szCs w:val="24"/>
                <w:shd w:val="clear" w:color="auto" w:fill="DDD9C3"/>
              </w:rPr>
            </w:pPr>
            <w:r>
              <w:rPr>
                <w:rFonts w:ascii="Times New Roman" w:hAnsi="Times New Roman"/>
                <w:szCs w:val="24"/>
                <w:shd w:val="clear" w:color="auto" w:fill="DDD9C3"/>
              </w:rPr>
              <w:t>Address</w:t>
            </w:r>
            <w:r w:rsidRPr="00F65807">
              <w:rPr>
                <w:rFonts w:ascii="Times New Roman" w:hAnsi="Times New Roman"/>
                <w:szCs w:val="24"/>
                <w:shd w:val="clear" w:color="auto" w:fill="DDD9C3"/>
              </w:rPr>
              <w:t>:</w:t>
            </w:r>
            <w:r>
              <w:rPr>
                <w:rFonts w:ascii="Times New Roman" w:hAnsi="Times New Roman"/>
                <w:szCs w:val="24"/>
                <w:shd w:val="clear" w:color="auto" w:fill="DDD9C3"/>
              </w:rPr>
              <w:t xml:space="preserve"> </w:t>
            </w:r>
            <w:permStart w:id="1896831821" w:edGrp="everyone"/>
            <w:r w:rsidRPr="00F65807">
              <w:rPr>
                <w:rFonts w:ascii="Times New Roman" w:hAnsi="Times New Roman"/>
                <w:szCs w:val="24"/>
                <w:shd w:val="clear" w:color="auto" w:fill="DDD9C3"/>
              </w:rPr>
              <w:tab/>
            </w:r>
            <w:permEnd w:id="1896831821"/>
          </w:p>
          <w:p w14:paraId="78ECEED9" w14:textId="77777777" w:rsidR="004B2707" w:rsidRPr="00F65807" w:rsidRDefault="004B2707" w:rsidP="004B2707">
            <w:pPr>
              <w:pStyle w:val="i"/>
              <w:tabs>
                <w:tab w:val="right" w:pos="7254"/>
              </w:tabs>
              <w:spacing w:after="120" w:line="276" w:lineRule="auto"/>
              <w:ind w:left="720"/>
              <w:rPr>
                <w:rFonts w:ascii="Times New Roman" w:hAnsi="Times New Roman"/>
                <w:szCs w:val="24"/>
                <w:shd w:val="clear" w:color="auto" w:fill="DDD9C3"/>
              </w:rPr>
            </w:pPr>
            <w:r>
              <w:rPr>
                <w:rFonts w:ascii="Times New Roman" w:hAnsi="Times New Roman"/>
                <w:szCs w:val="24"/>
                <w:shd w:val="clear" w:color="auto" w:fill="DDD9C3"/>
              </w:rPr>
              <w:t>Telephone/Fax numbers</w:t>
            </w:r>
            <w:r w:rsidRPr="00F65807">
              <w:rPr>
                <w:rFonts w:ascii="Times New Roman" w:hAnsi="Times New Roman"/>
                <w:szCs w:val="24"/>
                <w:shd w:val="clear" w:color="auto" w:fill="DDD9C3"/>
              </w:rPr>
              <w:t>:</w:t>
            </w:r>
            <w:r>
              <w:rPr>
                <w:rFonts w:ascii="Times New Roman" w:hAnsi="Times New Roman"/>
                <w:szCs w:val="24"/>
                <w:shd w:val="clear" w:color="auto" w:fill="DDD9C3"/>
              </w:rPr>
              <w:t xml:space="preserve"> </w:t>
            </w:r>
            <w:permStart w:id="299174629" w:edGrp="everyone"/>
            <w:r w:rsidRPr="00F65807">
              <w:rPr>
                <w:rFonts w:ascii="Times New Roman" w:hAnsi="Times New Roman"/>
                <w:szCs w:val="24"/>
                <w:shd w:val="clear" w:color="auto" w:fill="DDD9C3"/>
              </w:rPr>
              <w:tab/>
            </w:r>
            <w:permEnd w:id="299174629"/>
          </w:p>
          <w:p w14:paraId="3493E0E3" w14:textId="77777777" w:rsidR="004B2707" w:rsidRPr="00DB46CA" w:rsidRDefault="004B2707" w:rsidP="004B2707">
            <w:pPr>
              <w:pStyle w:val="i"/>
              <w:tabs>
                <w:tab w:val="right" w:pos="7254"/>
              </w:tabs>
              <w:spacing w:after="120" w:line="276" w:lineRule="auto"/>
              <w:ind w:left="720"/>
              <w:rPr>
                <w:rFonts w:ascii="Times New Roman" w:hAnsi="Times New Roman"/>
                <w:szCs w:val="24"/>
                <w:shd w:val="clear" w:color="auto" w:fill="DDD9C3"/>
              </w:rPr>
            </w:pPr>
            <w:r>
              <w:rPr>
                <w:rFonts w:ascii="Times New Roman" w:hAnsi="Times New Roman"/>
                <w:szCs w:val="24"/>
                <w:shd w:val="clear" w:color="auto" w:fill="DDD9C3"/>
              </w:rPr>
              <w:t>Email address</w:t>
            </w:r>
            <w:r w:rsidRPr="00F65807">
              <w:rPr>
                <w:rFonts w:ascii="Times New Roman" w:hAnsi="Times New Roman"/>
                <w:szCs w:val="24"/>
                <w:shd w:val="clear" w:color="auto" w:fill="DDD9C3"/>
              </w:rPr>
              <w:t>:</w:t>
            </w:r>
            <w:r>
              <w:rPr>
                <w:rFonts w:ascii="Times New Roman" w:hAnsi="Times New Roman"/>
                <w:szCs w:val="24"/>
                <w:shd w:val="clear" w:color="auto" w:fill="DDD9C3"/>
              </w:rPr>
              <w:t xml:space="preserve"> </w:t>
            </w:r>
            <w:permStart w:id="1004947912" w:edGrp="everyone"/>
            <w:r w:rsidRPr="00F65807">
              <w:rPr>
                <w:rFonts w:ascii="Times New Roman" w:hAnsi="Times New Roman"/>
                <w:szCs w:val="24"/>
                <w:shd w:val="clear" w:color="auto" w:fill="DDD9C3"/>
              </w:rPr>
              <w:tab/>
            </w:r>
            <w:permEnd w:id="1004947912"/>
          </w:p>
        </w:tc>
      </w:tr>
      <w:tr w:rsidR="00541AA5" w14:paraId="0B103C98" w14:textId="77777777" w:rsidTr="00541A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8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BE4D5" w:themeFill="accent2" w:themeFillTint="33"/>
          </w:tcPr>
          <w:p w14:paraId="0118AFD8" w14:textId="77777777" w:rsidR="00541AA5" w:rsidRPr="00D123F8" w:rsidRDefault="00541AA5" w:rsidP="00541AA5">
            <w:pPr>
              <w:pStyle w:val="ListParagraph"/>
              <w:numPr>
                <w:ilvl w:val="0"/>
                <w:numId w:val="141"/>
              </w:numPr>
              <w:spacing w:after="120" w:line="276" w:lineRule="auto"/>
              <w:rPr>
                <w:b/>
              </w:rPr>
            </w:pPr>
            <w:r>
              <w:rPr>
                <w:b/>
              </w:rPr>
              <w:t xml:space="preserve">Attached are copies of original documents of: </w:t>
            </w:r>
            <w:permStart w:id="83503186" w:edGrp="everyone"/>
            <w:r>
              <w:rPr>
                <w:i/>
              </w:rPr>
              <w:t>check (X) the box according to the attached original documents</w:t>
            </w:r>
            <w:permEnd w:id="83503186"/>
          </w:p>
          <w:p w14:paraId="2B1EA7CB" w14:textId="77777777" w:rsidR="00541AA5" w:rsidRDefault="00541AA5" w:rsidP="001D69BA">
            <w:pPr>
              <w:pStyle w:val="ListParagraph"/>
              <w:spacing w:after="120" w:line="276" w:lineRule="auto"/>
              <w:rPr>
                <w:b/>
              </w:rPr>
            </w:pPr>
          </w:p>
          <w:p w14:paraId="5217E4AC" w14:textId="77777777" w:rsidR="00541AA5" w:rsidRDefault="000E34AE" w:rsidP="001D69BA">
            <w:pPr>
              <w:pStyle w:val="ListParagraph"/>
              <w:spacing w:after="120" w:line="276" w:lineRule="auto"/>
            </w:pPr>
            <w:sdt>
              <w:sdtPr>
                <w:rPr>
                  <w:rFonts w:cstheme="minorHAnsi"/>
                  <w:color w:val="404040"/>
                  <w:sz w:val="20"/>
                </w:rPr>
                <w:id w:val="-257063538"/>
                <w14:checkbox>
                  <w14:checked w14:val="0"/>
                  <w14:checkedState w14:val="2612" w14:font="MS Gothic"/>
                  <w14:uncheckedState w14:val="2610" w14:font="MS Gothic"/>
                </w14:checkbox>
              </w:sdtPr>
              <w:sdtEndPr/>
              <w:sdtContent>
                <w:r w:rsidR="00541AA5" w:rsidRPr="00F866A9">
                  <w:rPr>
                    <w:rFonts w:ascii="Segoe UI Symbol" w:eastAsia="MS Gothic" w:hAnsi="Segoe UI Symbol" w:cs="Segoe UI Symbol"/>
                    <w:color w:val="404040"/>
                    <w:sz w:val="20"/>
                  </w:rPr>
                  <w:t>☐</w:t>
                </w:r>
              </w:sdtContent>
            </w:sdt>
            <w:r w:rsidR="00541AA5" w:rsidRPr="000E6A17">
              <w:t xml:space="preserve"> </w:t>
            </w:r>
            <w:r w:rsidR="00541AA5" w:rsidRPr="000E6A17">
              <w:tab/>
            </w:r>
            <w:r w:rsidR="00541AA5">
              <w:t>Articles of Incorporation or Registration of firm named in 2 above, in accordance with ITB 4.1 and 4.2.</w:t>
            </w:r>
          </w:p>
          <w:p w14:paraId="79AC7C3A" w14:textId="77777777" w:rsidR="00541AA5" w:rsidRDefault="000E34AE" w:rsidP="001D69BA">
            <w:pPr>
              <w:pStyle w:val="ListParagraph"/>
              <w:spacing w:after="120" w:line="276" w:lineRule="auto"/>
            </w:pPr>
            <w:sdt>
              <w:sdtPr>
                <w:rPr>
                  <w:rFonts w:cstheme="minorHAnsi"/>
                  <w:color w:val="404040"/>
                  <w:sz w:val="20"/>
                </w:rPr>
                <w:id w:val="-326358310"/>
                <w14:checkbox>
                  <w14:checked w14:val="0"/>
                  <w14:checkedState w14:val="2612" w14:font="MS Gothic"/>
                  <w14:uncheckedState w14:val="2610" w14:font="MS Gothic"/>
                </w14:checkbox>
              </w:sdtPr>
              <w:sdtEndPr/>
              <w:sdtContent>
                <w:r w:rsidR="00541AA5">
                  <w:rPr>
                    <w:rFonts w:ascii="MS Gothic" w:eastAsia="MS Gothic" w:hAnsi="MS Gothic" w:cstheme="minorHAnsi" w:hint="eastAsia"/>
                    <w:color w:val="404040"/>
                    <w:sz w:val="20"/>
                  </w:rPr>
                  <w:t>☐</w:t>
                </w:r>
              </w:sdtContent>
            </w:sdt>
            <w:r w:rsidR="00541AA5" w:rsidRPr="000E6A17">
              <w:t xml:space="preserve"> </w:t>
            </w:r>
            <w:r w:rsidR="00541AA5" w:rsidRPr="000E6A17">
              <w:tab/>
            </w:r>
            <w:proofErr w:type="gramStart"/>
            <w:r w:rsidR="00541AA5">
              <w:t>letter</w:t>
            </w:r>
            <w:proofErr w:type="gramEnd"/>
            <w:r w:rsidR="00541AA5">
              <w:t xml:space="preserve"> of intent to form JV or JV agreement, in accordance with ITB 4.1.</w:t>
            </w:r>
          </w:p>
          <w:p w14:paraId="6926A837" w14:textId="77777777" w:rsidR="00541AA5" w:rsidRDefault="000E34AE" w:rsidP="00541AA5">
            <w:pPr>
              <w:pStyle w:val="ListParagraph"/>
              <w:spacing w:after="120" w:line="276" w:lineRule="auto"/>
              <w:rPr>
                <w:b/>
              </w:rPr>
            </w:pPr>
            <w:sdt>
              <w:sdtPr>
                <w:rPr>
                  <w:rFonts w:cstheme="minorHAnsi"/>
                  <w:color w:val="404040"/>
                  <w:sz w:val="20"/>
                </w:rPr>
                <w:id w:val="1192580261"/>
                <w14:checkbox>
                  <w14:checked w14:val="0"/>
                  <w14:checkedState w14:val="2612" w14:font="MS Gothic"/>
                  <w14:uncheckedState w14:val="2610" w14:font="MS Gothic"/>
                </w14:checkbox>
              </w:sdtPr>
              <w:sdtEndPr/>
              <w:sdtContent>
                <w:r w:rsidR="00541AA5" w:rsidRPr="00F866A9">
                  <w:rPr>
                    <w:rFonts w:ascii="Segoe UI Symbol" w:eastAsia="MS Gothic" w:hAnsi="Segoe UI Symbol" w:cs="Segoe UI Symbol"/>
                    <w:color w:val="404040"/>
                    <w:sz w:val="20"/>
                  </w:rPr>
                  <w:t>☐</w:t>
                </w:r>
              </w:sdtContent>
            </w:sdt>
            <w:r w:rsidR="00541AA5" w:rsidRPr="000E6A17">
              <w:t xml:space="preserve"> </w:t>
            </w:r>
            <w:r w:rsidR="00541AA5" w:rsidRPr="000E6A17">
              <w:tab/>
            </w:r>
            <w:r w:rsidR="00541AA5">
              <w:t xml:space="preserve">In case of a public body from Samoa, documents establishing legal and financial autonomy and compliance with commercial law, in accordance with ITB 4.9 </w:t>
            </w:r>
          </w:p>
        </w:tc>
      </w:tr>
    </w:tbl>
    <w:p w14:paraId="08F15B4E" w14:textId="77777777" w:rsidR="004B2707" w:rsidRDefault="004B2707">
      <w:pPr>
        <w:suppressAutoHyphens/>
        <w:rPr>
          <w:rFonts w:ascii="Calibri" w:hAnsi="Calibri" w:cs="Calibri"/>
          <w:spacing w:val="-2"/>
        </w:rPr>
      </w:pPr>
    </w:p>
    <w:p w14:paraId="2E4868C6" w14:textId="77777777" w:rsidR="00541AA5" w:rsidRDefault="00541AA5">
      <w:pPr>
        <w:suppressAutoHyphens/>
        <w:rPr>
          <w:rFonts w:ascii="Calibri" w:hAnsi="Calibri" w:cs="Calibri"/>
          <w:spacing w:val="-2"/>
        </w:rPr>
      </w:pPr>
    </w:p>
    <w:p w14:paraId="2AE83891" w14:textId="77777777" w:rsidR="00455149" w:rsidRDefault="00455149" w:rsidP="00FF5E4F">
      <w:pPr>
        <w:pStyle w:val="SectionVHeader"/>
        <w:rPr>
          <w:color w:val="0070C0"/>
          <w:sz w:val="32"/>
          <w:szCs w:val="32"/>
        </w:rPr>
      </w:pPr>
      <w:r w:rsidRPr="0027582F">
        <w:rPr>
          <w:rFonts w:ascii="Calibri" w:hAnsi="Calibri" w:cs="Calibri"/>
        </w:rPr>
        <w:br w:type="page"/>
      </w:r>
      <w:bookmarkStart w:id="284" w:name="_Toc364547"/>
      <w:r w:rsidR="000345EA" w:rsidRPr="00FF5E4F">
        <w:rPr>
          <w:color w:val="0070C0"/>
          <w:sz w:val="32"/>
          <w:szCs w:val="32"/>
        </w:rPr>
        <w:lastRenderedPageBreak/>
        <w:t>Bid</w:t>
      </w:r>
      <w:r w:rsidRPr="00FF5E4F">
        <w:rPr>
          <w:color w:val="0070C0"/>
          <w:sz w:val="32"/>
          <w:szCs w:val="32"/>
        </w:rPr>
        <w:t xml:space="preserve"> Submission Form</w:t>
      </w:r>
      <w:bookmarkEnd w:id="284"/>
    </w:p>
    <w:p w14:paraId="29CED4D7" w14:textId="77777777" w:rsidR="001D69BA" w:rsidRPr="0027582F" w:rsidRDefault="001D69BA" w:rsidP="00FF5E4F">
      <w:pPr>
        <w:pStyle w:val="SectionVHeader"/>
        <w:rPr>
          <w:rFonts w:ascii="Calibri" w:hAnsi="Calibri" w:cs="Calibri"/>
          <w:sz w:val="28"/>
          <w:szCs w:val="28"/>
        </w:rPr>
      </w:pPr>
    </w:p>
    <w:p w14:paraId="7EC7FE7D" w14:textId="63A2D90F" w:rsidR="001D69BA" w:rsidRPr="007B5956" w:rsidRDefault="001D69BA" w:rsidP="001D69BA">
      <w:pPr>
        <w:spacing w:after="120" w:line="276" w:lineRule="auto"/>
        <w:jc w:val="both"/>
        <w:rPr>
          <w:i/>
        </w:rPr>
      </w:pPr>
      <w:permStart w:id="598018115" w:edGrp="everyone"/>
      <w:r w:rsidRPr="007B5956">
        <w:rPr>
          <w:i/>
        </w:rPr>
        <w:t xml:space="preserve">The </w:t>
      </w:r>
      <w:r w:rsidR="005C5072">
        <w:rPr>
          <w:i/>
        </w:rPr>
        <w:t>Bidder</w:t>
      </w:r>
      <w:r w:rsidRPr="007B5956">
        <w:rPr>
          <w:i/>
        </w:rPr>
        <w:t xml:space="preserve"> must prepare the Letter of Bid on stationery with its letterhead clearly showing the </w:t>
      </w:r>
      <w:r w:rsidR="005C5072">
        <w:rPr>
          <w:i/>
        </w:rPr>
        <w:t>Bidder</w:t>
      </w:r>
      <w:r w:rsidRPr="007B5956">
        <w:rPr>
          <w:i/>
        </w:rPr>
        <w:t>’s complete name and address.</w:t>
      </w:r>
    </w:p>
    <w:p w14:paraId="597AFF10" w14:textId="4746E892" w:rsidR="001D69BA" w:rsidRDefault="001D69BA" w:rsidP="001D69BA">
      <w:r w:rsidRPr="007B5956">
        <w:rPr>
          <w:b/>
          <w:i/>
        </w:rPr>
        <w:t xml:space="preserve">Note: </w:t>
      </w:r>
      <w:r>
        <w:rPr>
          <w:i/>
        </w:rPr>
        <w:t xml:space="preserve">the </w:t>
      </w:r>
      <w:r w:rsidR="005C5072">
        <w:rPr>
          <w:i/>
        </w:rPr>
        <w:t>Bidder</w:t>
      </w:r>
      <w:r>
        <w:rPr>
          <w:i/>
        </w:rPr>
        <w:t xml:space="preserve"> shall fill in this Form in accordance with the Instructions indicated. No alterations to its format shall be permitted and no substitutions shall be accepted. All italicised text is for use in accomplishing these forms and shall be deleted from the final fully edited version</w:t>
      </w:r>
    </w:p>
    <w:permEnd w:id="598018115"/>
    <w:p w14:paraId="5E97FA2D" w14:textId="77777777" w:rsidR="001D69BA" w:rsidRDefault="001D69BA" w:rsidP="009D2B9B">
      <w:pPr>
        <w:tabs>
          <w:tab w:val="right" w:pos="9360"/>
        </w:tabs>
        <w:spacing w:before="120" w:after="120" w:line="276" w:lineRule="auto"/>
        <w:ind w:left="720" w:hanging="720"/>
        <w:jc w:val="both"/>
        <w:rPr>
          <w:rFonts w:ascii="Calibri" w:hAnsi="Calibri" w:cs="Calibri"/>
          <w:sz w:val="22"/>
          <w:szCs w:val="22"/>
        </w:rPr>
      </w:pPr>
    </w:p>
    <w:p w14:paraId="076589BC" w14:textId="77777777" w:rsidR="001D69BA" w:rsidRPr="007B5956" w:rsidRDefault="001D69BA" w:rsidP="001D69BA">
      <w:pPr>
        <w:tabs>
          <w:tab w:val="right" w:pos="9000"/>
        </w:tabs>
        <w:spacing w:after="120" w:line="276" w:lineRule="auto"/>
        <w:jc w:val="right"/>
      </w:pPr>
      <w:r w:rsidRPr="007B5956">
        <w:t xml:space="preserve">Date: </w:t>
      </w:r>
      <w:permStart w:id="103100305" w:edGrp="everyone"/>
      <w:r w:rsidRPr="007B5956">
        <w:t>_______________</w:t>
      </w:r>
      <w:permEnd w:id="103100305"/>
    </w:p>
    <w:p w14:paraId="5D61AEA9" w14:textId="77777777" w:rsidR="001D69BA" w:rsidRPr="007B5956" w:rsidRDefault="001D69BA" w:rsidP="001D69BA">
      <w:pPr>
        <w:tabs>
          <w:tab w:val="right" w:pos="9000"/>
        </w:tabs>
        <w:spacing w:after="120" w:line="276" w:lineRule="auto"/>
      </w:pPr>
      <w:r w:rsidRPr="007B5956">
        <w:tab/>
        <w:t xml:space="preserve">IFB No.: </w:t>
      </w:r>
      <w:permStart w:id="1248033741" w:edGrp="everyone"/>
      <w:r w:rsidRPr="007B5956">
        <w:t>_______________</w:t>
      </w:r>
      <w:permEnd w:id="1248033741"/>
    </w:p>
    <w:p w14:paraId="07768089" w14:textId="77777777" w:rsidR="001D69BA" w:rsidRDefault="001D69BA" w:rsidP="001D69BA">
      <w:pPr>
        <w:spacing w:after="120" w:line="276" w:lineRule="auto"/>
        <w:jc w:val="both"/>
      </w:pPr>
    </w:p>
    <w:p w14:paraId="682DB3E6" w14:textId="77777777" w:rsidR="001D69BA" w:rsidRPr="007B5956" w:rsidRDefault="001D69BA" w:rsidP="001D69BA">
      <w:pPr>
        <w:spacing w:after="120" w:line="276" w:lineRule="auto"/>
        <w:jc w:val="both"/>
      </w:pPr>
      <w:r>
        <w:t>Alternative No.</w:t>
      </w:r>
      <w:r w:rsidRPr="007B5956">
        <w:t>:</w:t>
      </w:r>
      <w:r>
        <w:t xml:space="preserve"> </w:t>
      </w:r>
      <w:permStart w:id="1759408698" w:edGrp="everyone"/>
      <w:r>
        <w:rPr>
          <w:i/>
        </w:rPr>
        <w:t>insert identification no. if this is a bid for an alternative</w:t>
      </w:r>
      <w:permEnd w:id="1759408698"/>
      <w:r w:rsidRPr="007B5956">
        <w:tab/>
      </w:r>
    </w:p>
    <w:p w14:paraId="3C5B7E3C" w14:textId="77777777" w:rsidR="001D69BA" w:rsidRPr="007B5956" w:rsidRDefault="001D69BA" w:rsidP="001D69BA">
      <w:pPr>
        <w:spacing w:after="120" w:line="276" w:lineRule="auto"/>
        <w:jc w:val="both"/>
      </w:pPr>
      <w:r w:rsidRPr="007B5956">
        <w:t>To:</w:t>
      </w:r>
      <w:r>
        <w:t xml:space="preserve"> </w:t>
      </w:r>
      <w:permStart w:id="597843077" w:edGrp="everyone"/>
      <w:r w:rsidRPr="007B5956">
        <w:t>_______________</w:t>
      </w:r>
      <w:permEnd w:id="597843077"/>
      <w:r w:rsidRPr="007B5956">
        <w:tab/>
      </w:r>
    </w:p>
    <w:p w14:paraId="1D068B0E" w14:textId="77777777" w:rsidR="00455149" w:rsidRPr="001D69BA" w:rsidRDefault="00455149" w:rsidP="001D69BA">
      <w:pPr>
        <w:spacing w:after="120" w:line="276" w:lineRule="auto"/>
        <w:jc w:val="both"/>
        <w:rPr>
          <w:szCs w:val="24"/>
        </w:rPr>
      </w:pPr>
      <w:r w:rsidRPr="001D69BA">
        <w:rPr>
          <w:szCs w:val="24"/>
        </w:rPr>
        <w:t xml:space="preserve">We, the undersigned, declare that: </w:t>
      </w:r>
    </w:p>
    <w:p w14:paraId="1F1167F6" w14:textId="77777777" w:rsidR="00455149" w:rsidRPr="001D69BA" w:rsidRDefault="00455149" w:rsidP="001D69BA">
      <w:pPr>
        <w:numPr>
          <w:ilvl w:val="0"/>
          <w:numId w:val="8"/>
        </w:numPr>
        <w:tabs>
          <w:tab w:val="clear" w:pos="420"/>
          <w:tab w:val="left" w:pos="540"/>
          <w:tab w:val="num" w:pos="720"/>
        </w:tabs>
        <w:spacing w:after="120" w:line="276" w:lineRule="auto"/>
        <w:ind w:left="540" w:hanging="540"/>
        <w:jc w:val="both"/>
        <w:rPr>
          <w:szCs w:val="24"/>
        </w:rPr>
      </w:pPr>
      <w:r w:rsidRPr="001D69BA">
        <w:rPr>
          <w:szCs w:val="24"/>
        </w:rPr>
        <w:t xml:space="preserve">We have examined and have no reservations to the </w:t>
      </w:r>
      <w:r w:rsidR="000345EA" w:rsidRPr="001D69BA">
        <w:rPr>
          <w:szCs w:val="24"/>
        </w:rPr>
        <w:t>bidding document</w:t>
      </w:r>
      <w:r w:rsidRPr="001D69BA">
        <w:rPr>
          <w:szCs w:val="24"/>
        </w:rPr>
        <w:t xml:space="preserve">s, including Addenda No.: </w:t>
      </w:r>
      <w:permStart w:id="2048017398" w:edGrp="everyone"/>
      <w:r w:rsidRPr="001D69BA">
        <w:rPr>
          <w:i/>
          <w:szCs w:val="24"/>
        </w:rPr>
        <w:t>insert the number and issuing date of each Addenda</w:t>
      </w:r>
      <w:permEnd w:id="2048017398"/>
      <w:r w:rsidR="007141B5" w:rsidRPr="001D69BA">
        <w:rPr>
          <w:i/>
          <w:szCs w:val="24"/>
        </w:rPr>
        <w:t xml:space="preserve"> </w:t>
      </w:r>
      <w:r w:rsidR="007141B5" w:rsidRPr="001D69BA">
        <w:rPr>
          <w:szCs w:val="24"/>
        </w:rPr>
        <w:t xml:space="preserve">in accordance with </w:t>
      </w:r>
      <w:r w:rsidR="00E4335B" w:rsidRPr="001D69BA">
        <w:rPr>
          <w:szCs w:val="24"/>
        </w:rPr>
        <w:t>ITB</w:t>
      </w:r>
      <w:r w:rsidR="007141B5" w:rsidRPr="001D69BA">
        <w:rPr>
          <w:szCs w:val="24"/>
        </w:rPr>
        <w:t xml:space="preserve"> 8</w:t>
      </w:r>
      <w:r w:rsidR="006C757D" w:rsidRPr="001D69BA">
        <w:rPr>
          <w:szCs w:val="24"/>
        </w:rPr>
        <w:t>;</w:t>
      </w:r>
      <w:r w:rsidRPr="001D69BA">
        <w:rPr>
          <w:szCs w:val="24"/>
        </w:rPr>
        <w:t xml:space="preserve"> </w:t>
      </w:r>
    </w:p>
    <w:p w14:paraId="79CE13F7" w14:textId="77777777" w:rsidR="00455149" w:rsidRPr="001D69BA" w:rsidRDefault="00455149" w:rsidP="001D69BA">
      <w:pPr>
        <w:numPr>
          <w:ilvl w:val="0"/>
          <w:numId w:val="8"/>
        </w:numPr>
        <w:tabs>
          <w:tab w:val="clear" w:pos="420"/>
          <w:tab w:val="left" w:pos="540"/>
          <w:tab w:val="num" w:pos="720"/>
        </w:tabs>
        <w:spacing w:after="120" w:line="276" w:lineRule="auto"/>
        <w:ind w:left="540" w:hanging="540"/>
        <w:jc w:val="both"/>
        <w:rPr>
          <w:szCs w:val="24"/>
        </w:rPr>
      </w:pPr>
      <w:r w:rsidRPr="001D69BA">
        <w:rPr>
          <w:szCs w:val="24"/>
        </w:rPr>
        <w:t xml:space="preserve">We offer to supply in conformity with the </w:t>
      </w:r>
      <w:r w:rsidR="000345EA" w:rsidRPr="001D69BA">
        <w:rPr>
          <w:szCs w:val="24"/>
        </w:rPr>
        <w:t>bidding document</w:t>
      </w:r>
      <w:r w:rsidRPr="001D69BA">
        <w:rPr>
          <w:szCs w:val="24"/>
        </w:rPr>
        <w:t>s and in accordance with the Delivery Schedules specified in the Schedule of Requirements the following</w:t>
      </w:r>
      <w:r w:rsidR="006C757D" w:rsidRPr="001D69BA">
        <w:rPr>
          <w:szCs w:val="24"/>
        </w:rPr>
        <w:t xml:space="preserve"> the</w:t>
      </w:r>
      <w:r w:rsidRPr="001D69BA">
        <w:rPr>
          <w:szCs w:val="24"/>
        </w:rPr>
        <w:t xml:space="preserve"> </w:t>
      </w:r>
      <w:r w:rsidR="004146D3" w:rsidRPr="001D69BA">
        <w:rPr>
          <w:szCs w:val="24"/>
        </w:rPr>
        <w:t>goods</w:t>
      </w:r>
      <w:r w:rsidRPr="001D69BA">
        <w:rPr>
          <w:szCs w:val="24"/>
        </w:rPr>
        <w:t xml:space="preserve"> and </w:t>
      </w:r>
      <w:r w:rsidR="004146D3" w:rsidRPr="001D69BA">
        <w:rPr>
          <w:szCs w:val="24"/>
        </w:rPr>
        <w:t>related services</w:t>
      </w:r>
      <w:r w:rsidRPr="001D69BA">
        <w:rPr>
          <w:szCs w:val="24"/>
        </w:rPr>
        <w:t xml:space="preserve"> </w:t>
      </w:r>
      <w:permStart w:id="1434931547" w:edGrp="everyone"/>
      <w:r w:rsidRPr="002C09DE">
        <w:rPr>
          <w:i/>
          <w:szCs w:val="24"/>
        </w:rPr>
        <w:t xml:space="preserve">insert a brief description of the </w:t>
      </w:r>
      <w:r w:rsidR="004146D3" w:rsidRPr="002C09DE">
        <w:rPr>
          <w:i/>
          <w:szCs w:val="24"/>
        </w:rPr>
        <w:t>goods</w:t>
      </w:r>
      <w:r w:rsidRPr="002C09DE">
        <w:rPr>
          <w:i/>
          <w:szCs w:val="24"/>
        </w:rPr>
        <w:t xml:space="preserve"> and </w:t>
      </w:r>
      <w:r w:rsidR="004146D3" w:rsidRPr="002C09DE">
        <w:rPr>
          <w:i/>
          <w:szCs w:val="24"/>
        </w:rPr>
        <w:t>related services</w:t>
      </w:r>
      <w:permEnd w:id="1434931547"/>
      <w:r w:rsidRPr="001D69BA">
        <w:rPr>
          <w:i/>
          <w:szCs w:val="24"/>
        </w:rPr>
        <w:t>;</w:t>
      </w:r>
      <w:r w:rsidRPr="001D69BA">
        <w:rPr>
          <w:szCs w:val="24"/>
        </w:rPr>
        <w:t xml:space="preserve"> </w:t>
      </w:r>
    </w:p>
    <w:p w14:paraId="71E0F57F" w14:textId="77777777" w:rsidR="00EC0A87" w:rsidRPr="001D69BA" w:rsidRDefault="00EC0A87" w:rsidP="001D69BA">
      <w:pPr>
        <w:numPr>
          <w:ilvl w:val="0"/>
          <w:numId w:val="8"/>
        </w:numPr>
        <w:tabs>
          <w:tab w:val="clear" w:pos="420"/>
          <w:tab w:val="left" w:pos="540"/>
          <w:tab w:val="num" w:pos="720"/>
        </w:tabs>
        <w:spacing w:after="120" w:line="276" w:lineRule="auto"/>
        <w:ind w:left="540" w:hanging="540"/>
        <w:jc w:val="both"/>
        <w:rPr>
          <w:szCs w:val="24"/>
        </w:rPr>
      </w:pPr>
      <w:bookmarkStart w:id="285" w:name="_Hlk1749540"/>
      <w:r w:rsidRPr="001D69BA">
        <w:rPr>
          <w:szCs w:val="24"/>
        </w:rPr>
        <w:t xml:space="preserve">We have satisfied all the legal requirements to carry on business in Samoa and, if our headquarters are outside Samoa, of our entitlement to carry on business in </w:t>
      </w:r>
      <w:r w:rsidR="00FB5F78" w:rsidRPr="001D69BA">
        <w:rPr>
          <w:szCs w:val="24"/>
        </w:rPr>
        <w:t>Samoa</w:t>
      </w:r>
      <w:r w:rsidRPr="001D69BA">
        <w:rPr>
          <w:szCs w:val="24"/>
        </w:rPr>
        <w:t>;</w:t>
      </w:r>
    </w:p>
    <w:p w14:paraId="5E36F242" w14:textId="77777777" w:rsidR="00EC0A87" w:rsidRPr="001D69BA" w:rsidRDefault="00EC0A87" w:rsidP="001D69BA">
      <w:pPr>
        <w:numPr>
          <w:ilvl w:val="0"/>
          <w:numId w:val="8"/>
        </w:numPr>
        <w:tabs>
          <w:tab w:val="clear" w:pos="420"/>
          <w:tab w:val="left" w:pos="540"/>
          <w:tab w:val="num" w:pos="720"/>
        </w:tabs>
        <w:spacing w:after="120" w:line="276" w:lineRule="auto"/>
        <w:ind w:left="540" w:hanging="540"/>
        <w:jc w:val="both"/>
        <w:rPr>
          <w:szCs w:val="24"/>
        </w:rPr>
      </w:pPr>
      <w:r w:rsidRPr="001D69BA">
        <w:rPr>
          <w:szCs w:val="24"/>
        </w:rPr>
        <w:t xml:space="preserve">We are not subject to or anticipate </w:t>
      </w:r>
      <w:r w:rsidR="00D67A81" w:rsidRPr="001D69BA">
        <w:rPr>
          <w:szCs w:val="24"/>
        </w:rPr>
        <w:t>being</w:t>
      </w:r>
      <w:r w:rsidRPr="001D69BA">
        <w:rPr>
          <w:szCs w:val="24"/>
        </w:rPr>
        <w:t xml:space="preserve"> subject to legal proceedings, either in Samoa or another jurisdiction, that would materially affect </w:t>
      </w:r>
      <w:r w:rsidR="00FB5F78" w:rsidRPr="001D69BA">
        <w:rPr>
          <w:szCs w:val="24"/>
        </w:rPr>
        <w:t xml:space="preserve">our </w:t>
      </w:r>
      <w:r w:rsidRPr="001D69BA">
        <w:rPr>
          <w:szCs w:val="24"/>
        </w:rPr>
        <w:t>ability or legal capacity to carry out the contract</w:t>
      </w:r>
      <w:r w:rsidR="004903D5" w:rsidRPr="001D69BA">
        <w:rPr>
          <w:szCs w:val="24"/>
        </w:rPr>
        <w:t>;</w:t>
      </w:r>
    </w:p>
    <w:bookmarkEnd w:id="285"/>
    <w:p w14:paraId="7CF8C82E" w14:textId="77777777" w:rsidR="00BE4C8E" w:rsidRPr="001D69BA" w:rsidRDefault="00BE4C8E" w:rsidP="001D69BA">
      <w:pPr>
        <w:numPr>
          <w:ilvl w:val="0"/>
          <w:numId w:val="8"/>
        </w:numPr>
        <w:tabs>
          <w:tab w:val="clear" w:pos="420"/>
          <w:tab w:val="left" w:pos="540"/>
          <w:tab w:val="num" w:pos="720"/>
        </w:tabs>
        <w:spacing w:after="120" w:line="276" w:lineRule="auto"/>
        <w:ind w:left="540" w:hanging="540"/>
        <w:jc w:val="both"/>
        <w:rPr>
          <w:szCs w:val="24"/>
        </w:rPr>
      </w:pPr>
      <w:r w:rsidRPr="001D69BA">
        <w:rPr>
          <w:szCs w:val="24"/>
        </w:rPr>
        <w:t>We attach evidence of our fulfilment of non-price criteria of award set out in Section III, Evaluation and Qualification Criteria;</w:t>
      </w:r>
    </w:p>
    <w:p w14:paraId="6F2496BA" w14:textId="77777777" w:rsidR="00455149" w:rsidRPr="001D69BA" w:rsidRDefault="00455149" w:rsidP="001D69BA">
      <w:pPr>
        <w:numPr>
          <w:ilvl w:val="0"/>
          <w:numId w:val="8"/>
        </w:numPr>
        <w:tabs>
          <w:tab w:val="clear" w:pos="420"/>
          <w:tab w:val="left" w:pos="540"/>
          <w:tab w:val="num" w:pos="720"/>
          <w:tab w:val="right" w:pos="9072"/>
        </w:tabs>
        <w:spacing w:after="120" w:line="276" w:lineRule="auto"/>
        <w:ind w:left="540" w:hanging="540"/>
        <w:jc w:val="both"/>
        <w:rPr>
          <w:color w:val="FF0000"/>
          <w:szCs w:val="24"/>
        </w:rPr>
      </w:pPr>
      <w:r w:rsidRPr="001D69BA">
        <w:rPr>
          <w:szCs w:val="24"/>
        </w:rPr>
        <w:t xml:space="preserve">The total price of our </w:t>
      </w:r>
      <w:r w:rsidR="00975A0E" w:rsidRPr="001D69BA">
        <w:rPr>
          <w:szCs w:val="24"/>
        </w:rPr>
        <w:t>bid</w:t>
      </w:r>
      <w:r w:rsidRPr="001D69BA">
        <w:rPr>
          <w:szCs w:val="24"/>
        </w:rPr>
        <w:t xml:space="preserve">, </w:t>
      </w:r>
      <w:r w:rsidR="009850EA" w:rsidRPr="001D69BA">
        <w:rPr>
          <w:szCs w:val="24"/>
        </w:rPr>
        <w:t xml:space="preserve">including VAGST </w:t>
      </w:r>
      <w:r w:rsidR="00F1483F" w:rsidRPr="001D69BA">
        <w:rPr>
          <w:szCs w:val="24"/>
        </w:rPr>
        <w:t xml:space="preserve">and other applicable local taxes </w:t>
      </w:r>
      <w:r w:rsidR="009850EA" w:rsidRPr="001D69BA">
        <w:rPr>
          <w:szCs w:val="24"/>
        </w:rPr>
        <w:t xml:space="preserve">but </w:t>
      </w:r>
      <w:r w:rsidRPr="001D69BA">
        <w:rPr>
          <w:szCs w:val="24"/>
        </w:rPr>
        <w:t>excluding any discounts offered in item (</w:t>
      </w:r>
      <w:r w:rsidR="00FB5F78" w:rsidRPr="001D69BA">
        <w:rPr>
          <w:szCs w:val="24"/>
        </w:rPr>
        <w:t>g</w:t>
      </w:r>
      <w:r w:rsidRPr="001D69BA">
        <w:rPr>
          <w:szCs w:val="24"/>
        </w:rPr>
        <w:t xml:space="preserve">) below, is: </w:t>
      </w:r>
      <w:permStart w:id="1591308688" w:edGrp="everyone"/>
      <w:r w:rsidRPr="002C09DE">
        <w:rPr>
          <w:i/>
          <w:szCs w:val="24"/>
        </w:rPr>
        <w:t xml:space="preserve">insert the total </w:t>
      </w:r>
      <w:r w:rsidR="000345EA" w:rsidRPr="002C09DE">
        <w:rPr>
          <w:i/>
          <w:szCs w:val="24"/>
        </w:rPr>
        <w:t>bid</w:t>
      </w:r>
      <w:r w:rsidRPr="002C09DE">
        <w:rPr>
          <w:i/>
          <w:szCs w:val="24"/>
        </w:rPr>
        <w:t xml:space="preserve"> price </w:t>
      </w:r>
      <w:r w:rsidR="004B29CB" w:rsidRPr="002C09DE">
        <w:rPr>
          <w:i/>
          <w:szCs w:val="24"/>
        </w:rPr>
        <w:t xml:space="preserve">including VAGST </w:t>
      </w:r>
      <w:r w:rsidRPr="002C09DE">
        <w:rPr>
          <w:i/>
          <w:szCs w:val="24"/>
        </w:rPr>
        <w:t>in words and figures, indicating the various amount</w:t>
      </w:r>
      <w:r w:rsidR="0055333F" w:rsidRPr="002C09DE">
        <w:rPr>
          <w:i/>
          <w:szCs w:val="24"/>
        </w:rPr>
        <w:t>s and the respective currencies</w:t>
      </w:r>
      <w:r w:rsidR="008641A5" w:rsidRPr="002C09DE">
        <w:rPr>
          <w:i/>
          <w:szCs w:val="24"/>
        </w:rPr>
        <w:t>, together with separate totals for the Contract prime cost and VAGST</w:t>
      </w:r>
      <w:r w:rsidR="00F1483F" w:rsidRPr="002C09DE">
        <w:rPr>
          <w:i/>
          <w:szCs w:val="24"/>
        </w:rPr>
        <w:t xml:space="preserve"> and any other applicable taxes</w:t>
      </w:r>
      <w:permEnd w:id="1591308688"/>
      <w:r w:rsidRPr="002C09DE">
        <w:rPr>
          <w:i/>
          <w:szCs w:val="24"/>
        </w:rPr>
        <w:t>;</w:t>
      </w:r>
    </w:p>
    <w:p w14:paraId="69B74DE3" w14:textId="77777777" w:rsidR="00455149" w:rsidRPr="001D69BA" w:rsidRDefault="00455149" w:rsidP="001D69BA">
      <w:pPr>
        <w:numPr>
          <w:ilvl w:val="0"/>
          <w:numId w:val="8"/>
        </w:numPr>
        <w:tabs>
          <w:tab w:val="left" w:pos="540"/>
          <w:tab w:val="num" w:pos="720"/>
        </w:tabs>
        <w:spacing w:after="120" w:line="276" w:lineRule="auto"/>
        <w:ind w:left="540" w:hanging="540"/>
        <w:jc w:val="both"/>
        <w:rPr>
          <w:szCs w:val="24"/>
        </w:rPr>
      </w:pPr>
      <w:r w:rsidRPr="001D69BA">
        <w:rPr>
          <w:szCs w:val="24"/>
        </w:rPr>
        <w:t>The discounts offered and the methodology for their application are:</w:t>
      </w:r>
    </w:p>
    <w:p w14:paraId="3833E218" w14:textId="77777777" w:rsidR="00455149" w:rsidRPr="001D69BA" w:rsidRDefault="00455149" w:rsidP="001D69BA">
      <w:pPr>
        <w:tabs>
          <w:tab w:val="left" w:pos="540"/>
          <w:tab w:val="num" w:pos="720"/>
        </w:tabs>
        <w:spacing w:after="120" w:line="276" w:lineRule="auto"/>
        <w:ind w:left="540" w:hanging="540"/>
        <w:jc w:val="both"/>
        <w:rPr>
          <w:color w:val="FF0000"/>
          <w:szCs w:val="24"/>
        </w:rPr>
      </w:pPr>
      <w:r w:rsidRPr="001D69BA">
        <w:rPr>
          <w:b/>
          <w:szCs w:val="24"/>
        </w:rPr>
        <w:lastRenderedPageBreak/>
        <w:tab/>
        <w:t xml:space="preserve">Discounts.  </w:t>
      </w:r>
      <w:r w:rsidRPr="001D69BA">
        <w:rPr>
          <w:szCs w:val="24"/>
        </w:rPr>
        <w:t xml:space="preserve">If our </w:t>
      </w:r>
      <w:r w:rsidR="000345EA" w:rsidRPr="001D69BA">
        <w:rPr>
          <w:szCs w:val="24"/>
        </w:rPr>
        <w:t>bid</w:t>
      </w:r>
      <w:r w:rsidRPr="001D69BA">
        <w:rPr>
          <w:szCs w:val="24"/>
        </w:rPr>
        <w:t xml:space="preserve"> is accepted, the following discounts shall apply.</w:t>
      </w:r>
      <w:r w:rsidR="00D67A81" w:rsidRPr="001D69BA">
        <w:rPr>
          <w:szCs w:val="24"/>
        </w:rPr>
        <w:t xml:space="preserve"> </w:t>
      </w:r>
      <w:permStart w:id="1607958265" w:edGrp="everyone"/>
      <w:r w:rsidRPr="002C09DE">
        <w:rPr>
          <w:i/>
          <w:szCs w:val="24"/>
        </w:rPr>
        <w:t>Specify in detail each discount offered and the specific item of the Schedule of Requirements to which it applies</w:t>
      </w:r>
      <w:r w:rsidR="00BE4C8E" w:rsidRPr="002C09DE">
        <w:rPr>
          <w:i/>
          <w:szCs w:val="24"/>
        </w:rPr>
        <w:t xml:space="preserve"> or state none</w:t>
      </w:r>
      <w:r w:rsidRPr="002C09DE">
        <w:rPr>
          <w:i/>
          <w:szCs w:val="24"/>
        </w:rPr>
        <w:t>.</w:t>
      </w:r>
      <w:permEnd w:id="1607958265"/>
      <w:r w:rsidRPr="001D69BA">
        <w:rPr>
          <w:i/>
          <w:color w:val="FF0000"/>
          <w:szCs w:val="24"/>
        </w:rPr>
        <w:t xml:space="preserve"> </w:t>
      </w:r>
    </w:p>
    <w:p w14:paraId="39758A63" w14:textId="77777777" w:rsidR="00455149" w:rsidRPr="001D69BA" w:rsidRDefault="00455149" w:rsidP="001D69BA">
      <w:pPr>
        <w:tabs>
          <w:tab w:val="left" w:pos="540"/>
          <w:tab w:val="num" w:pos="720"/>
        </w:tabs>
        <w:spacing w:after="120" w:line="276" w:lineRule="auto"/>
        <w:ind w:left="540" w:hanging="540"/>
        <w:jc w:val="both"/>
        <w:rPr>
          <w:i/>
          <w:color w:val="FF0000"/>
          <w:szCs w:val="24"/>
        </w:rPr>
      </w:pPr>
      <w:r w:rsidRPr="001D69BA">
        <w:rPr>
          <w:b/>
          <w:szCs w:val="24"/>
        </w:rPr>
        <w:tab/>
        <w:t xml:space="preserve">Methodology of Application of the Discounts. </w:t>
      </w:r>
      <w:r w:rsidRPr="001D69BA">
        <w:rPr>
          <w:szCs w:val="24"/>
        </w:rPr>
        <w:t>The discounts shall be applied using the following method</w:t>
      </w:r>
      <w:r w:rsidRPr="002C09DE">
        <w:rPr>
          <w:szCs w:val="24"/>
        </w:rPr>
        <w:t>:</w:t>
      </w:r>
      <w:r w:rsidR="00F1483F" w:rsidRPr="002C09DE">
        <w:rPr>
          <w:szCs w:val="24"/>
        </w:rPr>
        <w:t xml:space="preserve"> </w:t>
      </w:r>
      <w:permStart w:id="675051268" w:edGrp="everyone"/>
      <w:r w:rsidRPr="002C09DE">
        <w:rPr>
          <w:szCs w:val="24"/>
        </w:rPr>
        <w:t xml:space="preserve">__________ </w:t>
      </w:r>
      <w:r w:rsidR="002C09DE">
        <w:rPr>
          <w:i/>
          <w:szCs w:val="24"/>
        </w:rPr>
        <w:t>(</w:t>
      </w:r>
      <w:r w:rsidRPr="002C09DE">
        <w:rPr>
          <w:i/>
          <w:szCs w:val="24"/>
        </w:rPr>
        <w:t>Specify in detail the method that shall be used to apply the discounts</w:t>
      </w:r>
      <w:r w:rsidR="00BE4C8E" w:rsidRPr="002C09DE">
        <w:rPr>
          <w:i/>
          <w:szCs w:val="24"/>
        </w:rPr>
        <w:t xml:space="preserve"> or state not applicable</w:t>
      </w:r>
      <w:r w:rsidR="002C09DE">
        <w:rPr>
          <w:i/>
          <w:szCs w:val="24"/>
        </w:rPr>
        <w:t>)</w:t>
      </w:r>
      <w:permEnd w:id="675051268"/>
      <w:r w:rsidRPr="002C09DE">
        <w:rPr>
          <w:i/>
          <w:szCs w:val="24"/>
        </w:rPr>
        <w:t>;</w:t>
      </w:r>
    </w:p>
    <w:p w14:paraId="6D4ABF5E" w14:textId="77777777" w:rsidR="00455149" w:rsidRPr="001D69BA" w:rsidRDefault="00455149" w:rsidP="001D69BA">
      <w:pPr>
        <w:numPr>
          <w:ilvl w:val="0"/>
          <w:numId w:val="8"/>
        </w:numPr>
        <w:tabs>
          <w:tab w:val="clear" w:pos="420"/>
          <w:tab w:val="left" w:pos="540"/>
          <w:tab w:val="num" w:pos="720"/>
        </w:tabs>
        <w:spacing w:after="120" w:line="276" w:lineRule="auto"/>
        <w:ind w:left="540" w:hanging="540"/>
        <w:jc w:val="both"/>
        <w:rPr>
          <w:szCs w:val="24"/>
        </w:rPr>
      </w:pPr>
      <w:r w:rsidRPr="001D69BA">
        <w:rPr>
          <w:szCs w:val="24"/>
        </w:rPr>
        <w:t xml:space="preserve">Our </w:t>
      </w:r>
      <w:r w:rsidR="000345EA" w:rsidRPr="001D69BA">
        <w:rPr>
          <w:szCs w:val="24"/>
        </w:rPr>
        <w:t>bid</w:t>
      </w:r>
      <w:r w:rsidRPr="001D69BA">
        <w:rPr>
          <w:szCs w:val="24"/>
        </w:rPr>
        <w:t xml:space="preserve"> shall be valid for the period of time specified in </w:t>
      </w:r>
      <w:r w:rsidR="00BE4C8E" w:rsidRPr="001D69BA">
        <w:rPr>
          <w:szCs w:val="24"/>
        </w:rPr>
        <w:t>ITB</w:t>
      </w:r>
      <w:r w:rsidR="007141B5" w:rsidRPr="001D69BA">
        <w:rPr>
          <w:b/>
          <w:szCs w:val="24"/>
        </w:rPr>
        <w:t xml:space="preserve"> </w:t>
      </w:r>
      <w:r w:rsidR="00FB5F78" w:rsidRPr="001D69BA">
        <w:rPr>
          <w:szCs w:val="24"/>
        </w:rPr>
        <w:t>19</w:t>
      </w:r>
      <w:r w:rsidRPr="001D69BA">
        <w:rPr>
          <w:szCs w:val="24"/>
        </w:rPr>
        <w:t xml:space="preserve">.1, from the date fixed for the </w:t>
      </w:r>
      <w:r w:rsidR="000345EA" w:rsidRPr="001D69BA">
        <w:rPr>
          <w:szCs w:val="24"/>
        </w:rPr>
        <w:t>bid</w:t>
      </w:r>
      <w:r w:rsidRPr="001D69BA">
        <w:rPr>
          <w:szCs w:val="24"/>
        </w:rPr>
        <w:t xml:space="preserve"> submission deadline in accordance with </w:t>
      </w:r>
      <w:r w:rsidR="00BE4C8E" w:rsidRPr="001D69BA">
        <w:rPr>
          <w:szCs w:val="24"/>
        </w:rPr>
        <w:t>ITB</w:t>
      </w:r>
      <w:r w:rsidRPr="001D69BA">
        <w:rPr>
          <w:szCs w:val="24"/>
        </w:rPr>
        <w:t xml:space="preserve"> 2</w:t>
      </w:r>
      <w:r w:rsidR="00FB5F78" w:rsidRPr="001D69BA">
        <w:rPr>
          <w:szCs w:val="24"/>
        </w:rPr>
        <w:t>3</w:t>
      </w:r>
      <w:r w:rsidRPr="001D69BA">
        <w:rPr>
          <w:szCs w:val="24"/>
        </w:rPr>
        <w:t>.1, and it shall remain binding upon us and may be accepted at any time before the expiration of that period;</w:t>
      </w:r>
    </w:p>
    <w:p w14:paraId="679C7D52" w14:textId="77777777" w:rsidR="007141B5" w:rsidRPr="001D69BA" w:rsidRDefault="007141B5" w:rsidP="001D69BA">
      <w:pPr>
        <w:numPr>
          <w:ilvl w:val="0"/>
          <w:numId w:val="8"/>
        </w:numPr>
        <w:tabs>
          <w:tab w:val="clear" w:pos="420"/>
          <w:tab w:val="left" w:pos="540"/>
          <w:tab w:val="num" w:pos="720"/>
        </w:tabs>
        <w:spacing w:after="120" w:line="276" w:lineRule="auto"/>
        <w:ind w:left="539" w:hanging="539"/>
        <w:jc w:val="both"/>
        <w:rPr>
          <w:szCs w:val="24"/>
        </w:rPr>
      </w:pPr>
      <w:r w:rsidRPr="001D69BA">
        <w:rPr>
          <w:szCs w:val="24"/>
        </w:rPr>
        <w:t>If price adjustment provisions apply</w:t>
      </w:r>
      <w:r w:rsidR="00A07F22" w:rsidRPr="001D69BA">
        <w:rPr>
          <w:szCs w:val="24"/>
        </w:rPr>
        <w:t xml:space="preserve"> according to the </w:t>
      </w:r>
      <w:r w:rsidR="005F41F5" w:rsidRPr="001D69BA">
        <w:rPr>
          <w:b/>
          <w:szCs w:val="24"/>
        </w:rPr>
        <w:t>BDS</w:t>
      </w:r>
      <w:r w:rsidR="00A07F22" w:rsidRPr="001D69BA">
        <w:rPr>
          <w:szCs w:val="24"/>
        </w:rPr>
        <w:t xml:space="preserve">, the prices </w:t>
      </w:r>
      <w:r w:rsidR="000345EA" w:rsidRPr="001D69BA">
        <w:rPr>
          <w:szCs w:val="24"/>
        </w:rPr>
        <w:t>bid</w:t>
      </w:r>
      <w:r w:rsidR="00A07F22" w:rsidRPr="001D69BA">
        <w:rPr>
          <w:szCs w:val="24"/>
        </w:rPr>
        <w:t xml:space="preserve"> shall be adjusted accordingly</w:t>
      </w:r>
      <w:r w:rsidR="00D67A81" w:rsidRPr="001D69BA">
        <w:rPr>
          <w:szCs w:val="24"/>
        </w:rPr>
        <w:t>;</w:t>
      </w:r>
    </w:p>
    <w:p w14:paraId="79809C82" w14:textId="77777777" w:rsidR="00455149" w:rsidRPr="001D69BA" w:rsidRDefault="00455149" w:rsidP="001D69BA">
      <w:pPr>
        <w:numPr>
          <w:ilvl w:val="0"/>
          <w:numId w:val="8"/>
        </w:numPr>
        <w:tabs>
          <w:tab w:val="clear" w:pos="420"/>
          <w:tab w:val="left" w:pos="540"/>
          <w:tab w:val="num" w:pos="720"/>
        </w:tabs>
        <w:spacing w:after="120" w:line="276" w:lineRule="auto"/>
        <w:ind w:left="540" w:hanging="540"/>
        <w:jc w:val="both"/>
        <w:rPr>
          <w:szCs w:val="24"/>
        </w:rPr>
      </w:pPr>
      <w:r w:rsidRPr="001D69BA">
        <w:rPr>
          <w:szCs w:val="24"/>
        </w:rPr>
        <w:t xml:space="preserve">If our </w:t>
      </w:r>
      <w:r w:rsidR="000345EA" w:rsidRPr="001D69BA">
        <w:rPr>
          <w:szCs w:val="24"/>
        </w:rPr>
        <w:t>bid</w:t>
      </w:r>
      <w:r w:rsidRPr="001D69BA">
        <w:rPr>
          <w:szCs w:val="24"/>
        </w:rPr>
        <w:t xml:space="preserve"> is accepted, we commit to obtain a performance security in accordance with </w:t>
      </w:r>
      <w:r w:rsidR="00E4335B" w:rsidRPr="001D69BA">
        <w:rPr>
          <w:szCs w:val="24"/>
        </w:rPr>
        <w:t>ITB</w:t>
      </w:r>
      <w:r w:rsidRPr="001D69BA">
        <w:rPr>
          <w:szCs w:val="24"/>
        </w:rPr>
        <w:t xml:space="preserve"> 44 and GCC </w:t>
      </w:r>
      <w:r w:rsidR="003253BB" w:rsidRPr="001D69BA">
        <w:rPr>
          <w:szCs w:val="24"/>
        </w:rPr>
        <w:t xml:space="preserve">18 </w:t>
      </w:r>
      <w:r w:rsidRPr="001D69BA">
        <w:rPr>
          <w:szCs w:val="24"/>
        </w:rPr>
        <w:t>for the due performance of the Contract;</w:t>
      </w:r>
    </w:p>
    <w:p w14:paraId="560132BE" w14:textId="77777777" w:rsidR="00455149" w:rsidRPr="001D69BA" w:rsidRDefault="00A07F22" w:rsidP="001D69BA">
      <w:pPr>
        <w:numPr>
          <w:ilvl w:val="0"/>
          <w:numId w:val="8"/>
        </w:numPr>
        <w:tabs>
          <w:tab w:val="clear" w:pos="420"/>
          <w:tab w:val="num" w:pos="540"/>
        </w:tabs>
        <w:spacing w:after="120" w:line="276" w:lineRule="auto"/>
        <w:ind w:left="540" w:hanging="540"/>
        <w:jc w:val="both"/>
        <w:rPr>
          <w:szCs w:val="24"/>
        </w:rPr>
      </w:pPr>
      <w:r w:rsidRPr="001D69BA">
        <w:rPr>
          <w:szCs w:val="24"/>
        </w:rPr>
        <w:t xml:space="preserve">Our firm, including any subcontractors or suppliers for any part of the Contract do not have any conflict of interest according to </w:t>
      </w:r>
      <w:r w:rsidR="00E4335B" w:rsidRPr="001D69BA">
        <w:rPr>
          <w:szCs w:val="24"/>
        </w:rPr>
        <w:t>ITB</w:t>
      </w:r>
      <w:r w:rsidRPr="001D69BA">
        <w:rPr>
          <w:szCs w:val="24"/>
        </w:rPr>
        <w:t xml:space="preserve"> 4.</w:t>
      </w:r>
      <w:r w:rsidR="00323A9D" w:rsidRPr="001D69BA">
        <w:rPr>
          <w:szCs w:val="24"/>
        </w:rPr>
        <w:t>5</w:t>
      </w:r>
      <w:r w:rsidR="00F1483F" w:rsidRPr="001D69BA">
        <w:rPr>
          <w:szCs w:val="24"/>
        </w:rPr>
        <w:t>;</w:t>
      </w:r>
      <w:r w:rsidRPr="001D69BA">
        <w:rPr>
          <w:szCs w:val="24"/>
        </w:rPr>
        <w:t xml:space="preserve"> </w:t>
      </w:r>
    </w:p>
    <w:p w14:paraId="07048542" w14:textId="77777777" w:rsidR="0024371E" w:rsidRPr="001D69BA" w:rsidRDefault="0024371E" w:rsidP="001D69BA">
      <w:pPr>
        <w:numPr>
          <w:ilvl w:val="0"/>
          <w:numId w:val="8"/>
        </w:numPr>
        <w:tabs>
          <w:tab w:val="clear" w:pos="420"/>
          <w:tab w:val="num" w:pos="540"/>
        </w:tabs>
        <w:spacing w:after="120" w:line="276" w:lineRule="auto"/>
        <w:ind w:left="539" w:hanging="539"/>
        <w:jc w:val="both"/>
        <w:rPr>
          <w:szCs w:val="24"/>
        </w:rPr>
      </w:pPr>
      <w:r w:rsidRPr="001D69BA">
        <w:rPr>
          <w:szCs w:val="24"/>
        </w:rPr>
        <w:t>Our firm and any associated firm or joint venture party have not been subject to insolvency or bankruptcy</w:t>
      </w:r>
      <w:r w:rsidR="00EC0A87" w:rsidRPr="001D69BA">
        <w:rPr>
          <w:szCs w:val="24"/>
        </w:rPr>
        <w:t xml:space="preserve"> or receivership or liquidation</w:t>
      </w:r>
      <w:r w:rsidRPr="001D69BA">
        <w:rPr>
          <w:szCs w:val="24"/>
        </w:rPr>
        <w:t xml:space="preserve"> proceeding</w:t>
      </w:r>
      <w:r w:rsidR="00EC0A87" w:rsidRPr="001D69BA">
        <w:rPr>
          <w:szCs w:val="24"/>
        </w:rPr>
        <w:t>s</w:t>
      </w:r>
      <w:r w:rsidRPr="001D69BA">
        <w:rPr>
          <w:szCs w:val="24"/>
        </w:rPr>
        <w:t xml:space="preserve"> during the immediate past </w:t>
      </w:r>
      <w:r w:rsidR="00F1483F" w:rsidRPr="001D69BA">
        <w:rPr>
          <w:szCs w:val="24"/>
        </w:rPr>
        <w:t>twelve (</w:t>
      </w:r>
      <w:r w:rsidRPr="001D69BA">
        <w:rPr>
          <w:szCs w:val="24"/>
        </w:rPr>
        <w:t>12</w:t>
      </w:r>
      <w:r w:rsidR="00F1483F" w:rsidRPr="001D69BA">
        <w:rPr>
          <w:szCs w:val="24"/>
        </w:rPr>
        <w:t>)</w:t>
      </w:r>
      <w:r w:rsidRPr="001D69BA">
        <w:rPr>
          <w:szCs w:val="24"/>
        </w:rPr>
        <w:t xml:space="preserve"> months</w:t>
      </w:r>
      <w:r w:rsidR="00F1483F" w:rsidRPr="001D69BA">
        <w:rPr>
          <w:szCs w:val="24"/>
        </w:rPr>
        <w:t>;</w:t>
      </w:r>
    </w:p>
    <w:p w14:paraId="5378ED79" w14:textId="78A9DE5C" w:rsidR="00455149" w:rsidRPr="001D69BA" w:rsidRDefault="00455149" w:rsidP="001D69BA">
      <w:pPr>
        <w:numPr>
          <w:ilvl w:val="0"/>
          <w:numId w:val="8"/>
        </w:numPr>
        <w:tabs>
          <w:tab w:val="clear" w:pos="420"/>
          <w:tab w:val="num" w:pos="540"/>
        </w:tabs>
        <w:spacing w:after="120" w:line="276" w:lineRule="auto"/>
        <w:ind w:left="540" w:hanging="540"/>
        <w:jc w:val="both"/>
        <w:rPr>
          <w:szCs w:val="24"/>
        </w:rPr>
      </w:pPr>
      <w:r w:rsidRPr="001D69BA">
        <w:rPr>
          <w:szCs w:val="24"/>
        </w:rPr>
        <w:t>Our firm, its affiliates or subsidiaries—including any subcontractors or suppliers for</w:t>
      </w:r>
      <w:r w:rsidR="004602A0" w:rsidRPr="001D69BA">
        <w:rPr>
          <w:szCs w:val="24"/>
        </w:rPr>
        <w:t xml:space="preserve"> any part of the contract—has</w:t>
      </w:r>
      <w:r w:rsidRPr="001D69BA">
        <w:rPr>
          <w:szCs w:val="24"/>
        </w:rPr>
        <w:t xml:space="preserve"> not been declared ineligible by the </w:t>
      </w:r>
      <w:r w:rsidR="008641A5" w:rsidRPr="001D69BA">
        <w:rPr>
          <w:szCs w:val="24"/>
        </w:rPr>
        <w:t xml:space="preserve">Government </w:t>
      </w:r>
      <w:r w:rsidR="004602A0" w:rsidRPr="001D69BA">
        <w:rPr>
          <w:szCs w:val="24"/>
        </w:rPr>
        <w:t xml:space="preserve">of Samoa </w:t>
      </w:r>
      <w:r w:rsidR="005B4E50" w:rsidRPr="001D69BA">
        <w:rPr>
          <w:szCs w:val="24"/>
        </w:rPr>
        <w:t xml:space="preserve">or the </w:t>
      </w:r>
      <w:r w:rsidR="005C5072">
        <w:rPr>
          <w:szCs w:val="24"/>
        </w:rPr>
        <w:t>Procuring Entity</w:t>
      </w:r>
      <w:r w:rsidR="005B4E50" w:rsidRPr="001D69BA">
        <w:rPr>
          <w:szCs w:val="24"/>
        </w:rPr>
        <w:t xml:space="preserve"> </w:t>
      </w:r>
      <w:r w:rsidR="004602A0" w:rsidRPr="001D69BA">
        <w:rPr>
          <w:szCs w:val="24"/>
        </w:rPr>
        <w:t xml:space="preserve">under </w:t>
      </w:r>
      <w:r w:rsidR="00FB2A3C" w:rsidRPr="001D69BA">
        <w:rPr>
          <w:szCs w:val="24"/>
        </w:rPr>
        <w:t xml:space="preserve">the laws of the Independent State of </w:t>
      </w:r>
      <w:r w:rsidR="00BE4C8E" w:rsidRPr="001D69BA">
        <w:rPr>
          <w:szCs w:val="24"/>
        </w:rPr>
        <w:t>Samoa</w:t>
      </w:r>
      <w:r w:rsidRPr="001D69BA">
        <w:rPr>
          <w:szCs w:val="24"/>
        </w:rPr>
        <w:t>;</w:t>
      </w:r>
    </w:p>
    <w:p w14:paraId="613B1325" w14:textId="3CFA6556" w:rsidR="004602A0" w:rsidRPr="001D69BA" w:rsidRDefault="004602A0" w:rsidP="001D69BA">
      <w:pPr>
        <w:numPr>
          <w:ilvl w:val="0"/>
          <w:numId w:val="8"/>
        </w:numPr>
        <w:tabs>
          <w:tab w:val="clear" w:pos="420"/>
          <w:tab w:val="num" w:pos="540"/>
        </w:tabs>
        <w:spacing w:after="120" w:line="276" w:lineRule="auto"/>
        <w:ind w:left="540" w:hanging="540"/>
        <w:jc w:val="both"/>
        <w:rPr>
          <w:szCs w:val="24"/>
        </w:rPr>
      </w:pPr>
      <w:bookmarkStart w:id="286" w:name="_Hlk887395"/>
      <w:r w:rsidRPr="001D69BA">
        <w:rPr>
          <w:szCs w:val="24"/>
        </w:rPr>
        <w:t xml:space="preserve">We are not participating, as a </w:t>
      </w:r>
      <w:r w:rsidR="005C5072">
        <w:rPr>
          <w:szCs w:val="24"/>
        </w:rPr>
        <w:t>Bidder</w:t>
      </w:r>
      <w:r w:rsidRPr="001D69BA">
        <w:rPr>
          <w:szCs w:val="24"/>
        </w:rPr>
        <w:t xml:space="preserve"> or as a subcontractor, in more than one </w:t>
      </w:r>
      <w:r w:rsidR="000345EA" w:rsidRPr="001D69BA">
        <w:rPr>
          <w:szCs w:val="24"/>
        </w:rPr>
        <w:t>bid</w:t>
      </w:r>
      <w:r w:rsidRPr="001D69BA">
        <w:rPr>
          <w:szCs w:val="24"/>
        </w:rPr>
        <w:t xml:space="preserve"> in this </w:t>
      </w:r>
      <w:r w:rsidR="006D5BCB" w:rsidRPr="001D69BA">
        <w:rPr>
          <w:szCs w:val="24"/>
        </w:rPr>
        <w:t>bidding</w:t>
      </w:r>
      <w:r w:rsidRPr="001D69BA">
        <w:rPr>
          <w:szCs w:val="24"/>
        </w:rPr>
        <w:t xml:space="preserve"> process in accordance with </w:t>
      </w:r>
      <w:r w:rsidR="00E4335B" w:rsidRPr="001D69BA">
        <w:rPr>
          <w:szCs w:val="24"/>
        </w:rPr>
        <w:t>ITB</w:t>
      </w:r>
      <w:r w:rsidRPr="001D69BA">
        <w:rPr>
          <w:szCs w:val="24"/>
        </w:rPr>
        <w:t xml:space="preserve"> 4.</w:t>
      </w:r>
      <w:r w:rsidR="00FB5F78" w:rsidRPr="001D69BA">
        <w:rPr>
          <w:szCs w:val="24"/>
        </w:rPr>
        <w:t>6</w:t>
      </w:r>
      <w:r w:rsidRPr="001D69BA">
        <w:rPr>
          <w:szCs w:val="24"/>
        </w:rPr>
        <w:t xml:space="preserve"> other than for alternative offers permitted under </w:t>
      </w:r>
      <w:r w:rsidR="00E4335B" w:rsidRPr="001D69BA">
        <w:rPr>
          <w:szCs w:val="24"/>
        </w:rPr>
        <w:t>ITB</w:t>
      </w:r>
      <w:r w:rsidR="00F1483F" w:rsidRPr="001D69BA">
        <w:rPr>
          <w:szCs w:val="24"/>
        </w:rPr>
        <w:t xml:space="preserve"> </w:t>
      </w:r>
      <w:r w:rsidRPr="001D69BA">
        <w:rPr>
          <w:szCs w:val="24"/>
        </w:rPr>
        <w:t>13</w:t>
      </w:r>
      <w:r w:rsidR="00F1483F" w:rsidRPr="001D69BA">
        <w:rPr>
          <w:szCs w:val="24"/>
        </w:rPr>
        <w:t xml:space="preserve"> of the </w:t>
      </w:r>
      <w:r w:rsidR="000345EA" w:rsidRPr="001D69BA">
        <w:rPr>
          <w:szCs w:val="24"/>
        </w:rPr>
        <w:t>bidding document</w:t>
      </w:r>
      <w:r w:rsidR="00F1483F" w:rsidRPr="001D69BA">
        <w:rPr>
          <w:szCs w:val="24"/>
        </w:rPr>
        <w:t>s</w:t>
      </w:r>
      <w:r w:rsidR="007A19BF" w:rsidRPr="001D69BA">
        <w:rPr>
          <w:szCs w:val="24"/>
        </w:rPr>
        <w:t>;</w:t>
      </w:r>
    </w:p>
    <w:bookmarkEnd w:id="286"/>
    <w:p w14:paraId="325A6AA1" w14:textId="77777777" w:rsidR="0024371E" w:rsidRPr="001D69BA" w:rsidRDefault="003D5A84" w:rsidP="001D69BA">
      <w:pPr>
        <w:numPr>
          <w:ilvl w:val="0"/>
          <w:numId w:val="8"/>
        </w:numPr>
        <w:tabs>
          <w:tab w:val="clear" w:pos="420"/>
          <w:tab w:val="num" w:pos="540"/>
        </w:tabs>
        <w:spacing w:after="120" w:line="276" w:lineRule="auto"/>
        <w:ind w:left="540" w:hanging="540"/>
        <w:jc w:val="both"/>
        <w:rPr>
          <w:szCs w:val="24"/>
        </w:rPr>
      </w:pPr>
      <w:permStart w:id="1083519887" w:edGrp="everyone"/>
      <w:r w:rsidRPr="001D69BA">
        <w:rPr>
          <w:szCs w:val="24"/>
        </w:rPr>
        <w:t>We are not a gover</w:t>
      </w:r>
      <w:r w:rsidR="002C09DE">
        <w:rPr>
          <w:szCs w:val="24"/>
        </w:rPr>
        <w:t>nment owned entity/</w:t>
      </w:r>
      <w:r w:rsidRPr="001D69BA">
        <w:rPr>
          <w:szCs w:val="24"/>
        </w:rPr>
        <w:t xml:space="preserve">We are a government owned entity but comply with the requirements of </w:t>
      </w:r>
      <w:r w:rsidR="00E4335B" w:rsidRPr="001D69BA">
        <w:rPr>
          <w:szCs w:val="24"/>
        </w:rPr>
        <w:t>ITB</w:t>
      </w:r>
      <w:r w:rsidRPr="001D69BA">
        <w:rPr>
          <w:szCs w:val="24"/>
        </w:rPr>
        <w:t xml:space="preserve"> 4.</w:t>
      </w:r>
      <w:r w:rsidR="00FB5F78" w:rsidRPr="001D69BA">
        <w:rPr>
          <w:szCs w:val="24"/>
        </w:rPr>
        <w:t>9</w:t>
      </w:r>
      <w:r w:rsidRPr="001D69BA">
        <w:rPr>
          <w:szCs w:val="24"/>
        </w:rPr>
        <w:t xml:space="preserve"> </w:t>
      </w:r>
      <w:r w:rsidR="002C09DE" w:rsidRPr="002C09DE">
        <w:rPr>
          <w:b/>
          <w:i/>
          <w:szCs w:val="24"/>
        </w:rPr>
        <w:t xml:space="preserve">Note: </w:t>
      </w:r>
      <w:r w:rsidRPr="002C09DE">
        <w:rPr>
          <w:i/>
          <w:szCs w:val="24"/>
        </w:rPr>
        <w:t>delete non-applicable statement</w:t>
      </w:r>
      <w:r w:rsidR="007A19BF" w:rsidRPr="002C09DE">
        <w:rPr>
          <w:i/>
          <w:szCs w:val="24"/>
        </w:rPr>
        <w:t>;</w:t>
      </w:r>
    </w:p>
    <w:p w14:paraId="51B96373" w14:textId="77777777" w:rsidR="00455149" w:rsidRPr="001D69BA" w:rsidRDefault="00455149" w:rsidP="001D69BA">
      <w:pPr>
        <w:numPr>
          <w:ilvl w:val="0"/>
          <w:numId w:val="8"/>
        </w:numPr>
        <w:tabs>
          <w:tab w:val="clear" w:pos="420"/>
          <w:tab w:val="num" w:pos="540"/>
        </w:tabs>
        <w:spacing w:after="120" w:line="276" w:lineRule="auto"/>
        <w:ind w:left="540" w:hanging="540"/>
        <w:jc w:val="both"/>
        <w:rPr>
          <w:szCs w:val="24"/>
        </w:rPr>
      </w:pPr>
      <w:bookmarkStart w:id="287" w:name="_Hlk887560"/>
      <w:permEnd w:id="1083519887"/>
      <w:r w:rsidRPr="001D69BA">
        <w:rPr>
          <w:szCs w:val="24"/>
        </w:rPr>
        <w:t xml:space="preserve">The following commissions, gratuities, or fees have been paid or are to be paid with respect to the </w:t>
      </w:r>
      <w:r w:rsidR="000C699A" w:rsidRPr="001D69BA">
        <w:rPr>
          <w:szCs w:val="24"/>
        </w:rPr>
        <w:t>bidding</w:t>
      </w:r>
      <w:r w:rsidRPr="001D69BA">
        <w:rPr>
          <w:szCs w:val="24"/>
        </w:rPr>
        <w:t xml:space="preserve"> process or execution of the Contract: </w:t>
      </w:r>
      <w:permStart w:id="51073552" w:edGrp="everyone"/>
      <w:r w:rsidRPr="001D69BA">
        <w:rPr>
          <w:i/>
          <w:iCs/>
          <w:szCs w:val="24"/>
        </w:rPr>
        <w:t>insert complete name of each Recipient, its full address, the reason for which each commission or gratuity was paid and the amount and currency of each such commission or gratuity</w:t>
      </w:r>
      <w:permEnd w:id="51073552"/>
    </w:p>
    <w:tbl>
      <w:tblPr>
        <w:tblW w:w="87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455149" w:rsidRPr="001D69BA" w14:paraId="2DDAF9E9" w14:textId="77777777" w:rsidTr="009D2B9B">
        <w:tc>
          <w:tcPr>
            <w:tcW w:w="2880" w:type="dxa"/>
            <w:tcBorders>
              <w:top w:val="nil"/>
              <w:left w:val="nil"/>
              <w:bottom w:val="nil"/>
              <w:right w:val="nil"/>
            </w:tcBorders>
          </w:tcPr>
          <w:bookmarkEnd w:id="287"/>
          <w:p w14:paraId="50291F1F" w14:textId="77777777" w:rsidR="00455149" w:rsidRPr="001D69BA" w:rsidRDefault="00455149" w:rsidP="001D69B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20" w:line="276" w:lineRule="auto"/>
              <w:jc w:val="both"/>
              <w:rPr>
                <w:szCs w:val="24"/>
              </w:rPr>
            </w:pPr>
            <w:r w:rsidRPr="001D69BA">
              <w:rPr>
                <w:szCs w:val="24"/>
              </w:rPr>
              <w:t>Name of Recipient</w:t>
            </w:r>
          </w:p>
        </w:tc>
        <w:tc>
          <w:tcPr>
            <w:tcW w:w="2250" w:type="dxa"/>
            <w:tcBorders>
              <w:top w:val="nil"/>
              <w:left w:val="nil"/>
              <w:bottom w:val="nil"/>
              <w:right w:val="nil"/>
            </w:tcBorders>
          </w:tcPr>
          <w:p w14:paraId="549BDB20" w14:textId="77777777" w:rsidR="00455149" w:rsidRPr="001D69BA" w:rsidRDefault="00455149" w:rsidP="001D69B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20" w:line="276" w:lineRule="auto"/>
              <w:jc w:val="both"/>
              <w:rPr>
                <w:szCs w:val="24"/>
              </w:rPr>
            </w:pPr>
            <w:r w:rsidRPr="001D69BA">
              <w:rPr>
                <w:szCs w:val="24"/>
              </w:rPr>
              <w:t>Address</w:t>
            </w:r>
          </w:p>
        </w:tc>
        <w:tc>
          <w:tcPr>
            <w:tcW w:w="2070" w:type="dxa"/>
            <w:tcBorders>
              <w:top w:val="nil"/>
              <w:left w:val="nil"/>
              <w:bottom w:val="nil"/>
              <w:right w:val="nil"/>
            </w:tcBorders>
          </w:tcPr>
          <w:p w14:paraId="7A3245EB" w14:textId="77777777" w:rsidR="00455149" w:rsidRPr="001D69BA" w:rsidRDefault="00455149" w:rsidP="001D69B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20" w:line="276" w:lineRule="auto"/>
              <w:jc w:val="both"/>
              <w:rPr>
                <w:szCs w:val="24"/>
              </w:rPr>
            </w:pPr>
            <w:r w:rsidRPr="001D69BA">
              <w:rPr>
                <w:szCs w:val="24"/>
              </w:rPr>
              <w:t>Reason</w:t>
            </w:r>
          </w:p>
        </w:tc>
        <w:tc>
          <w:tcPr>
            <w:tcW w:w="1548" w:type="dxa"/>
            <w:tcBorders>
              <w:top w:val="nil"/>
              <w:left w:val="nil"/>
              <w:bottom w:val="nil"/>
              <w:right w:val="nil"/>
            </w:tcBorders>
          </w:tcPr>
          <w:p w14:paraId="75B14CC4" w14:textId="77777777" w:rsidR="00455149" w:rsidRPr="001D69BA" w:rsidRDefault="00455149" w:rsidP="001D69BA">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20" w:line="276" w:lineRule="auto"/>
              <w:jc w:val="both"/>
              <w:rPr>
                <w:szCs w:val="24"/>
              </w:rPr>
            </w:pPr>
            <w:r w:rsidRPr="001D69BA">
              <w:rPr>
                <w:szCs w:val="24"/>
              </w:rPr>
              <w:t>Amount</w:t>
            </w:r>
          </w:p>
        </w:tc>
      </w:tr>
      <w:tr w:rsidR="00455149" w:rsidRPr="001D69BA" w14:paraId="490D9166" w14:textId="77777777" w:rsidTr="009D2B9B">
        <w:tc>
          <w:tcPr>
            <w:tcW w:w="2880" w:type="dxa"/>
            <w:tcBorders>
              <w:top w:val="nil"/>
              <w:left w:val="nil"/>
              <w:bottom w:val="nil"/>
              <w:right w:val="nil"/>
            </w:tcBorders>
          </w:tcPr>
          <w:p w14:paraId="44B2191D" w14:textId="77777777" w:rsidR="00455149" w:rsidRPr="001D69BA" w:rsidRDefault="00455149" w:rsidP="002C09DE">
            <w:pPr>
              <w:tabs>
                <w:tab w:val="right" w:pos="2592"/>
              </w:tabs>
              <w:spacing w:after="120" w:line="276" w:lineRule="auto"/>
              <w:rPr>
                <w:szCs w:val="24"/>
                <w:u w:val="single"/>
              </w:rPr>
            </w:pPr>
            <w:permStart w:id="939946696" w:edGrp="everyone" w:colFirst="0" w:colLast="0"/>
            <w:permStart w:id="2147186442" w:edGrp="everyone" w:colFirst="1" w:colLast="1"/>
            <w:permStart w:id="108662921" w:edGrp="everyone" w:colFirst="2" w:colLast="2"/>
            <w:permStart w:id="2032744601" w:edGrp="everyone" w:colFirst="3" w:colLast="3"/>
            <w:r w:rsidRPr="001D69BA">
              <w:rPr>
                <w:szCs w:val="24"/>
                <w:u w:val="single"/>
              </w:rPr>
              <w:tab/>
            </w:r>
          </w:p>
        </w:tc>
        <w:tc>
          <w:tcPr>
            <w:tcW w:w="2250" w:type="dxa"/>
            <w:tcBorders>
              <w:top w:val="nil"/>
              <w:left w:val="nil"/>
              <w:bottom w:val="nil"/>
              <w:right w:val="nil"/>
            </w:tcBorders>
          </w:tcPr>
          <w:p w14:paraId="7F7A5395" w14:textId="77777777" w:rsidR="00455149" w:rsidRPr="001D69BA" w:rsidRDefault="00455149" w:rsidP="002C09DE">
            <w:pPr>
              <w:tabs>
                <w:tab w:val="right" w:pos="1962"/>
              </w:tabs>
              <w:spacing w:after="120" w:line="276" w:lineRule="auto"/>
              <w:rPr>
                <w:szCs w:val="24"/>
                <w:u w:val="single"/>
              </w:rPr>
            </w:pPr>
            <w:r w:rsidRPr="001D69BA">
              <w:rPr>
                <w:szCs w:val="24"/>
                <w:u w:val="single"/>
              </w:rPr>
              <w:tab/>
            </w:r>
          </w:p>
        </w:tc>
        <w:tc>
          <w:tcPr>
            <w:tcW w:w="2070" w:type="dxa"/>
            <w:tcBorders>
              <w:top w:val="nil"/>
              <w:left w:val="nil"/>
              <w:bottom w:val="nil"/>
              <w:right w:val="nil"/>
            </w:tcBorders>
          </w:tcPr>
          <w:p w14:paraId="12E58A78" w14:textId="77777777" w:rsidR="00455149" w:rsidRPr="001D69BA" w:rsidRDefault="00455149" w:rsidP="002C09DE">
            <w:pPr>
              <w:tabs>
                <w:tab w:val="right" w:pos="1782"/>
              </w:tabs>
              <w:spacing w:after="120" w:line="276" w:lineRule="auto"/>
              <w:rPr>
                <w:szCs w:val="24"/>
                <w:u w:val="single"/>
              </w:rPr>
            </w:pPr>
            <w:r w:rsidRPr="001D69BA">
              <w:rPr>
                <w:szCs w:val="24"/>
                <w:u w:val="single"/>
              </w:rPr>
              <w:tab/>
            </w:r>
          </w:p>
        </w:tc>
        <w:tc>
          <w:tcPr>
            <w:tcW w:w="1548" w:type="dxa"/>
            <w:tcBorders>
              <w:top w:val="nil"/>
              <w:left w:val="nil"/>
              <w:bottom w:val="nil"/>
              <w:right w:val="nil"/>
            </w:tcBorders>
          </w:tcPr>
          <w:p w14:paraId="0AFDE381" w14:textId="77777777" w:rsidR="00455149" w:rsidRPr="001D69BA" w:rsidRDefault="00455149" w:rsidP="002C09DE">
            <w:pPr>
              <w:tabs>
                <w:tab w:val="right" w:pos="1242"/>
              </w:tabs>
              <w:spacing w:after="120" w:line="276" w:lineRule="auto"/>
              <w:jc w:val="right"/>
              <w:rPr>
                <w:szCs w:val="24"/>
                <w:u w:val="single"/>
              </w:rPr>
            </w:pPr>
            <w:r w:rsidRPr="001D69BA">
              <w:rPr>
                <w:szCs w:val="24"/>
                <w:u w:val="single"/>
              </w:rPr>
              <w:tab/>
            </w:r>
          </w:p>
        </w:tc>
      </w:tr>
      <w:tr w:rsidR="00455149" w:rsidRPr="001D69BA" w14:paraId="34C5B900" w14:textId="77777777" w:rsidTr="009D2B9B">
        <w:tc>
          <w:tcPr>
            <w:tcW w:w="2880" w:type="dxa"/>
            <w:tcBorders>
              <w:top w:val="nil"/>
              <w:left w:val="nil"/>
              <w:bottom w:val="nil"/>
              <w:right w:val="nil"/>
            </w:tcBorders>
          </w:tcPr>
          <w:p w14:paraId="288FBF1D" w14:textId="77777777" w:rsidR="00455149" w:rsidRPr="001D69BA" w:rsidRDefault="00455149" w:rsidP="002C09DE">
            <w:pPr>
              <w:tabs>
                <w:tab w:val="right" w:pos="2592"/>
              </w:tabs>
              <w:spacing w:after="120" w:line="276" w:lineRule="auto"/>
              <w:rPr>
                <w:szCs w:val="24"/>
                <w:u w:val="single"/>
              </w:rPr>
            </w:pPr>
            <w:permStart w:id="947549630" w:edGrp="everyone" w:colFirst="0" w:colLast="0"/>
            <w:permStart w:id="1345343948" w:edGrp="everyone" w:colFirst="1" w:colLast="1"/>
            <w:permStart w:id="1660488746" w:edGrp="everyone" w:colFirst="2" w:colLast="2"/>
            <w:permStart w:id="719597691" w:edGrp="everyone" w:colFirst="3" w:colLast="3"/>
            <w:permEnd w:id="939946696"/>
            <w:permEnd w:id="2147186442"/>
            <w:permEnd w:id="108662921"/>
            <w:permEnd w:id="2032744601"/>
            <w:r w:rsidRPr="001D69BA">
              <w:rPr>
                <w:szCs w:val="24"/>
                <w:u w:val="single"/>
              </w:rPr>
              <w:tab/>
            </w:r>
          </w:p>
        </w:tc>
        <w:tc>
          <w:tcPr>
            <w:tcW w:w="2250" w:type="dxa"/>
            <w:tcBorders>
              <w:top w:val="nil"/>
              <w:left w:val="nil"/>
              <w:bottom w:val="nil"/>
              <w:right w:val="nil"/>
            </w:tcBorders>
          </w:tcPr>
          <w:p w14:paraId="2DA372D5" w14:textId="77777777" w:rsidR="00455149" w:rsidRPr="001D69BA" w:rsidRDefault="00455149" w:rsidP="002C09DE">
            <w:pPr>
              <w:tabs>
                <w:tab w:val="right" w:pos="1962"/>
              </w:tabs>
              <w:spacing w:after="120" w:line="276" w:lineRule="auto"/>
              <w:rPr>
                <w:szCs w:val="24"/>
                <w:u w:val="single"/>
              </w:rPr>
            </w:pPr>
            <w:r w:rsidRPr="001D69BA">
              <w:rPr>
                <w:szCs w:val="24"/>
                <w:u w:val="single"/>
              </w:rPr>
              <w:tab/>
            </w:r>
          </w:p>
        </w:tc>
        <w:tc>
          <w:tcPr>
            <w:tcW w:w="2070" w:type="dxa"/>
            <w:tcBorders>
              <w:top w:val="nil"/>
              <w:left w:val="nil"/>
              <w:bottom w:val="nil"/>
              <w:right w:val="nil"/>
            </w:tcBorders>
          </w:tcPr>
          <w:p w14:paraId="7279312A" w14:textId="77777777" w:rsidR="00455149" w:rsidRPr="001D69BA" w:rsidRDefault="00455149" w:rsidP="002C09DE">
            <w:pPr>
              <w:tabs>
                <w:tab w:val="right" w:pos="1782"/>
              </w:tabs>
              <w:spacing w:after="120" w:line="276" w:lineRule="auto"/>
              <w:rPr>
                <w:szCs w:val="24"/>
                <w:u w:val="single"/>
              </w:rPr>
            </w:pPr>
            <w:r w:rsidRPr="001D69BA">
              <w:rPr>
                <w:szCs w:val="24"/>
                <w:u w:val="single"/>
              </w:rPr>
              <w:tab/>
            </w:r>
          </w:p>
        </w:tc>
        <w:tc>
          <w:tcPr>
            <w:tcW w:w="1548" w:type="dxa"/>
            <w:tcBorders>
              <w:top w:val="nil"/>
              <w:left w:val="nil"/>
              <w:bottom w:val="nil"/>
              <w:right w:val="nil"/>
            </w:tcBorders>
          </w:tcPr>
          <w:p w14:paraId="2E6005A8" w14:textId="77777777" w:rsidR="00455149" w:rsidRPr="001D69BA" w:rsidRDefault="00455149" w:rsidP="002C09DE">
            <w:pPr>
              <w:tabs>
                <w:tab w:val="right" w:pos="1242"/>
              </w:tabs>
              <w:spacing w:after="120" w:line="276" w:lineRule="auto"/>
              <w:jc w:val="right"/>
              <w:rPr>
                <w:szCs w:val="24"/>
                <w:u w:val="single"/>
              </w:rPr>
            </w:pPr>
            <w:r w:rsidRPr="001D69BA">
              <w:rPr>
                <w:szCs w:val="24"/>
                <w:u w:val="single"/>
              </w:rPr>
              <w:tab/>
            </w:r>
          </w:p>
        </w:tc>
      </w:tr>
      <w:tr w:rsidR="00455149" w:rsidRPr="001D69BA" w14:paraId="570AE500" w14:textId="77777777" w:rsidTr="009D2B9B">
        <w:tc>
          <w:tcPr>
            <w:tcW w:w="2880" w:type="dxa"/>
            <w:tcBorders>
              <w:top w:val="nil"/>
              <w:left w:val="nil"/>
              <w:bottom w:val="nil"/>
              <w:right w:val="nil"/>
            </w:tcBorders>
          </w:tcPr>
          <w:p w14:paraId="20570CF8" w14:textId="77777777" w:rsidR="00455149" w:rsidRPr="001D69BA" w:rsidRDefault="00455149" w:rsidP="002C09DE">
            <w:pPr>
              <w:tabs>
                <w:tab w:val="right" w:pos="2592"/>
              </w:tabs>
              <w:spacing w:after="120" w:line="276" w:lineRule="auto"/>
              <w:rPr>
                <w:szCs w:val="24"/>
                <w:u w:val="single"/>
              </w:rPr>
            </w:pPr>
            <w:permStart w:id="613431023" w:edGrp="everyone" w:colFirst="0" w:colLast="0"/>
            <w:permStart w:id="504451004" w:edGrp="everyone" w:colFirst="1" w:colLast="1"/>
            <w:permStart w:id="1641425688" w:edGrp="everyone" w:colFirst="2" w:colLast="2"/>
            <w:permStart w:id="1154821107" w:edGrp="everyone" w:colFirst="3" w:colLast="3"/>
            <w:permEnd w:id="947549630"/>
            <w:permEnd w:id="1345343948"/>
            <w:permEnd w:id="1660488746"/>
            <w:permEnd w:id="719597691"/>
            <w:r w:rsidRPr="001D69BA">
              <w:rPr>
                <w:szCs w:val="24"/>
                <w:u w:val="single"/>
              </w:rPr>
              <w:tab/>
            </w:r>
          </w:p>
        </w:tc>
        <w:tc>
          <w:tcPr>
            <w:tcW w:w="2250" w:type="dxa"/>
            <w:tcBorders>
              <w:top w:val="nil"/>
              <w:left w:val="nil"/>
              <w:bottom w:val="nil"/>
              <w:right w:val="nil"/>
            </w:tcBorders>
          </w:tcPr>
          <w:p w14:paraId="46994303" w14:textId="77777777" w:rsidR="00455149" w:rsidRPr="001D69BA" w:rsidRDefault="00455149" w:rsidP="002C09DE">
            <w:pPr>
              <w:tabs>
                <w:tab w:val="right" w:pos="1962"/>
              </w:tabs>
              <w:spacing w:after="120" w:line="276" w:lineRule="auto"/>
              <w:rPr>
                <w:szCs w:val="24"/>
                <w:u w:val="single"/>
              </w:rPr>
            </w:pPr>
            <w:r w:rsidRPr="001D69BA">
              <w:rPr>
                <w:szCs w:val="24"/>
                <w:u w:val="single"/>
              </w:rPr>
              <w:tab/>
            </w:r>
          </w:p>
        </w:tc>
        <w:tc>
          <w:tcPr>
            <w:tcW w:w="2070" w:type="dxa"/>
            <w:tcBorders>
              <w:top w:val="nil"/>
              <w:left w:val="nil"/>
              <w:bottom w:val="nil"/>
              <w:right w:val="nil"/>
            </w:tcBorders>
          </w:tcPr>
          <w:p w14:paraId="00AC976C" w14:textId="77777777" w:rsidR="00455149" w:rsidRPr="001D69BA" w:rsidRDefault="00455149" w:rsidP="002C09DE">
            <w:pPr>
              <w:tabs>
                <w:tab w:val="right" w:pos="1782"/>
              </w:tabs>
              <w:spacing w:after="120" w:line="276" w:lineRule="auto"/>
              <w:rPr>
                <w:szCs w:val="24"/>
                <w:u w:val="single"/>
              </w:rPr>
            </w:pPr>
            <w:r w:rsidRPr="001D69BA">
              <w:rPr>
                <w:szCs w:val="24"/>
                <w:u w:val="single"/>
              </w:rPr>
              <w:tab/>
            </w:r>
          </w:p>
        </w:tc>
        <w:tc>
          <w:tcPr>
            <w:tcW w:w="1548" w:type="dxa"/>
            <w:tcBorders>
              <w:top w:val="nil"/>
              <w:left w:val="nil"/>
              <w:bottom w:val="nil"/>
              <w:right w:val="nil"/>
            </w:tcBorders>
          </w:tcPr>
          <w:p w14:paraId="7839A8BA" w14:textId="77777777" w:rsidR="00455149" w:rsidRPr="001D69BA" w:rsidRDefault="00455149" w:rsidP="002C09DE">
            <w:pPr>
              <w:tabs>
                <w:tab w:val="right" w:pos="1242"/>
              </w:tabs>
              <w:spacing w:after="120" w:line="276" w:lineRule="auto"/>
              <w:jc w:val="right"/>
              <w:rPr>
                <w:szCs w:val="24"/>
                <w:u w:val="single"/>
              </w:rPr>
            </w:pPr>
            <w:r w:rsidRPr="001D69BA">
              <w:rPr>
                <w:szCs w:val="24"/>
                <w:u w:val="single"/>
              </w:rPr>
              <w:tab/>
            </w:r>
          </w:p>
        </w:tc>
      </w:tr>
      <w:tr w:rsidR="00455149" w:rsidRPr="001D69BA" w14:paraId="4937D299" w14:textId="77777777" w:rsidTr="009D2B9B">
        <w:tc>
          <w:tcPr>
            <w:tcW w:w="2880" w:type="dxa"/>
            <w:tcBorders>
              <w:top w:val="nil"/>
              <w:left w:val="nil"/>
              <w:bottom w:val="nil"/>
              <w:right w:val="nil"/>
            </w:tcBorders>
          </w:tcPr>
          <w:p w14:paraId="580018ED" w14:textId="77777777" w:rsidR="00455149" w:rsidRPr="001D69BA" w:rsidRDefault="00455149" w:rsidP="002C09DE">
            <w:pPr>
              <w:tabs>
                <w:tab w:val="right" w:pos="2592"/>
              </w:tabs>
              <w:spacing w:after="120" w:line="276" w:lineRule="auto"/>
              <w:rPr>
                <w:szCs w:val="24"/>
                <w:u w:val="single"/>
              </w:rPr>
            </w:pPr>
            <w:permStart w:id="1629382711" w:edGrp="everyone" w:colFirst="0" w:colLast="0"/>
            <w:permStart w:id="1012863968" w:edGrp="everyone" w:colFirst="1" w:colLast="1"/>
            <w:permStart w:id="140073496" w:edGrp="everyone" w:colFirst="2" w:colLast="2"/>
            <w:permStart w:id="2034596961" w:edGrp="everyone" w:colFirst="3" w:colLast="3"/>
            <w:permEnd w:id="613431023"/>
            <w:permEnd w:id="504451004"/>
            <w:permEnd w:id="1641425688"/>
            <w:permEnd w:id="1154821107"/>
            <w:r w:rsidRPr="001D69BA">
              <w:rPr>
                <w:szCs w:val="24"/>
                <w:u w:val="single"/>
              </w:rPr>
              <w:tab/>
            </w:r>
          </w:p>
        </w:tc>
        <w:tc>
          <w:tcPr>
            <w:tcW w:w="2250" w:type="dxa"/>
            <w:tcBorders>
              <w:top w:val="nil"/>
              <w:left w:val="nil"/>
              <w:bottom w:val="nil"/>
              <w:right w:val="nil"/>
            </w:tcBorders>
          </w:tcPr>
          <w:p w14:paraId="16C91378" w14:textId="77777777" w:rsidR="00455149" w:rsidRPr="001D69BA" w:rsidRDefault="00455149" w:rsidP="002C09DE">
            <w:pPr>
              <w:tabs>
                <w:tab w:val="right" w:pos="1962"/>
              </w:tabs>
              <w:spacing w:after="120" w:line="276" w:lineRule="auto"/>
              <w:rPr>
                <w:szCs w:val="24"/>
                <w:u w:val="single"/>
              </w:rPr>
            </w:pPr>
            <w:r w:rsidRPr="001D69BA">
              <w:rPr>
                <w:szCs w:val="24"/>
                <w:u w:val="single"/>
              </w:rPr>
              <w:tab/>
            </w:r>
          </w:p>
        </w:tc>
        <w:tc>
          <w:tcPr>
            <w:tcW w:w="2070" w:type="dxa"/>
            <w:tcBorders>
              <w:top w:val="nil"/>
              <w:left w:val="nil"/>
              <w:bottom w:val="nil"/>
              <w:right w:val="nil"/>
            </w:tcBorders>
          </w:tcPr>
          <w:p w14:paraId="3AFC8E21" w14:textId="77777777" w:rsidR="00455149" w:rsidRPr="001D69BA" w:rsidRDefault="00455149" w:rsidP="002C09DE">
            <w:pPr>
              <w:tabs>
                <w:tab w:val="right" w:pos="1782"/>
              </w:tabs>
              <w:spacing w:after="120" w:line="276" w:lineRule="auto"/>
              <w:rPr>
                <w:szCs w:val="24"/>
                <w:u w:val="single"/>
              </w:rPr>
            </w:pPr>
            <w:r w:rsidRPr="001D69BA">
              <w:rPr>
                <w:szCs w:val="24"/>
                <w:u w:val="single"/>
              </w:rPr>
              <w:tab/>
            </w:r>
          </w:p>
        </w:tc>
        <w:tc>
          <w:tcPr>
            <w:tcW w:w="1548" w:type="dxa"/>
            <w:tcBorders>
              <w:top w:val="nil"/>
              <w:left w:val="nil"/>
              <w:bottom w:val="nil"/>
              <w:right w:val="nil"/>
            </w:tcBorders>
          </w:tcPr>
          <w:p w14:paraId="05E54FEC" w14:textId="77777777" w:rsidR="00455149" w:rsidRPr="001D69BA" w:rsidRDefault="00455149" w:rsidP="002C09DE">
            <w:pPr>
              <w:tabs>
                <w:tab w:val="right" w:pos="1242"/>
              </w:tabs>
              <w:spacing w:after="120" w:line="276" w:lineRule="auto"/>
              <w:jc w:val="right"/>
              <w:rPr>
                <w:szCs w:val="24"/>
                <w:u w:val="single"/>
              </w:rPr>
            </w:pPr>
            <w:r w:rsidRPr="001D69BA">
              <w:rPr>
                <w:szCs w:val="24"/>
                <w:u w:val="single"/>
              </w:rPr>
              <w:tab/>
            </w:r>
          </w:p>
        </w:tc>
      </w:tr>
    </w:tbl>
    <w:permEnd w:id="1629382711"/>
    <w:permEnd w:id="1012863968"/>
    <w:permEnd w:id="140073496"/>
    <w:permEnd w:id="2034596961"/>
    <w:p w14:paraId="7D970474" w14:textId="77777777" w:rsidR="00455149" w:rsidRPr="002C09DE" w:rsidRDefault="00455149" w:rsidP="001D69BA">
      <w:pPr>
        <w:tabs>
          <w:tab w:val="left" w:pos="-1440"/>
          <w:tab w:val="left" w:pos="-720"/>
          <w:tab w:val="left" w:pos="540"/>
        </w:tabs>
        <w:spacing w:after="120" w:line="276" w:lineRule="auto"/>
        <w:jc w:val="both"/>
        <w:rPr>
          <w:i/>
          <w:szCs w:val="24"/>
        </w:rPr>
      </w:pPr>
      <w:r w:rsidRPr="001D69BA">
        <w:rPr>
          <w:szCs w:val="24"/>
        </w:rPr>
        <w:tab/>
      </w:r>
      <w:permStart w:id="1866278379" w:edGrp="everyone"/>
      <w:r w:rsidR="002C09DE">
        <w:rPr>
          <w:b/>
          <w:i/>
          <w:szCs w:val="24"/>
        </w:rPr>
        <w:t xml:space="preserve">Note: </w:t>
      </w:r>
      <w:r w:rsidRPr="002C09DE">
        <w:rPr>
          <w:i/>
          <w:szCs w:val="24"/>
        </w:rPr>
        <w:t xml:space="preserve">If none has been paid or </w:t>
      </w:r>
      <w:r w:rsidR="002C09DE" w:rsidRPr="002C09DE">
        <w:rPr>
          <w:i/>
          <w:szCs w:val="24"/>
        </w:rPr>
        <w:t>is to be paid, indicate “none.”</w:t>
      </w:r>
      <w:permEnd w:id="1866278379"/>
    </w:p>
    <w:p w14:paraId="2592E448" w14:textId="77777777" w:rsidR="0024371E" w:rsidRPr="001D69BA" w:rsidRDefault="0024371E" w:rsidP="001D69BA">
      <w:pPr>
        <w:numPr>
          <w:ilvl w:val="0"/>
          <w:numId w:val="8"/>
        </w:numPr>
        <w:tabs>
          <w:tab w:val="clear" w:pos="420"/>
          <w:tab w:val="num" w:pos="540"/>
        </w:tabs>
        <w:spacing w:after="120" w:line="276" w:lineRule="auto"/>
        <w:ind w:left="540" w:hanging="540"/>
        <w:jc w:val="both"/>
        <w:rPr>
          <w:szCs w:val="24"/>
        </w:rPr>
      </w:pPr>
      <w:bookmarkStart w:id="288" w:name="_Hlk887602"/>
      <w:r w:rsidRPr="001D69BA">
        <w:rPr>
          <w:szCs w:val="24"/>
        </w:rPr>
        <w:lastRenderedPageBreak/>
        <w:t>Our firm, and its principals</w:t>
      </w:r>
      <w:r w:rsidR="00323A9D" w:rsidRPr="001D69BA">
        <w:rPr>
          <w:szCs w:val="24"/>
        </w:rPr>
        <w:t xml:space="preserve"> including any director, officer, manager or supervisor</w:t>
      </w:r>
      <w:r w:rsidRPr="001D69BA">
        <w:rPr>
          <w:szCs w:val="24"/>
        </w:rPr>
        <w:t xml:space="preserve">, currently and in the past </w:t>
      </w:r>
      <w:r w:rsidR="00323A9D" w:rsidRPr="001D69BA">
        <w:rPr>
          <w:szCs w:val="24"/>
        </w:rPr>
        <w:t xml:space="preserve">three </w:t>
      </w:r>
      <w:r w:rsidRPr="001D69BA">
        <w:rPr>
          <w:szCs w:val="24"/>
        </w:rPr>
        <w:t>year</w:t>
      </w:r>
      <w:r w:rsidR="00323A9D" w:rsidRPr="001D69BA">
        <w:rPr>
          <w:szCs w:val="24"/>
        </w:rPr>
        <w:t>s</w:t>
      </w:r>
      <w:r w:rsidRPr="001D69BA">
        <w:rPr>
          <w:szCs w:val="24"/>
        </w:rPr>
        <w:t>, have not committed criminal offenses involving fraud, corruption or other misconduct signifying unsuitability for participation in any way in the procurement and contracting process</w:t>
      </w:r>
      <w:r w:rsidR="007A19BF" w:rsidRPr="001D69BA">
        <w:rPr>
          <w:szCs w:val="24"/>
        </w:rPr>
        <w:t>;</w:t>
      </w:r>
    </w:p>
    <w:p w14:paraId="0F4C67AA" w14:textId="77777777" w:rsidR="00323A9D" w:rsidRPr="001D69BA" w:rsidRDefault="00323A9D" w:rsidP="001D69BA">
      <w:pPr>
        <w:numPr>
          <w:ilvl w:val="0"/>
          <w:numId w:val="8"/>
        </w:numPr>
        <w:tabs>
          <w:tab w:val="clear" w:pos="420"/>
          <w:tab w:val="num" w:pos="540"/>
        </w:tabs>
        <w:spacing w:after="120" w:line="276" w:lineRule="auto"/>
        <w:ind w:left="540" w:hanging="540"/>
        <w:jc w:val="both"/>
        <w:rPr>
          <w:szCs w:val="24"/>
        </w:rPr>
      </w:pPr>
      <w:bookmarkStart w:id="289" w:name="_Hlk1749656"/>
      <w:bookmarkStart w:id="290" w:name="_Hlk887638"/>
      <w:bookmarkEnd w:id="288"/>
      <w:r w:rsidRPr="001D69BA">
        <w:rPr>
          <w:szCs w:val="24"/>
        </w:rPr>
        <w:t>Our firm, and its principals including any director, officer, manager or supervisor, currently and in the past three years, have not been suspended or disbarred by administrative or judicial proceedings from participating in procurements, whether in Samoa or elsewhere</w:t>
      </w:r>
      <w:r w:rsidR="00D67A81" w:rsidRPr="001D69BA">
        <w:rPr>
          <w:szCs w:val="24"/>
        </w:rPr>
        <w:t>;</w:t>
      </w:r>
    </w:p>
    <w:p w14:paraId="01319F81" w14:textId="5D9880BB" w:rsidR="00323A9D" w:rsidRPr="001D69BA" w:rsidRDefault="00323A9D" w:rsidP="001D69BA">
      <w:pPr>
        <w:numPr>
          <w:ilvl w:val="0"/>
          <w:numId w:val="8"/>
        </w:numPr>
        <w:tabs>
          <w:tab w:val="clear" w:pos="420"/>
          <w:tab w:val="num" w:pos="540"/>
        </w:tabs>
        <w:spacing w:after="120" w:line="276" w:lineRule="auto"/>
        <w:ind w:left="540" w:hanging="540"/>
        <w:jc w:val="both"/>
        <w:rPr>
          <w:szCs w:val="24"/>
        </w:rPr>
      </w:pPr>
      <w:r w:rsidRPr="001D69BA">
        <w:rPr>
          <w:szCs w:val="24"/>
        </w:rPr>
        <w:t xml:space="preserve">We certify that we are in good standing with the Government and have paid all taxes, duties, fees and other impositions as may be levied in Samoa prior to the award of contract. We also understand evidence of such certification may be required from the successful </w:t>
      </w:r>
      <w:r w:rsidR="005C5072">
        <w:rPr>
          <w:szCs w:val="24"/>
        </w:rPr>
        <w:t>Bidder</w:t>
      </w:r>
      <w:r w:rsidRPr="001D69BA">
        <w:rPr>
          <w:szCs w:val="24"/>
        </w:rPr>
        <w:t xml:space="preserve"> prior to award of contract</w:t>
      </w:r>
      <w:r w:rsidR="00D67A81" w:rsidRPr="001D69BA">
        <w:rPr>
          <w:szCs w:val="24"/>
        </w:rPr>
        <w:t>;</w:t>
      </w:r>
    </w:p>
    <w:bookmarkEnd w:id="289"/>
    <w:p w14:paraId="67C0DAEC" w14:textId="05C689A6" w:rsidR="00455149" w:rsidRPr="001D69BA" w:rsidRDefault="00455149" w:rsidP="001D69BA">
      <w:pPr>
        <w:numPr>
          <w:ilvl w:val="0"/>
          <w:numId w:val="8"/>
        </w:numPr>
        <w:tabs>
          <w:tab w:val="clear" w:pos="420"/>
          <w:tab w:val="num" w:pos="540"/>
        </w:tabs>
        <w:spacing w:after="120" w:line="276" w:lineRule="auto"/>
        <w:ind w:left="540" w:hanging="540"/>
        <w:jc w:val="both"/>
        <w:rPr>
          <w:szCs w:val="24"/>
        </w:rPr>
      </w:pPr>
      <w:r w:rsidRPr="001D69BA">
        <w:rPr>
          <w:szCs w:val="24"/>
        </w:rPr>
        <w:t xml:space="preserve">We understand that this </w:t>
      </w:r>
      <w:r w:rsidR="000345EA" w:rsidRPr="001D69BA">
        <w:rPr>
          <w:szCs w:val="24"/>
        </w:rPr>
        <w:t>bid</w:t>
      </w:r>
      <w:r w:rsidRPr="001D69BA">
        <w:rPr>
          <w:szCs w:val="24"/>
        </w:rPr>
        <w:t xml:space="preserve">, together with your written acceptance thereof included in your notification of award, shall </w:t>
      </w:r>
      <w:r w:rsidR="0075688F">
        <w:rPr>
          <w:szCs w:val="24"/>
        </w:rPr>
        <w:t xml:space="preserve">not </w:t>
      </w:r>
      <w:r w:rsidRPr="001D69BA">
        <w:rPr>
          <w:szCs w:val="24"/>
        </w:rPr>
        <w:t>constitute a binding contract between us, until a formal contract is prepared and executed</w:t>
      </w:r>
      <w:r w:rsidR="007A19BF" w:rsidRPr="001D69BA">
        <w:rPr>
          <w:szCs w:val="24"/>
        </w:rPr>
        <w:t>;</w:t>
      </w:r>
    </w:p>
    <w:p w14:paraId="6C9B7F60" w14:textId="77777777" w:rsidR="00455149" w:rsidRPr="001D69BA" w:rsidRDefault="00455149" w:rsidP="001D69BA">
      <w:pPr>
        <w:numPr>
          <w:ilvl w:val="0"/>
          <w:numId w:val="8"/>
        </w:numPr>
        <w:tabs>
          <w:tab w:val="clear" w:pos="420"/>
          <w:tab w:val="num" w:pos="540"/>
        </w:tabs>
        <w:spacing w:after="120" w:line="276" w:lineRule="auto"/>
        <w:ind w:left="540" w:hanging="540"/>
        <w:jc w:val="both"/>
        <w:rPr>
          <w:szCs w:val="24"/>
        </w:rPr>
      </w:pPr>
      <w:r w:rsidRPr="001D69BA">
        <w:rPr>
          <w:szCs w:val="24"/>
        </w:rPr>
        <w:t xml:space="preserve">We understand that you are not bound to accept the lowest evaluated </w:t>
      </w:r>
      <w:r w:rsidR="000345EA" w:rsidRPr="001D69BA">
        <w:rPr>
          <w:szCs w:val="24"/>
        </w:rPr>
        <w:t>bid</w:t>
      </w:r>
      <w:r w:rsidRPr="001D69BA">
        <w:rPr>
          <w:szCs w:val="24"/>
        </w:rPr>
        <w:t xml:space="preserve"> or any other </w:t>
      </w:r>
      <w:r w:rsidR="000345EA" w:rsidRPr="001D69BA">
        <w:rPr>
          <w:szCs w:val="24"/>
        </w:rPr>
        <w:t>bid</w:t>
      </w:r>
      <w:r w:rsidRPr="001D69BA">
        <w:rPr>
          <w:szCs w:val="24"/>
        </w:rPr>
        <w:t xml:space="preserve"> that you may receive</w:t>
      </w:r>
      <w:r w:rsidR="007A19BF" w:rsidRPr="001D69BA">
        <w:rPr>
          <w:szCs w:val="24"/>
        </w:rPr>
        <w:t>;</w:t>
      </w:r>
    </w:p>
    <w:p w14:paraId="247283E8" w14:textId="539B8986" w:rsidR="00BE4C8E" w:rsidRPr="001D69BA" w:rsidRDefault="00BE4C8E" w:rsidP="001D69BA">
      <w:pPr>
        <w:numPr>
          <w:ilvl w:val="0"/>
          <w:numId w:val="8"/>
        </w:numPr>
        <w:tabs>
          <w:tab w:val="clear" w:pos="420"/>
          <w:tab w:val="num" w:pos="540"/>
        </w:tabs>
        <w:spacing w:after="120" w:line="276" w:lineRule="auto"/>
        <w:ind w:left="540" w:hanging="540"/>
        <w:jc w:val="both"/>
        <w:rPr>
          <w:szCs w:val="24"/>
        </w:rPr>
      </w:pPr>
      <w:bookmarkStart w:id="291" w:name="_Hlk1749799"/>
      <w:r w:rsidRPr="001D69BA">
        <w:rPr>
          <w:szCs w:val="24"/>
        </w:rPr>
        <w:t xml:space="preserve">We understand that you are not bound to accept the lowest responsive bid or any other bid that you may receive.  We understand that the </w:t>
      </w:r>
      <w:r w:rsidR="005C5072">
        <w:rPr>
          <w:szCs w:val="24"/>
        </w:rPr>
        <w:t>Procuring Entity</w:t>
      </w:r>
      <w:r w:rsidRPr="001D69BA">
        <w:rPr>
          <w:szCs w:val="24"/>
        </w:rPr>
        <w:t xml:space="preserve"> may cancel a procurement at any time prior to the acceptance of the successful bid or after the successful bid is accepted if</w:t>
      </w:r>
      <w:r w:rsidRPr="001D69BA">
        <w:rPr>
          <w:szCs w:val="24"/>
        </w:rPr>
        <w:tab/>
      </w:r>
    </w:p>
    <w:p w14:paraId="583B22D6" w14:textId="3804A08C" w:rsidR="00BE4C8E" w:rsidRPr="001D69BA" w:rsidRDefault="00BE4C8E" w:rsidP="001D69BA">
      <w:pPr>
        <w:tabs>
          <w:tab w:val="left" w:pos="540"/>
        </w:tabs>
        <w:spacing w:after="120" w:line="276" w:lineRule="auto"/>
        <w:ind w:left="960" w:hanging="540"/>
        <w:jc w:val="both"/>
        <w:rPr>
          <w:szCs w:val="24"/>
        </w:rPr>
      </w:pPr>
      <w:r w:rsidRPr="001D69BA">
        <w:rPr>
          <w:szCs w:val="24"/>
        </w:rPr>
        <w:t>(</w:t>
      </w:r>
      <w:proofErr w:type="spellStart"/>
      <w:r w:rsidRPr="001D69BA">
        <w:rPr>
          <w:szCs w:val="24"/>
        </w:rPr>
        <w:t>i</w:t>
      </w:r>
      <w:proofErr w:type="spellEnd"/>
      <w:r w:rsidRPr="001D69BA">
        <w:rPr>
          <w:szCs w:val="24"/>
        </w:rPr>
        <w:t xml:space="preserve">) </w:t>
      </w:r>
      <w:proofErr w:type="gramStart"/>
      <w:r w:rsidRPr="001D69BA">
        <w:rPr>
          <w:szCs w:val="24"/>
        </w:rPr>
        <w:t>the</w:t>
      </w:r>
      <w:proofErr w:type="gramEnd"/>
      <w:r w:rsidRPr="001D69BA">
        <w:rPr>
          <w:szCs w:val="24"/>
        </w:rPr>
        <w:t xml:space="preserve"> </w:t>
      </w:r>
      <w:r w:rsidR="005C5072">
        <w:rPr>
          <w:szCs w:val="24"/>
        </w:rPr>
        <w:t>Bidder</w:t>
      </w:r>
      <w:r w:rsidRPr="001D69BA">
        <w:rPr>
          <w:szCs w:val="24"/>
        </w:rPr>
        <w:t xml:space="preserve"> presenting the bid is </w:t>
      </w:r>
      <w:r w:rsidR="00AC235D" w:rsidRPr="001D69BA">
        <w:rPr>
          <w:szCs w:val="24"/>
        </w:rPr>
        <w:t>suspended or debarred</w:t>
      </w:r>
      <w:r w:rsidRPr="001D69BA">
        <w:rPr>
          <w:szCs w:val="24"/>
        </w:rPr>
        <w:t>;</w:t>
      </w:r>
    </w:p>
    <w:p w14:paraId="6FB4577D" w14:textId="77777777" w:rsidR="00BE4C8E" w:rsidRPr="001D69BA" w:rsidRDefault="00BE4C8E" w:rsidP="001D69BA">
      <w:pPr>
        <w:tabs>
          <w:tab w:val="left" w:pos="540"/>
        </w:tabs>
        <w:spacing w:after="120" w:line="276" w:lineRule="auto"/>
        <w:ind w:left="960" w:hanging="540"/>
        <w:jc w:val="both"/>
        <w:rPr>
          <w:szCs w:val="24"/>
        </w:rPr>
      </w:pPr>
      <w:r w:rsidRPr="001D69BA">
        <w:rPr>
          <w:szCs w:val="24"/>
        </w:rPr>
        <w:t xml:space="preserve">(ii) </w:t>
      </w:r>
      <w:proofErr w:type="gramStart"/>
      <w:r w:rsidRPr="001D69BA">
        <w:rPr>
          <w:szCs w:val="24"/>
        </w:rPr>
        <w:t>the</w:t>
      </w:r>
      <w:proofErr w:type="gramEnd"/>
      <w:r w:rsidRPr="001D69BA">
        <w:rPr>
          <w:szCs w:val="24"/>
        </w:rPr>
        <w:t xml:space="preserve"> procurement is cancelled;</w:t>
      </w:r>
    </w:p>
    <w:p w14:paraId="748D37E4" w14:textId="79F3BD30" w:rsidR="00BE4C8E" w:rsidRPr="001D69BA" w:rsidRDefault="00BE4C8E" w:rsidP="001D69BA">
      <w:pPr>
        <w:tabs>
          <w:tab w:val="left" w:pos="540"/>
        </w:tabs>
        <w:spacing w:after="120" w:line="276" w:lineRule="auto"/>
        <w:ind w:left="960" w:hanging="540"/>
        <w:jc w:val="both"/>
        <w:rPr>
          <w:szCs w:val="24"/>
        </w:rPr>
      </w:pPr>
      <w:r w:rsidRPr="001D69BA">
        <w:rPr>
          <w:szCs w:val="24"/>
        </w:rPr>
        <w:t xml:space="preserve">(iii) </w:t>
      </w:r>
      <w:proofErr w:type="gramStart"/>
      <w:r w:rsidRPr="001D69BA">
        <w:rPr>
          <w:szCs w:val="24"/>
        </w:rPr>
        <w:t>the</w:t>
      </w:r>
      <w:proofErr w:type="gramEnd"/>
      <w:r w:rsidRPr="001D69BA">
        <w:rPr>
          <w:szCs w:val="24"/>
        </w:rPr>
        <w:t xml:space="preserve"> </w:t>
      </w:r>
      <w:r w:rsidR="005C5072">
        <w:rPr>
          <w:szCs w:val="24"/>
        </w:rPr>
        <w:t>Bidder</w:t>
      </w:r>
      <w:r w:rsidRPr="001D69BA">
        <w:rPr>
          <w:szCs w:val="24"/>
        </w:rPr>
        <w:t xml:space="preserve"> presenting the successful bid is excluded on the grounds of corruption, unfair competition </w:t>
      </w:r>
      <w:r w:rsidR="00AC235D" w:rsidRPr="001D69BA">
        <w:rPr>
          <w:szCs w:val="24"/>
        </w:rPr>
        <w:t>or</w:t>
      </w:r>
      <w:r w:rsidRPr="001D69BA">
        <w:rPr>
          <w:szCs w:val="24"/>
        </w:rPr>
        <w:t xml:space="preserve"> conflict of interest; or</w:t>
      </w:r>
    </w:p>
    <w:p w14:paraId="68A60BCE" w14:textId="4F19A091" w:rsidR="00BE4C8E" w:rsidRPr="001D69BA" w:rsidRDefault="00BE4C8E" w:rsidP="001D69BA">
      <w:pPr>
        <w:tabs>
          <w:tab w:val="left" w:pos="540"/>
        </w:tabs>
        <w:spacing w:after="120" w:line="276" w:lineRule="auto"/>
        <w:ind w:left="960" w:hanging="540"/>
        <w:jc w:val="both"/>
        <w:rPr>
          <w:szCs w:val="24"/>
        </w:rPr>
      </w:pPr>
      <w:r w:rsidRPr="001D69BA">
        <w:rPr>
          <w:szCs w:val="24"/>
        </w:rPr>
        <w:t xml:space="preserve">(iv) </w:t>
      </w:r>
      <w:proofErr w:type="gramStart"/>
      <w:r w:rsidRPr="001D69BA">
        <w:rPr>
          <w:szCs w:val="24"/>
        </w:rPr>
        <w:t>the</w:t>
      </w:r>
      <w:proofErr w:type="gramEnd"/>
      <w:r w:rsidRPr="001D69BA">
        <w:rPr>
          <w:szCs w:val="24"/>
        </w:rPr>
        <w:t xml:space="preserve"> procurement, the bid or the </w:t>
      </w:r>
      <w:r w:rsidR="005C5072">
        <w:rPr>
          <w:szCs w:val="24"/>
        </w:rPr>
        <w:t>Bidder</w:t>
      </w:r>
      <w:r w:rsidRPr="001D69BA">
        <w:rPr>
          <w:szCs w:val="24"/>
        </w:rPr>
        <w:t xml:space="preserve"> contravenes or is otherwise not compliant with the provisions of the </w:t>
      </w:r>
      <w:r w:rsidR="00AC235D" w:rsidRPr="001D69BA">
        <w:rPr>
          <w:szCs w:val="24"/>
        </w:rPr>
        <w:t>laws of the Independent State of Samoa</w:t>
      </w:r>
      <w:r w:rsidRPr="001D69BA">
        <w:rPr>
          <w:szCs w:val="24"/>
        </w:rPr>
        <w:t>.</w:t>
      </w:r>
    </w:p>
    <w:bookmarkEnd w:id="290"/>
    <w:bookmarkEnd w:id="291"/>
    <w:p w14:paraId="451FBFEB" w14:textId="77777777" w:rsidR="00D67A81" w:rsidRPr="001D69BA" w:rsidRDefault="00D67A81" w:rsidP="001D69BA">
      <w:pPr>
        <w:tabs>
          <w:tab w:val="left" w:pos="540"/>
        </w:tabs>
        <w:spacing w:after="120" w:line="276" w:lineRule="auto"/>
        <w:ind w:left="540" w:hanging="540"/>
        <w:jc w:val="both"/>
        <w:rPr>
          <w:szCs w:val="24"/>
        </w:rPr>
      </w:pPr>
    </w:p>
    <w:p w14:paraId="6E126B4B" w14:textId="77777777" w:rsidR="00455149" w:rsidRPr="002C09DE" w:rsidRDefault="00455149" w:rsidP="001D69BA">
      <w:pPr>
        <w:tabs>
          <w:tab w:val="left" w:pos="6120"/>
        </w:tabs>
        <w:spacing w:after="120" w:line="276" w:lineRule="auto"/>
        <w:jc w:val="both"/>
        <w:rPr>
          <w:szCs w:val="24"/>
        </w:rPr>
      </w:pPr>
      <w:r w:rsidRPr="002C09DE">
        <w:rPr>
          <w:szCs w:val="24"/>
        </w:rPr>
        <w:t>Signed</w:t>
      </w:r>
      <w:r w:rsidR="002C09DE" w:rsidRPr="002C09DE">
        <w:rPr>
          <w:szCs w:val="24"/>
        </w:rPr>
        <w:t>: _</w:t>
      </w:r>
      <w:r w:rsidRPr="002C09DE">
        <w:rPr>
          <w:szCs w:val="24"/>
        </w:rPr>
        <w:t xml:space="preserve">______________ </w:t>
      </w:r>
      <w:permStart w:id="876894164" w:edGrp="everyone"/>
      <w:r w:rsidRPr="002C09DE">
        <w:rPr>
          <w:i/>
          <w:szCs w:val="24"/>
        </w:rPr>
        <w:t>insert signature of person whose name and capacity are shown</w:t>
      </w:r>
      <w:r w:rsidR="009A29A8" w:rsidRPr="002C09DE">
        <w:rPr>
          <w:i/>
          <w:szCs w:val="24"/>
        </w:rPr>
        <w:t xml:space="preserve"> below</w:t>
      </w:r>
      <w:permEnd w:id="876894164"/>
      <w:r w:rsidRPr="002C09DE">
        <w:rPr>
          <w:szCs w:val="24"/>
        </w:rPr>
        <w:t xml:space="preserve"> </w:t>
      </w:r>
    </w:p>
    <w:p w14:paraId="53AAFCAE" w14:textId="77777777" w:rsidR="00455149" w:rsidRPr="002C09DE" w:rsidRDefault="00455149" w:rsidP="001D69BA">
      <w:pPr>
        <w:tabs>
          <w:tab w:val="left" w:pos="6120"/>
        </w:tabs>
        <w:spacing w:after="120" w:line="276" w:lineRule="auto"/>
        <w:jc w:val="both"/>
        <w:rPr>
          <w:szCs w:val="24"/>
        </w:rPr>
      </w:pPr>
      <w:r w:rsidRPr="002C09DE">
        <w:rPr>
          <w:szCs w:val="24"/>
        </w:rPr>
        <w:t xml:space="preserve">In the capacity of </w:t>
      </w:r>
      <w:permStart w:id="1233666567" w:edGrp="everyone"/>
      <w:r w:rsidRPr="002C09DE">
        <w:rPr>
          <w:i/>
          <w:szCs w:val="24"/>
        </w:rPr>
        <w:t xml:space="preserve">insert legal capacity of person signing the </w:t>
      </w:r>
      <w:r w:rsidR="000345EA" w:rsidRPr="002C09DE">
        <w:rPr>
          <w:i/>
          <w:szCs w:val="24"/>
        </w:rPr>
        <w:t>Bid</w:t>
      </w:r>
      <w:r w:rsidRPr="002C09DE">
        <w:rPr>
          <w:i/>
          <w:szCs w:val="24"/>
        </w:rPr>
        <w:t xml:space="preserve"> Submission Form</w:t>
      </w:r>
      <w:r w:rsidRPr="002C09DE">
        <w:rPr>
          <w:szCs w:val="24"/>
        </w:rPr>
        <w:t xml:space="preserve"> </w:t>
      </w:r>
      <w:permEnd w:id="1233666567"/>
    </w:p>
    <w:p w14:paraId="61AC705B" w14:textId="77777777" w:rsidR="00455149" w:rsidRPr="002C09DE" w:rsidRDefault="00455149" w:rsidP="001D69BA">
      <w:pPr>
        <w:spacing w:after="120" w:line="276" w:lineRule="auto"/>
        <w:jc w:val="both"/>
        <w:rPr>
          <w:szCs w:val="24"/>
        </w:rPr>
      </w:pPr>
      <w:r w:rsidRPr="002C09DE">
        <w:rPr>
          <w:szCs w:val="24"/>
        </w:rPr>
        <w:t>Name</w:t>
      </w:r>
      <w:r w:rsidR="002C09DE">
        <w:rPr>
          <w:szCs w:val="24"/>
        </w:rPr>
        <w:t xml:space="preserve">: </w:t>
      </w:r>
      <w:permStart w:id="1121530067" w:edGrp="everyone"/>
      <w:r w:rsidRPr="002C09DE">
        <w:rPr>
          <w:i/>
          <w:szCs w:val="24"/>
        </w:rPr>
        <w:t xml:space="preserve">insert complete name of person signing the </w:t>
      </w:r>
      <w:r w:rsidR="000345EA" w:rsidRPr="002C09DE">
        <w:rPr>
          <w:i/>
          <w:szCs w:val="24"/>
        </w:rPr>
        <w:t>Bid</w:t>
      </w:r>
      <w:r w:rsidRPr="002C09DE">
        <w:rPr>
          <w:i/>
          <w:szCs w:val="24"/>
        </w:rPr>
        <w:t xml:space="preserve"> Submission Form</w:t>
      </w:r>
      <w:permEnd w:id="1121530067"/>
      <w:r w:rsidRPr="002C09DE">
        <w:rPr>
          <w:szCs w:val="24"/>
        </w:rPr>
        <w:tab/>
        <w:t xml:space="preserve"> </w:t>
      </w:r>
    </w:p>
    <w:p w14:paraId="2F5F4866" w14:textId="5E1B1BF9" w:rsidR="00455149" w:rsidRPr="002C09DE" w:rsidRDefault="00455149" w:rsidP="001D69BA">
      <w:pPr>
        <w:tabs>
          <w:tab w:val="left" w:pos="5238"/>
          <w:tab w:val="left" w:pos="5474"/>
          <w:tab w:val="left" w:pos="9468"/>
        </w:tabs>
        <w:spacing w:after="120" w:line="276" w:lineRule="auto"/>
        <w:jc w:val="both"/>
        <w:rPr>
          <w:szCs w:val="24"/>
        </w:rPr>
      </w:pPr>
      <w:r w:rsidRPr="002C09DE">
        <w:rPr>
          <w:szCs w:val="24"/>
        </w:rPr>
        <w:t>Duly authori</w:t>
      </w:r>
      <w:r w:rsidR="00B61EB3" w:rsidRPr="002C09DE">
        <w:rPr>
          <w:szCs w:val="24"/>
        </w:rPr>
        <w:t>s</w:t>
      </w:r>
      <w:r w:rsidRPr="002C09DE">
        <w:rPr>
          <w:szCs w:val="24"/>
        </w:rPr>
        <w:t xml:space="preserve">ed to sign the </w:t>
      </w:r>
      <w:r w:rsidR="000345EA" w:rsidRPr="002C09DE">
        <w:rPr>
          <w:szCs w:val="24"/>
        </w:rPr>
        <w:t>bid</w:t>
      </w:r>
      <w:r w:rsidRPr="002C09DE">
        <w:rPr>
          <w:szCs w:val="24"/>
        </w:rPr>
        <w:t xml:space="preserve"> for and on behalf of</w:t>
      </w:r>
      <w:r w:rsidR="002C09DE">
        <w:rPr>
          <w:szCs w:val="24"/>
        </w:rPr>
        <w:t xml:space="preserve">: </w:t>
      </w:r>
      <w:permStart w:id="819810563" w:edGrp="everyone"/>
      <w:r w:rsidRPr="002C09DE">
        <w:rPr>
          <w:i/>
          <w:szCs w:val="24"/>
        </w:rPr>
        <w:t xml:space="preserve">insert complete name of </w:t>
      </w:r>
      <w:r w:rsidR="005C5072">
        <w:rPr>
          <w:i/>
          <w:szCs w:val="24"/>
        </w:rPr>
        <w:t>Bidder</w:t>
      </w:r>
      <w:permEnd w:id="819810563"/>
    </w:p>
    <w:p w14:paraId="756935C3" w14:textId="77777777" w:rsidR="00455149" w:rsidRPr="002C09DE" w:rsidRDefault="00455149" w:rsidP="001D69BA">
      <w:pPr>
        <w:tabs>
          <w:tab w:val="left" w:pos="5238"/>
          <w:tab w:val="left" w:pos="5474"/>
          <w:tab w:val="left" w:pos="9468"/>
        </w:tabs>
        <w:spacing w:after="120" w:line="276" w:lineRule="auto"/>
        <w:jc w:val="both"/>
        <w:rPr>
          <w:szCs w:val="24"/>
        </w:rPr>
      </w:pPr>
    </w:p>
    <w:p w14:paraId="60406955" w14:textId="77777777" w:rsidR="00455149" w:rsidRPr="002C09DE" w:rsidRDefault="00455149" w:rsidP="001D69BA">
      <w:pPr>
        <w:pStyle w:val="BankNormal"/>
        <w:spacing w:after="120" w:line="276" w:lineRule="auto"/>
        <w:jc w:val="both"/>
        <w:rPr>
          <w:szCs w:val="24"/>
        </w:rPr>
      </w:pPr>
      <w:r w:rsidRPr="002C09DE">
        <w:rPr>
          <w:szCs w:val="24"/>
        </w:rPr>
        <w:t xml:space="preserve">Dated on ____________ day of __________________, _______ </w:t>
      </w:r>
      <w:permStart w:id="1615617299" w:edGrp="everyone"/>
      <w:r w:rsidRPr="002C09DE">
        <w:rPr>
          <w:i/>
          <w:szCs w:val="24"/>
        </w:rPr>
        <w:t>insert date of signing</w:t>
      </w:r>
      <w:permEnd w:id="1615617299"/>
    </w:p>
    <w:p w14:paraId="2215C682" w14:textId="77777777" w:rsidR="00455149" w:rsidRPr="0027582F" w:rsidRDefault="00455149" w:rsidP="00FF5E4F">
      <w:pPr>
        <w:pStyle w:val="SectionVHeader"/>
        <w:rPr>
          <w:rFonts w:ascii="Calibri" w:hAnsi="Calibri" w:cs="Calibri"/>
          <w:sz w:val="28"/>
          <w:szCs w:val="28"/>
        </w:rPr>
      </w:pPr>
      <w:r w:rsidRPr="0027582F">
        <w:rPr>
          <w:rFonts w:ascii="Calibri" w:hAnsi="Calibri" w:cs="Calibri"/>
          <w:b w:val="0"/>
          <w:sz w:val="22"/>
          <w:szCs w:val="22"/>
        </w:rPr>
        <w:br w:type="page"/>
      </w:r>
      <w:r w:rsidRPr="00FF5E4F">
        <w:rPr>
          <w:sz w:val="32"/>
          <w:szCs w:val="32"/>
        </w:rPr>
        <w:lastRenderedPageBreak/>
        <w:t>Price Schedule Forms</w:t>
      </w:r>
    </w:p>
    <w:p w14:paraId="386D40E5" w14:textId="77777777" w:rsidR="00455149" w:rsidRPr="0027582F" w:rsidRDefault="00455149">
      <w:pPr>
        <w:pStyle w:val="Subtitle"/>
        <w:rPr>
          <w:rFonts w:ascii="Calibri" w:hAnsi="Calibri" w:cs="Calibri"/>
          <w:sz w:val="36"/>
        </w:rPr>
      </w:pPr>
    </w:p>
    <w:p w14:paraId="525F5899" w14:textId="77777777" w:rsidR="00AE43C5" w:rsidRPr="00AE43C5" w:rsidRDefault="00AE43C5" w:rsidP="00AE43C5">
      <w:pPr>
        <w:pStyle w:val="BodyText"/>
        <w:spacing w:after="240" w:line="276" w:lineRule="auto"/>
        <w:rPr>
          <w:b/>
          <w:szCs w:val="24"/>
        </w:rPr>
      </w:pPr>
      <w:r w:rsidRPr="00AE43C5">
        <w:rPr>
          <w:b/>
          <w:szCs w:val="24"/>
        </w:rPr>
        <w:t xml:space="preserve">NOTE: </w:t>
      </w:r>
    </w:p>
    <w:p w14:paraId="2ED6C365" w14:textId="742859FA" w:rsidR="00455149" w:rsidRPr="00AE43C5" w:rsidRDefault="00455149" w:rsidP="00AE43C5">
      <w:pPr>
        <w:pStyle w:val="BodyText"/>
        <w:spacing w:after="240" w:line="276" w:lineRule="auto"/>
        <w:rPr>
          <w:i/>
          <w:iCs/>
          <w:szCs w:val="24"/>
        </w:rPr>
      </w:pPr>
      <w:r w:rsidRPr="00AE43C5">
        <w:rPr>
          <w:i/>
          <w:iCs/>
          <w:szCs w:val="24"/>
        </w:rPr>
        <w:t xml:space="preserve">The </w:t>
      </w:r>
      <w:r w:rsidR="005C5072">
        <w:rPr>
          <w:i/>
          <w:iCs/>
          <w:szCs w:val="24"/>
        </w:rPr>
        <w:t>Bidder</w:t>
      </w:r>
      <w:r w:rsidRPr="00AE43C5">
        <w:rPr>
          <w:i/>
          <w:iCs/>
          <w:szCs w:val="24"/>
        </w:rPr>
        <w:t xml:space="preserve"> shall fill in these Price Schedule Forms in accordance with the instructions indicated.  The list of line items in column 1 of the </w:t>
      </w:r>
      <w:r w:rsidRPr="00AE43C5">
        <w:rPr>
          <w:b/>
          <w:i/>
          <w:iCs/>
          <w:szCs w:val="24"/>
        </w:rPr>
        <w:t>Price Schedules</w:t>
      </w:r>
      <w:r w:rsidRPr="00AE43C5">
        <w:rPr>
          <w:i/>
          <w:iCs/>
          <w:szCs w:val="24"/>
        </w:rPr>
        <w:t xml:space="preserve"> shall coincide with the </w:t>
      </w:r>
      <w:r w:rsidR="00FB5F78" w:rsidRPr="00AE43C5">
        <w:rPr>
          <w:i/>
          <w:iCs/>
          <w:szCs w:val="24"/>
        </w:rPr>
        <w:t>l</w:t>
      </w:r>
      <w:r w:rsidRPr="00AE43C5">
        <w:rPr>
          <w:i/>
          <w:iCs/>
          <w:szCs w:val="24"/>
        </w:rPr>
        <w:t xml:space="preserve">ist of </w:t>
      </w:r>
      <w:r w:rsidR="004146D3" w:rsidRPr="00AE43C5">
        <w:rPr>
          <w:i/>
          <w:iCs/>
          <w:szCs w:val="24"/>
        </w:rPr>
        <w:t>goods</w:t>
      </w:r>
      <w:r w:rsidRPr="00AE43C5">
        <w:rPr>
          <w:i/>
          <w:iCs/>
          <w:szCs w:val="24"/>
        </w:rPr>
        <w:t xml:space="preserve"> and </w:t>
      </w:r>
      <w:r w:rsidR="004146D3" w:rsidRPr="00AE43C5">
        <w:rPr>
          <w:i/>
          <w:iCs/>
          <w:szCs w:val="24"/>
        </w:rPr>
        <w:t>related services</w:t>
      </w:r>
      <w:r w:rsidRPr="00AE43C5">
        <w:rPr>
          <w:i/>
          <w:iCs/>
          <w:szCs w:val="24"/>
        </w:rPr>
        <w:t xml:space="preserve"> specified by the </w:t>
      </w:r>
      <w:r w:rsidR="005C5072">
        <w:rPr>
          <w:i/>
          <w:iCs/>
          <w:szCs w:val="24"/>
        </w:rPr>
        <w:t>Procuring Entity</w:t>
      </w:r>
      <w:r w:rsidR="00FC66AC">
        <w:rPr>
          <w:i/>
          <w:iCs/>
          <w:szCs w:val="24"/>
        </w:rPr>
        <w:t xml:space="preserve"> </w:t>
      </w:r>
      <w:r w:rsidRPr="00AE43C5">
        <w:rPr>
          <w:i/>
          <w:iCs/>
          <w:szCs w:val="24"/>
        </w:rPr>
        <w:t>i</w:t>
      </w:r>
      <w:r w:rsidR="00AE43C5">
        <w:rPr>
          <w:i/>
          <w:iCs/>
          <w:szCs w:val="24"/>
        </w:rPr>
        <w:t>n the Schedule of Requirements.</w:t>
      </w:r>
    </w:p>
    <w:p w14:paraId="0012BD0E" w14:textId="77777777" w:rsidR="00455149" w:rsidRPr="00AE43C5" w:rsidRDefault="0022027B" w:rsidP="00AE43C5">
      <w:pPr>
        <w:pStyle w:val="BodyText"/>
        <w:spacing w:after="240" w:line="276" w:lineRule="auto"/>
        <w:rPr>
          <w:szCs w:val="24"/>
        </w:rPr>
      </w:pPr>
      <w:r w:rsidRPr="00AE43C5">
        <w:rPr>
          <w:szCs w:val="24"/>
        </w:rPr>
        <w:t xml:space="preserve">For evaluation purposes only, prices </w:t>
      </w:r>
      <w:r w:rsidR="007A19BF" w:rsidRPr="00AE43C5">
        <w:rPr>
          <w:szCs w:val="24"/>
        </w:rPr>
        <w:t>should</w:t>
      </w:r>
      <w:r w:rsidRPr="00AE43C5">
        <w:rPr>
          <w:szCs w:val="24"/>
        </w:rPr>
        <w:t xml:space="preserve"> include import customs duties and VAGST </w:t>
      </w:r>
      <w:r w:rsidR="007A19BF" w:rsidRPr="00AE43C5">
        <w:rPr>
          <w:szCs w:val="24"/>
        </w:rPr>
        <w:t>and other applicable taxes.</w:t>
      </w:r>
      <w:r w:rsidR="00B61EB3" w:rsidRPr="00AE43C5">
        <w:rPr>
          <w:szCs w:val="24"/>
        </w:rPr>
        <w:t xml:space="preserve"> Despite that applicable taxes or duties are not included in the prices, such are to be paid as determined by the relevant authority prior finalisation and signing of the Contract.</w:t>
      </w:r>
    </w:p>
    <w:p w14:paraId="69EB80E0" w14:textId="77777777" w:rsidR="00455149" w:rsidRPr="0027582F" w:rsidRDefault="00455149">
      <w:pPr>
        <w:pStyle w:val="BodyText"/>
        <w:jc w:val="center"/>
        <w:rPr>
          <w:rFonts w:ascii="Calibri" w:hAnsi="Calibri" w:cs="Calibri"/>
          <w:sz w:val="28"/>
          <w:szCs w:val="28"/>
        </w:rPr>
      </w:pPr>
    </w:p>
    <w:p w14:paraId="0ABBF376" w14:textId="77777777" w:rsidR="00455149" w:rsidRPr="0027582F" w:rsidRDefault="00455149">
      <w:pPr>
        <w:pStyle w:val="BodyText"/>
        <w:jc w:val="center"/>
        <w:rPr>
          <w:rFonts w:ascii="Calibri" w:hAnsi="Calibri" w:cs="Calibri"/>
          <w:sz w:val="28"/>
          <w:szCs w:val="28"/>
        </w:rPr>
        <w:sectPr w:rsidR="00455149" w:rsidRPr="0027582F" w:rsidSect="00A0368F">
          <w:headerReference w:type="even" r:id="rId29"/>
          <w:headerReference w:type="default" r:id="rId30"/>
          <w:headerReference w:type="first" r:id="rId31"/>
          <w:pgSz w:w="11906" w:h="16838" w:code="9"/>
          <w:pgMar w:top="1440" w:right="1558" w:bottom="1440" w:left="1800" w:header="720" w:footer="720" w:gutter="0"/>
          <w:cols w:space="720"/>
        </w:sectPr>
      </w:pPr>
    </w:p>
    <w:tbl>
      <w:tblPr>
        <w:tblpPr w:leftFromText="180" w:rightFromText="180" w:vertAnchor="page" w:horzAnchor="margin" w:tblpY="1717"/>
        <w:tblW w:w="141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44"/>
        <w:gridCol w:w="1524"/>
        <w:gridCol w:w="1025"/>
        <w:gridCol w:w="992"/>
        <w:gridCol w:w="1276"/>
        <w:gridCol w:w="1557"/>
        <w:gridCol w:w="8"/>
        <w:gridCol w:w="1272"/>
        <w:gridCol w:w="851"/>
        <w:gridCol w:w="1209"/>
        <w:gridCol w:w="990"/>
        <w:gridCol w:w="1080"/>
        <w:gridCol w:w="1620"/>
      </w:tblGrid>
      <w:tr w:rsidR="00A87DD0" w:rsidRPr="0027582F" w14:paraId="755D7E7D" w14:textId="77777777" w:rsidTr="00703D55">
        <w:trPr>
          <w:cantSplit/>
          <w:trHeight w:val="140"/>
        </w:trPr>
        <w:tc>
          <w:tcPr>
            <w:tcW w:w="14148" w:type="dxa"/>
            <w:gridSpan w:val="13"/>
            <w:tcBorders>
              <w:top w:val="nil"/>
              <w:left w:val="nil"/>
              <w:bottom w:val="nil"/>
              <w:right w:val="nil"/>
            </w:tcBorders>
          </w:tcPr>
          <w:p w14:paraId="6777AE10" w14:textId="77777777" w:rsidR="00A87DD0" w:rsidRPr="00A87DD0" w:rsidRDefault="00A87DD0" w:rsidP="00F73EDA">
            <w:pPr>
              <w:pStyle w:val="SectionVHeader"/>
              <w:spacing w:line="276" w:lineRule="auto"/>
              <w:rPr>
                <w:color w:val="0070C0"/>
                <w:sz w:val="32"/>
                <w:szCs w:val="32"/>
              </w:rPr>
            </w:pPr>
            <w:bookmarkStart w:id="292" w:name="_Toc364548"/>
            <w:r w:rsidRPr="00FF5E4F">
              <w:rPr>
                <w:color w:val="0070C0"/>
                <w:sz w:val="32"/>
                <w:szCs w:val="32"/>
              </w:rPr>
              <w:lastRenderedPageBreak/>
              <w:t xml:space="preserve">Price Schedule: </w:t>
            </w:r>
            <w:r>
              <w:rPr>
                <w:color w:val="0070C0"/>
                <w:sz w:val="32"/>
                <w:szCs w:val="32"/>
              </w:rPr>
              <w:t>G</w:t>
            </w:r>
            <w:r w:rsidRPr="00FF5E4F">
              <w:rPr>
                <w:color w:val="0070C0"/>
                <w:sz w:val="32"/>
                <w:szCs w:val="32"/>
              </w:rPr>
              <w:t>oods Manufactured Outside Samoa, to be Imported</w:t>
            </w:r>
            <w:bookmarkEnd w:id="292"/>
          </w:p>
        </w:tc>
      </w:tr>
      <w:tr w:rsidR="00A87DD0" w:rsidRPr="0032447A" w14:paraId="5B200718" w14:textId="77777777" w:rsidTr="00703D55">
        <w:trPr>
          <w:cantSplit/>
          <w:trHeight w:val="140"/>
        </w:trPr>
        <w:tc>
          <w:tcPr>
            <w:tcW w:w="14148" w:type="dxa"/>
            <w:gridSpan w:val="13"/>
            <w:tcBorders>
              <w:top w:val="nil"/>
              <w:left w:val="nil"/>
              <w:bottom w:val="nil"/>
              <w:right w:val="nil"/>
            </w:tcBorders>
          </w:tcPr>
          <w:p w14:paraId="1ECA8A15" w14:textId="2BBA8437" w:rsidR="00A87DD0" w:rsidRPr="0032447A" w:rsidRDefault="00A87DD0" w:rsidP="00F73EDA">
            <w:pPr>
              <w:pStyle w:val="SectionVHeader"/>
              <w:spacing w:line="276" w:lineRule="auto"/>
              <w:rPr>
                <w:sz w:val="24"/>
                <w:szCs w:val="24"/>
              </w:rPr>
            </w:pPr>
            <w:r>
              <w:rPr>
                <w:sz w:val="24"/>
                <w:szCs w:val="24"/>
              </w:rPr>
              <w:t>GOODS TO BE IMPORTED</w:t>
            </w:r>
          </w:p>
        </w:tc>
      </w:tr>
      <w:tr w:rsidR="00A87DD0" w:rsidRPr="0032447A" w14:paraId="7743E6CC" w14:textId="77777777" w:rsidTr="00703D55">
        <w:trPr>
          <w:cantSplit/>
          <w:trHeight w:val="1152"/>
        </w:trPr>
        <w:tc>
          <w:tcPr>
            <w:tcW w:w="9249" w:type="dxa"/>
            <w:gridSpan w:val="9"/>
            <w:tcBorders>
              <w:top w:val="double" w:sz="6" w:space="0" w:color="auto"/>
              <w:bottom w:val="nil"/>
              <w:right w:val="nil"/>
            </w:tcBorders>
            <w:shd w:val="clear" w:color="auto" w:fill="FBE4D5" w:themeFill="accent2" w:themeFillTint="33"/>
          </w:tcPr>
          <w:p w14:paraId="76BCF7C9" w14:textId="77777777" w:rsidR="00A87DD0" w:rsidRPr="00D01EA9" w:rsidRDefault="00A87DD0" w:rsidP="00703D55">
            <w:pPr>
              <w:suppressAutoHyphens/>
              <w:jc w:val="center"/>
              <w:rPr>
                <w:szCs w:val="24"/>
              </w:rPr>
            </w:pPr>
            <w:r w:rsidRPr="00D01EA9">
              <w:rPr>
                <w:szCs w:val="24"/>
              </w:rPr>
              <w:t>Currencies in accordance with ITB Sub-Clause 15</w:t>
            </w:r>
          </w:p>
        </w:tc>
        <w:tc>
          <w:tcPr>
            <w:tcW w:w="4899" w:type="dxa"/>
            <w:gridSpan w:val="4"/>
            <w:tcBorders>
              <w:top w:val="double" w:sz="6" w:space="0" w:color="auto"/>
              <w:left w:val="nil"/>
              <w:bottom w:val="nil"/>
            </w:tcBorders>
            <w:shd w:val="clear" w:color="auto" w:fill="FBE4D5" w:themeFill="accent2" w:themeFillTint="33"/>
          </w:tcPr>
          <w:p w14:paraId="4A7AD294" w14:textId="77777777" w:rsidR="00A87DD0" w:rsidRPr="0032447A" w:rsidRDefault="00A87DD0" w:rsidP="00703D55">
            <w:pPr>
              <w:tabs>
                <w:tab w:val="left" w:pos="2160"/>
                <w:tab w:val="left" w:pos="3600"/>
                <w:tab w:val="left" w:pos="9144"/>
              </w:tabs>
              <w:suppressAutoHyphens/>
              <w:ind w:right="-72"/>
              <w:rPr>
                <w:sz w:val="20"/>
              </w:rPr>
            </w:pPr>
            <w:r w:rsidRPr="0032447A">
              <w:rPr>
                <w:sz w:val="20"/>
              </w:rPr>
              <w:t xml:space="preserve">Date: </w:t>
            </w:r>
            <w:permStart w:id="790235253" w:edGrp="everyone"/>
            <w:r w:rsidRPr="0032447A">
              <w:rPr>
                <w:bCs/>
                <w:iCs/>
                <w:sz w:val="20"/>
                <w:u w:val="single"/>
              </w:rPr>
              <w:tab/>
            </w:r>
            <w:permEnd w:id="790235253"/>
          </w:p>
          <w:p w14:paraId="64ED5BA5" w14:textId="77777777" w:rsidR="00A87DD0" w:rsidRPr="0032447A" w:rsidRDefault="00A87DD0" w:rsidP="00703D55">
            <w:pPr>
              <w:tabs>
                <w:tab w:val="left" w:pos="2160"/>
                <w:tab w:val="left" w:pos="3600"/>
                <w:tab w:val="left" w:pos="9144"/>
              </w:tabs>
              <w:suppressAutoHyphens/>
              <w:ind w:right="-72"/>
              <w:rPr>
                <w:bCs/>
                <w:iCs/>
                <w:sz w:val="20"/>
                <w:u w:val="single"/>
              </w:rPr>
            </w:pPr>
            <w:r w:rsidRPr="0032447A">
              <w:rPr>
                <w:sz w:val="20"/>
              </w:rPr>
              <w:t xml:space="preserve">IFB No: </w:t>
            </w:r>
            <w:permStart w:id="840836669" w:edGrp="everyone"/>
            <w:r w:rsidRPr="0032447A">
              <w:rPr>
                <w:bCs/>
                <w:iCs/>
                <w:sz w:val="20"/>
                <w:u w:val="single"/>
              </w:rPr>
              <w:tab/>
            </w:r>
          </w:p>
          <w:permEnd w:id="840836669"/>
          <w:p w14:paraId="00E1A7A8" w14:textId="77777777" w:rsidR="00A87DD0" w:rsidRPr="0032447A" w:rsidRDefault="00A87DD0" w:rsidP="00703D55">
            <w:pPr>
              <w:tabs>
                <w:tab w:val="left" w:pos="2160"/>
                <w:tab w:val="left" w:pos="3600"/>
                <w:tab w:val="left" w:pos="9144"/>
              </w:tabs>
              <w:suppressAutoHyphens/>
              <w:ind w:right="-72"/>
              <w:rPr>
                <w:bCs/>
                <w:iCs/>
                <w:sz w:val="20"/>
                <w:u w:val="single"/>
              </w:rPr>
            </w:pPr>
            <w:r w:rsidRPr="0032447A">
              <w:rPr>
                <w:sz w:val="20"/>
              </w:rPr>
              <w:t xml:space="preserve">Alternative No: </w:t>
            </w:r>
            <w:permStart w:id="758278752" w:edGrp="everyone"/>
            <w:r w:rsidRPr="0032447A">
              <w:rPr>
                <w:bCs/>
                <w:iCs/>
                <w:sz w:val="20"/>
                <w:u w:val="single"/>
              </w:rPr>
              <w:tab/>
            </w:r>
          </w:p>
          <w:permEnd w:id="758278752"/>
          <w:p w14:paraId="6BE97BEB" w14:textId="77777777" w:rsidR="00A87DD0" w:rsidRPr="0032447A" w:rsidRDefault="00A87DD0" w:rsidP="00703D55">
            <w:pPr>
              <w:tabs>
                <w:tab w:val="left" w:pos="2160"/>
                <w:tab w:val="left" w:pos="3600"/>
                <w:tab w:val="left" w:pos="9144"/>
              </w:tabs>
              <w:suppressAutoHyphens/>
              <w:ind w:right="-72"/>
              <w:rPr>
                <w:sz w:val="20"/>
                <w:lang w:val="en-US"/>
              </w:rPr>
            </w:pPr>
            <w:r w:rsidRPr="0032447A">
              <w:rPr>
                <w:sz w:val="20"/>
              </w:rPr>
              <w:t>Page N</w:t>
            </w:r>
            <w:r w:rsidRPr="0032447A">
              <w:rPr>
                <w:sz w:val="20"/>
              </w:rPr>
              <w:sym w:font="Symbol" w:char="F0B0"/>
            </w:r>
            <w:r w:rsidRPr="0032447A">
              <w:rPr>
                <w:sz w:val="20"/>
              </w:rPr>
              <w:t xml:space="preserve"> </w:t>
            </w:r>
            <w:permStart w:id="850009047" w:edGrp="everyone"/>
            <w:r w:rsidRPr="0032447A">
              <w:rPr>
                <w:bCs/>
                <w:iCs/>
                <w:sz w:val="20"/>
                <w:u w:val="single"/>
              </w:rPr>
              <w:tab/>
            </w:r>
            <w:permEnd w:id="850009047"/>
            <w:r w:rsidRPr="0032447A">
              <w:rPr>
                <w:sz w:val="20"/>
              </w:rPr>
              <w:t xml:space="preserve"> of </w:t>
            </w:r>
            <w:permStart w:id="1864323963" w:edGrp="everyone"/>
            <w:r w:rsidRPr="0032447A">
              <w:rPr>
                <w:bCs/>
                <w:iCs/>
                <w:sz w:val="20"/>
                <w:u w:val="single"/>
              </w:rPr>
              <w:tab/>
            </w:r>
            <w:permEnd w:id="1864323963"/>
          </w:p>
        </w:tc>
      </w:tr>
      <w:tr w:rsidR="00A87DD0" w:rsidRPr="0032447A" w14:paraId="5F8C6405" w14:textId="77777777" w:rsidTr="00703D55">
        <w:trPr>
          <w:cantSplit/>
        </w:trPr>
        <w:tc>
          <w:tcPr>
            <w:tcW w:w="744" w:type="dxa"/>
            <w:tcBorders>
              <w:top w:val="double" w:sz="6" w:space="0" w:color="auto"/>
              <w:bottom w:val="double" w:sz="6" w:space="0" w:color="auto"/>
              <w:right w:val="single" w:sz="6" w:space="0" w:color="auto"/>
            </w:tcBorders>
            <w:shd w:val="clear" w:color="auto" w:fill="DEEAF6" w:themeFill="accent5" w:themeFillTint="33"/>
          </w:tcPr>
          <w:p w14:paraId="02FA123B" w14:textId="77777777" w:rsidR="00A87DD0" w:rsidRPr="0032447A" w:rsidRDefault="00A87DD0" w:rsidP="00703D55">
            <w:pPr>
              <w:suppressAutoHyphens/>
              <w:jc w:val="center"/>
              <w:rPr>
                <w:sz w:val="20"/>
              </w:rPr>
            </w:pPr>
            <w:r w:rsidRPr="0032447A">
              <w:rPr>
                <w:sz w:val="20"/>
              </w:rPr>
              <w:t>1</w:t>
            </w:r>
          </w:p>
        </w:tc>
        <w:tc>
          <w:tcPr>
            <w:tcW w:w="1524" w:type="dxa"/>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4E9A071F" w14:textId="77777777" w:rsidR="00A87DD0" w:rsidRPr="0032447A" w:rsidRDefault="00A87DD0" w:rsidP="00703D55">
            <w:pPr>
              <w:suppressAutoHyphens/>
              <w:jc w:val="center"/>
              <w:rPr>
                <w:sz w:val="20"/>
              </w:rPr>
            </w:pPr>
            <w:r w:rsidRPr="0032447A">
              <w:rPr>
                <w:sz w:val="20"/>
              </w:rPr>
              <w:t>2</w:t>
            </w:r>
          </w:p>
        </w:tc>
        <w:tc>
          <w:tcPr>
            <w:tcW w:w="1025" w:type="dxa"/>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0610181E" w14:textId="77777777" w:rsidR="00A87DD0" w:rsidRPr="0032447A" w:rsidRDefault="00A87DD0" w:rsidP="00703D55">
            <w:pPr>
              <w:suppressAutoHyphens/>
              <w:jc w:val="center"/>
              <w:rPr>
                <w:sz w:val="20"/>
              </w:rPr>
            </w:pPr>
            <w:r w:rsidRPr="0032447A">
              <w:rPr>
                <w:sz w:val="20"/>
              </w:rPr>
              <w:t>3</w:t>
            </w:r>
          </w:p>
        </w:tc>
        <w:tc>
          <w:tcPr>
            <w:tcW w:w="992" w:type="dxa"/>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3279F7F0" w14:textId="77777777" w:rsidR="00A87DD0" w:rsidRPr="0032447A" w:rsidRDefault="00A87DD0" w:rsidP="00703D55">
            <w:pPr>
              <w:suppressAutoHyphens/>
              <w:jc w:val="center"/>
              <w:rPr>
                <w:sz w:val="20"/>
              </w:rPr>
            </w:pPr>
            <w:r w:rsidRPr="0032447A">
              <w:rPr>
                <w:sz w:val="20"/>
              </w:rPr>
              <w:t>4</w:t>
            </w:r>
          </w:p>
        </w:tc>
        <w:tc>
          <w:tcPr>
            <w:tcW w:w="1276" w:type="dxa"/>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0C297F24" w14:textId="77777777" w:rsidR="00A87DD0" w:rsidRPr="0032447A" w:rsidRDefault="00A87DD0" w:rsidP="00703D55">
            <w:pPr>
              <w:suppressAutoHyphens/>
              <w:jc w:val="center"/>
              <w:rPr>
                <w:sz w:val="20"/>
              </w:rPr>
            </w:pPr>
            <w:r w:rsidRPr="0032447A">
              <w:rPr>
                <w:sz w:val="20"/>
              </w:rPr>
              <w:t>5</w:t>
            </w:r>
          </w:p>
        </w:tc>
        <w:tc>
          <w:tcPr>
            <w:tcW w:w="1557" w:type="dxa"/>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2EFF5076" w14:textId="77777777" w:rsidR="00A87DD0" w:rsidRPr="0032447A" w:rsidRDefault="00A87DD0" w:rsidP="00703D55">
            <w:pPr>
              <w:suppressAutoHyphens/>
              <w:jc w:val="center"/>
              <w:rPr>
                <w:sz w:val="20"/>
              </w:rPr>
            </w:pPr>
            <w:r w:rsidRPr="0032447A">
              <w:rPr>
                <w:sz w:val="20"/>
              </w:rPr>
              <w:t>6</w:t>
            </w:r>
          </w:p>
        </w:tc>
        <w:tc>
          <w:tcPr>
            <w:tcW w:w="1280" w:type="dxa"/>
            <w:gridSpan w:val="2"/>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13BE842E" w14:textId="77777777" w:rsidR="00A87DD0" w:rsidRPr="0032447A" w:rsidRDefault="00A87DD0" w:rsidP="00703D55">
            <w:pPr>
              <w:suppressAutoHyphens/>
              <w:jc w:val="center"/>
              <w:rPr>
                <w:sz w:val="20"/>
              </w:rPr>
            </w:pPr>
            <w:r w:rsidRPr="0032447A">
              <w:rPr>
                <w:sz w:val="20"/>
              </w:rPr>
              <w:t>7</w:t>
            </w:r>
          </w:p>
        </w:tc>
        <w:tc>
          <w:tcPr>
            <w:tcW w:w="2060" w:type="dxa"/>
            <w:gridSpan w:val="2"/>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0EE18CDD" w14:textId="77777777" w:rsidR="00A87DD0" w:rsidRPr="0032447A" w:rsidRDefault="00A87DD0" w:rsidP="00703D55">
            <w:pPr>
              <w:suppressAutoHyphens/>
              <w:jc w:val="center"/>
              <w:rPr>
                <w:sz w:val="20"/>
              </w:rPr>
            </w:pPr>
            <w:r w:rsidRPr="0032447A">
              <w:rPr>
                <w:sz w:val="20"/>
              </w:rPr>
              <w:t>8</w:t>
            </w:r>
          </w:p>
        </w:tc>
        <w:tc>
          <w:tcPr>
            <w:tcW w:w="990" w:type="dxa"/>
            <w:tcBorders>
              <w:top w:val="double" w:sz="6" w:space="0" w:color="auto"/>
              <w:left w:val="single" w:sz="6" w:space="0" w:color="auto"/>
            </w:tcBorders>
            <w:shd w:val="clear" w:color="auto" w:fill="DEEAF6" w:themeFill="accent5" w:themeFillTint="33"/>
          </w:tcPr>
          <w:p w14:paraId="7DE5BDF1" w14:textId="77777777" w:rsidR="00A87DD0" w:rsidRPr="0032447A" w:rsidRDefault="00A87DD0" w:rsidP="00703D55">
            <w:pPr>
              <w:suppressAutoHyphens/>
              <w:jc w:val="center"/>
              <w:rPr>
                <w:sz w:val="20"/>
              </w:rPr>
            </w:pPr>
            <w:r w:rsidRPr="0032447A">
              <w:rPr>
                <w:sz w:val="20"/>
              </w:rPr>
              <w:t>9</w:t>
            </w:r>
          </w:p>
        </w:tc>
        <w:tc>
          <w:tcPr>
            <w:tcW w:w="1080" w:type="dxa"/>
            <w:tcBorders>
              <w:top w:val="double" w:sz="6" w:space="0" w:color="auto"/>
              <w:left w:val="single" w:sz="6" w:space="0" w:color="auto"/>
            </w:tcBorders>
            <w:shd w:val="clear" w:color="auto" w:fill="DEEAF6" w:themeFill="accent5" w:themeFillTint="33"/>
          </w:tcPr>
          <w:p w14:paraId="71B4C793" w14:textId="77777777" w:rsidR="00A87DD0" w:rsidRPr="0032447A" w:rsidRDefault="00A87DD0" w:rsidP="00703D55">
            <w:pPr>
              <w:suppressAutoHyphens/>
              <w:jc w:val="center"/>
              <w:rPr>
                <w:sz w:val="20"/>
              </w:rPr>
            </w:pPr>
            <w:r w:rsidRPr="0032447A">
              <w:rPr>
                <w:sz w:val="20"/>
              </w:rPr>
              <w:t>10</w:t>
            </w:r>
          </w:p>
        </w:tc>
        <w:tc>
          <w:tcPr>
            <w:tcW w:w="1620" w:type="dxa"/>
            <w:tcBorders>
              <w:top w:val="double" w:sz="6" w:space="0" w:color="auto"/>
              <w:left w:val="single" w:sz="6" w:space="0" w:color="auto"/>
              <w:bottom w:val="single" w:sz="6" w:space="0" w:color="auto"/>
            </w:tcBorders>
            <w:shd w:val="clear" w:color="auto" w:fill="DEEAF6" w:themeFill="accent5" w:themeFillTint="33"/>
          </w:tcPr>
          <w:p w14:paraId="3F594A83" w14:textId="77777777" w:rsidR="00A87DD0" w:rsidRPr="0032447A" w:rsidRDefault="00A87DD0" w:rsidP="00703D55">
            <w:pPr>
              <w:suppressAutoHyphens/>
              <w:rPr>
                <w:sz w:val="20"/>
              </w:rPr>
            </w:pPr>
            <w:r w:rsidRPr="0032447A">
              <w:rPr>
                <w:sz w:val="20"/>
              </w:rPr>
              <w:t>Total Bid Price per Line item</w:t>
            </w:r>
          </w:p>
        </w:tc>
      </w:tr>
      <w:tr w:rsidR="00A87DD0" w:rsidRPr="0032447A" w14:paraId="2376DED3" w14:textId="77777777" w:rsidTr="00703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44" w:type="dxa"/>
            <w:tcBorders>
              <w:top w:val="double" w:sz="6" w:space="0" w:color="auto"/>
              <w:left w:val="double" w:sz="6" w:space="0" w:color="auto"/>
              <w:bottom w:val="single" w:sz="6" w:space="0" w:color="auto"/>
              <w:right w:val="single" w:sz="6" w:space="0" w:color="auto"/>
            </w:tcBorders>
            <w:shd w:val="clear" w:color="auto" w:fill="DEEAF6" w:themeFill="accent5" w:themeFillTint="33"/>
          </w:tcPr>
          <w:p w14:paraId="27E60B41" w14:textId="77777777" w:rsidR="00A87DD0" w:rsidRPr="0032447A" w:rsidRDefault="00A87DD0" w:rsidP="00703D55">
            <w:pPr>
              <w:suppressAutoHyphens/>
              <w:jc w:val="center"/>
              <w:rPr>
                <w:sz w:val="20"/>
              </w:rPr>
            </w:pPr>
            <w:r w:rsidRPr="0032447A">
              <w:rPr>
                <w:sz w:val="20"/>
              </w:rPr>
              <w:t>Line Item</w:t>
            </w:r>
          </w:p>
          <w:p w14:paraId="3F4A849F" w14:textId="77777777" w:rsidR="00A87DD0" w:rsidRPr="0032447A" w:rsidRDefault="00A87DD0" w:rsidP="00703D55">
            <w:pPr>
              <w:suppressAutoHyphens/>
              <w:jc w:val="center"/>
              <w:rPr>
                <w:sz w:val="20"/>
              </w:rPr>
            </w:pPr>
            <w:r w:rsidRPr="0032447A">
              <w:rPr>
                <w:sz w:val="20"/>
              </w:rPr>
              <w:t>No.</w:t>
            </w:r>
          </w:p>
          <w:p w14:paraId="28CE9098" w14:textId="77777777" w:rsidR="00A87DD0" w:rsidRPr="0032447A" w:rsidRDefault="00A87DD0" w:rsidP="00703D55">
            <w:pPr>
              <w:suppressAutoHyphens/>
              <w:jc w:val="center"/>
              <w:rPr>
                <w:sz w:val="20"/>
              </w:rPr>
            </w:pPr>
          </w:p>
        </w:tc>
        <w:tc>
          <w:tcPr>
            <w:tcW w:w="1524" w:type="dxa"/>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178DDFFA" w14:textId="77777777" w:rsidR="00A87DD0" w:rsidRPr="0032447A" w:rsidRDefault="00A87DD0" w:rsidP="00703D55">
            <w:pPr>
              <w:suppressAutoHyphens/>
              <w:jc w:val="center"/>
              <w:rPr>
                <w:sz w:val="20"/>
              </w:rPr>
            </w:pPr>
            <w:r w:rsidRPr="0032447A">
              <w:rPr>
                <w:sz w:val="20"/>
              </w:rPr>
              <w:t xml:space="preserve">Description of goods </w:t>
            </w:r>
          </w:p>
        </w:tc>
        <w:tc>
          <w:tcPr>
            <w:tcW w:w="1025" w:type="dxa"/>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38D63B9C" w14:textId="77777777" w:rsidR="00A87DD0" w:rsidRPr="0032447A" w:rsidRDefault="00A87DD0" w:rsidP="00703D55">
            <w:pPr>
              <w:suppressAutoHyphens/>
              <w:jc w:val="center"/>
              <w:rPr>
                <w:sz w:val="20"/>
              </w:rPr>
            </w:pPr>
            <w:r w:rsidRPr="0032447A">
              <w:rPr>
                <w:sz w:val="20"/>
              </w:rPr>
              <w:t>Country of Origin</w:t>
            </w:r>
          </w:p>
        </w:tc>
        <w:tc>
          <w:tcPr>
            <w:tcW w:w="992" w:type="dxa"/>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0DB99595" w14:textId="77777777" w:rsidR="00A87DD0" w:rsidRPr="0032447A" w:rsidRDefault="00A87DD0" w:rsidP="00703D55">
            <w:pPr>
              <w:suppressAutoHyphens/>
              <w:jc w:val="center"/>
              <w:rPr>
                <w:sz w:val="20"/>
              </w:rPr>
            </w:pPr>
            <w:r w:rsidRPr="0032447A">
              <w:rPr>
                <w:sz w:val="20"/>
              </w:rPr>
              <w:t>Delivery Date as defined by Incoterms</w:t>
            </w:r>
          </w:p>
        </w:tc>
        <w:tc>
          <w:tcPr>
            <w:tcW w:w="1276" w:type="dxa"/>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23AC3AAA" w14:textId="77777777" w:rsidR="00A87DD0" w:rsidRPr="0032447A" w:rsidRDefault="00A87DD0" w:rsidP="00703D55">
            <w:pPr>
              <w:suppressAutoHyphens/>
              <w:jc w:val="center"/>
              <w:rPr>
                <w:sz w:val="20"/>
              </w:rPr>
            </w:pPr>
            <w:r w:rsidRPr="0032447A">
              <w:rPr>
                <w:sz w:val="20"/>
              </w:rPr>
              <w:t>Quantity and physical unit</w:t>
            </w:r>
          </w:p>
        </w:tc>
        <w:tc>
          <w:tcPr>
            <w:tcW w:w="1557" w:type="dxa"/>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215354D1" w14:textId="77777777" w:rsidR="00A87DD0" w:rsidRPr="0032447A" w:rsidRDefault="00A87DD0" w:rsidP="00703D55">
            <w:pPr>
              <w:suppressAutoHyphens/>
              <w:jc w:val="center"/>
              <w:rPr>
                <w:sz w:val="20"/>
              </w:rPr>
            </w:pPr>
            <w:r w:rsidRPr="0032447A">
              <w:rPr>
                <w:sz w:val="20"/>
              </w:rPr>
              <w:t xml:space="preserve">Unit price </w:t>
            </w:r>
          </w:p>
          <w:p w14:paraId="14E98D3A" w14:textId="77777777" w:rsidR="00A87DD0" w:rsidRPr="0032447A" w:rsidRDefault="00A87DD0" w:rsidP="00703D55">
            <w:pPr>
              <w:suppressAutoHyphens/>
              <w:jc w:val="center"/>
              <w:rPr>
                <w:sz w:val="20"/>
              </w:rPr>
            </w:pPr>
            <w:proofErr w:type="spellStart"/>
            <w:r w:rsidRPr="0032447A">
              <w:rPr>
                <w:smallCaps/>
                <w:sz w:val="20"/>
              </w:rPr>
              <w:t>cip</w:t>
            </w:r>
            <w:proofErr w:type="spellEnd"/>
            <w:r w:rsidRPr="0032447A">
              <w:rPr>
                <w:sz w:val="20"/>
              </w:rPr>
              <w:t xml:space="preserve"> </w:t>
            </w:r>
            <w:permStart w:id="127421301" w:edGrp="everyone"/>
            <w:r w:rsidRPr="0032447A">
              <w:rPr>
                <w:i/>
                <w:iCs/>
                <w:sz w:val="20"/>
              </w:rPr>
              <w:t>insert place of destination</w:t>
            </w:r>
            <w:permEnd w:id="127421301"/>
          </w:p>
          <w:p w14:paraId="5EDB9F7E" w14:textId="77777777" w:rsidR="00A87DD0" w:rsidRPr="0032447A" w:rsidRDefault="00A87DD0" w:rsidP="00703D55">
            <w:pPr>
              <w:suppressAutoHyphens/>
              <w:jc w:val="center"/>
              <w:rPr>
                <w:sz w:val="20"/>
              </w:rPr>
            </w:pPr>
            <w:r w:rsidRPr="0032447A">
              <w:rPr>
                <w:sz w:val="20"/>
              </w:rPr>
              <w:t>in accordance with ITB 14.6(b)(</w:t>
            </w:r>
            <w:proofErr w:type="spellStart"/>
            <w:r w:rsidRPr="0032447A">
              <w:rPr>
                <w:sz w:val="20"/>
              </w:rPr>
              <w:t>i</w:t>
            </w:r>
            <w:proofErr w:type="spellEnd"/>
            <w:r w:rsidRPr="0032447A">
              <w:rPr>
                <w:sz w:val="20"/>
              </w:rPr>
              <w:t>)</w:t>
            </w:r>
          </w:p>
        </w:tc>
        <w:tc>
          <w:tcPr>
            <w:tcW w:w="1280" w:type="dxa"/>
            <w:gridSpan w:val="2"/>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2A82922C" w14:textId="77777777" w:rsidR="00A87DD0" w:rsidRPr="0032447A" w:rsidRDefault="00A87DD0" w:rsidP="00703D55">
            <w:pPr>
              <w:suppressAutoHyphens/>
              <w:jc w:val="center"/>
              <w:rPr>
                <w:sz w:val="20"/>
              </w:rPr>
            </w:pPr>
            <w:r w:rsidRPr="0032447A">
              <w:rPr>
                <w:sz w:val="20"/>
              </w:rPr>
              <w:t>CIP Price per line item</w:t>
            </w:r>
          </w:p>
          <w:p w14:paraId="6E2E5CF3" w14:textId="77777777" w:rsidR="00A87DD0" w:rsidRPr="0032447A" w:rsidRDefault="00A87DD0" w:rsidP="00703D55">
            <w:pPr>
              <w:suppressAutoHyphens/>
              <w:jc w:val="center"/>
              <w:rPr>
                <w:sz w:val="20"/>
              </w:rPr>
            </w:pPr>
            <w:r w:rsidRPr="0032447A">
              <w:rPr>
                <w:sz w:val="20"/>
              </w:rPr>
              <w:t>(Col. 5x6)</w:t>
            </w:r>
          </w:p>
        </w:tc>
        <w:tc>
          <w:tcPr>
            <w:tcW w:w="2060" w:type="dxa"/>
            <w:gridSpan w:val="2"/>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03B0D49C" w14:textId="77777777" w:rsidR="00A87DD0" w:rsidRPr="0032447A" w:rsidRDefault="00A87DD0" w:rsidP="00703D55">
            <w:pPr>
              <w:suppressAutoHyphens/>
              <w:jc w:val="center"/>
              <w:rPr>
                <w:sz w:val="20"/>
              </w:rPr>
            </w:pPr>
            <w:r w:rsidRPr="0032447A">
              <w:rPr>
                <w:sz w:val="20"/>
              </w:rPr>
              <w:t xml:space="preserve">Price per line item for inland transportation and other services required in Samoa to convey the goods to their final destination specified in </w:t>
            </w:r>
            <w:r w:rsidRPr="0032447A">
              <w:rPr>
                <w:b/>
                <w:sz w:val="20"/>
              </w:rPr>
              <w:t>BDS</w:t>
            </w:r>
          </w:p>
        </w:tc>
        <w:tc>
          <w:tcPr>
            <w:tcW w:w="990" w:type="dxa"/>
            <w:tcBorders>
              <w:left w:val="single" w:sz="6" w:space="0" w:color="auto"/>
            </w:tcBorders>
            <w:shd w:val="clear" w:color="auto" w:fill="DEEAF6" w:themeFill="accent5" w:themeFillTint="33"/>
          </w:tcPr>
          <w:p w14:paraId="31D921BD" w14:textId="77777777" w:rsidR="00A87DD0" w:rsidRPr="0032447A" w:rsidRDefault="00A87DD0" w:rsidP="00703D55">
            <w:pPr>
              <w:suppressAutoHyphens/>
              <w:rPr>
                <w:sz w:val="20"/>
              </w:rPr>
            </w:pPr>
            <w:r w:rsidRPr="0032447A">
              <w:rPr>
                <w:sz w:val="20"/>
              </w:rPr>
              <w:t>Customs duties &amp; charges</w:t>
            </w:r>
          </w:p>
        </w:tc>
        <w:tc>
          <w:tcPr>
            <w:tcW w:w="1080" w:type="dxa"/>
            <w:tcBorders>
              <w:left w:val="single" w:sz="6" w:space="0" w:color="auto"/>
            </w:tcBorders>
            <w:shd w:val="clear" w:color="auto" w:fill="DEEAF6" w:themeFill="accent5" w:themeFillTint="33"/>
          </w:tcPr>
          <w:p w14:paraId="71F02AEC" w14:textId="77777777" w:rsidR="00A87DD0" w:rsidRPr="0032447A" w:rsidRDefault="00A87DD0" w:rsidP="00703D55">
            <w:pPr>
              <w:suppressAutoHyphens/>
              <w:rPr>
                <w:sz w:val="20"/>
              </w:rPr>
            </w:pPr>
            <w:r w:rsidRPr="0032447A">
              <w:rPr>
                <w:sz w:val="20"/>
              </w:rPr>
              <w:t>VAGST</w:t>
            </w:r>
          </w:p>
        </w:tc>
        <w:tc>
          <w:tcPr>
            <w:tcW w:w="1620" w:type="dxa"/>
            <w:tcBorders>
              <w:top w:val="single" w:sz="6" w:space="0" w:color="auto"/>
              <w:left w:val="single" w:sz="6" w:space="0" w:color="auto"/>
              <w:bottom w:val="single" w:sz="6" w:space="0" w:color="auto"/>
              <w:right w:val="single" w:sz="4" w:space="0" w:color="auto"/>
            </w:tcBorders>
            <w:shd w:val="clear" w:color="auto" w:fill="DEEAF6" w:themeFill="accent5" w:themeFillTint="33"/>
          </w:tcPr>
          <w:p w14:paraId="25AB82B7" w14:textId="77777777" w:rsidR="00A87DD0" w:rsidRPr="0032447A" w:rsidRDefault="00A87DD0" w:rsidP="00703D55">
            <w:pPr>
              <w:suppressAutoHyphens/>
              <w:jc w:val="center"/>
              <w:rPr>
                <w:sz w:val="20"/>
              </w:rPr>
            </w:pPr>
            <w:r w:rsidRPr="0032447A">
              <w:rPr>
                <w:sz w:val="20"/>
              </w:rPr>
              <w:t>(Col. 7+8+9+10)</w:t>
            </w:r>
          </w:p>
          <w:p w14:paraId="3FC27E5F" w14:textId="77777777" w:rsidR="00A87DD0" w:rsidRPr="0032447A" w:rsidRDefault="00A87DD0" w:rsidP="00703D55">
            <w:pPr>
              <w:suppressAutoHyphens/>
              <w:rPr>
                <w:sz w:val="20"/>
              </w:rPr>
            </w:pPr>
          </w:p>
        </w:tc>
      </w:tr>
      <w:tr w:rsidR="00A87DD0" w:rsidRPr="0032447A" w14:paraId="39BEA7EB" w14:textId="77777777" w:rsidTr="00703D55">
        <w:trPr>
          <w:cantSplit/>
          <w:trHeight w:val="390"/>
        </w:trPr>
        <w:tc>
          <w:tcPr>
            <w:tcW w:w="744" w:type="dxa"/>
            <w:tcBorders>
              <w:top w:val="single" w:sz="6" w:space="0" w:color="auto"/>
              <w:left w:val="double" w:sz="6" w:space="0" w:color="auto"/>
              <w:bottom w:val="single" w:sz="6" w:space="0" w:color="auto"/>
              <w:right w:val="single" w:sz="6" w:space="0" w:color="auto"/>
            </w:tcBorders>
          </w:tcPr>
          <w:p w14:paraId="224F161A" w14:textId="77777777" w:rsidR="00A87DD0" w:rsidRPr="0032447A" w:rsidRDefault="00A87DD0" w:rsidP="00703D55">
            <w:pPr>
              <w:suppressAutoHyphens/>
              <w:rPr>
                <w:i/>
                <w:iCs/>
                <w:sz w:val="20"/>
              </w:rPr>
            </w:pPr>
            <w:permStart w:id="1684472814" w:edGrp="everyone" w:colFirst="0" w:colLast="0"/>
            <w:permStart w:id="497287264" w:edGrp="everyone" w:colFirst="1" w:colLast="1"/>
            <w:permStart w:id="852707276" w:edGrp="everyone" w:colFirst="2" w:colLast="2"/>
            <w:permStart w:id="352649436" w:edGrp="everyone" w:colFirst="3" w:colLast="3"/>
            <w:permStart w:id="1213473992" w:edGrp="everyone" w:colFirst="4" w:colLast="4"/>
            <w:permStart w:id="675875107" w:edGrp="everyone" w:colFirst="5" w:colLast="5"/>
            <w:permStart w:id="1125726219" w:edGrp="everyone" w:colFirst="6" w:colLast="6"/>
            <w:permStart w:id="1745438783" w:edGrp="everyone" w:colFirst="7" w:colLast="7"/>
            <w:permStart w:id="1138753930" w:edGrp="everyone" w:colFirst="8" w:colLast="8"/>
            <w:permStart w:id="1524112377" w:edGrp="everyone" w:colFirst="9" w:colLast="9"/>
            <w:permStart w:id="1450658339" w:edGrp="everyone" w:colFirst="10" w:colLast="10"/>
            <w:r w:rsidRPr="0032447A">
              <w:rPr>
                <w:i/>
                <w:iCs/>
                <w:sz w:val="20"/>
              </w:rPr>
              <w:t>insert no. of the item</w:t>
            </w:r>
          </w:p>
        </w:tc>
        <w:tc>
          <w:tcPr>
            <w:tcW w:w="1524" w:type="dxa"/>
            <w:tcBorders>
              <w:top w:val="single" w:sz="6" w:space="0" w:color="auto"/>
              <w:left w:val="single" w:sz="6" w:space="0" w:color="auto"/>
              <w:bottom w:val="single" w:sz="6" w:space="0" w:color="auto"/>
              <w:right w:val="single" w:sz="6" w:space="0" w:color="auto"/>
            </w:tcBorders>
          </w:tcPr>
          <w:p w14:paraId="4F0FA7EE" w14:textId="77777777" w:rsidR="00A87DD0" w:rsidRPr="0032447A" w:rsidRDefault="00A87DD0" w:rsidP="00703D55">
            <w:pPr>
              <w:suppressAutoHyphens/>
              <w:rPr>
                <w:i/>
                <w:iCs/>
                <w:sz w:val="20"/>
              </w:rPr>
            </w:pPr>
            <w:r w:rsidRPr="0032447A">
              <w:rPr>
                <w:i/>
                <w:iCs/>
                <w:sz w:val="20"/>
              </w:rPr>
              <w:t>insert name of good</w:t>
            </w:r>
          </w:p>
        </w:tc>
        <w:tc>
          <w:tcPr>
            <w:tcW w:w="1025" w:type="dxa"/>
            <w:tcBorders>
              <w:top w:val="single" w:sz="6" w:space="0" w:color="auto"/>
              <w:left w:val="single" w:sz="6" w:space="0" w:color="auto"/>
              <w:right w:val="single" w:sz="6" w:space="0" w:color="auto"/>
            </w:tcBorders>
          </w:tcPr>
          <w:p w14:paraId="26AA300D" w14:textId="77777777" w:rsidR="00A87DD0" w:rsidRPr="0032447A" w:rsidRDefault="00A87DD0" w:rsidP="00703D55">
            <w:pPr>
              <w:suppressAutoHyphens/>
              <w:rPr>
                <w:i/>
                <w:iCs/>
                <w:sz w:val="20"/>
              </w:rPr>
            </w:pPr>
            <w:r w:rsidRPr="0032447A">
              <w:rPr>
                <w:i/>
                <w:iCs/>
                <w:sz w:val="20"/>
              </w:rPr>
              <w:t>insert country of origin of the Good</w:t>
            </w:r>
          </w:p>
        </w:tc>
        <w:tc>
          <w:tcPr>
            <w:tcW w:w="992" w:type="dxa"/>
            <w:tcBorders>
              <w:top w:val="single" w:sz="6" w:space="0" w:color="auto"/>
              <w:left w:val="single" w:sz="6" w:space="0" w:color="auto"/>
              <w:right w:val="single" w:sz="6" w:space="0" w:color="auto"/>
            </w:tcBorders>
          </w:tcPr>
          <w:p w14:paraId="6A022D59" w14:textId="77777777" w:rsidR="00A87DD0" w:rsidRPr="0032447A" w:rsidRDefault="00A87DD0" w:rsidP="00703D55">
            <w:pPr>
              <w:suppressAutoHyphens/>
              <w:rPr>
                <w:i/>
                <w:iCs/>
                <w:sz w:val="20"/>
              </w:rPr>
            </w:pPr>
            <w:r w:rsidRPr="0032447A">
              <w:rPr>
                <w:i/>
                <w:iCs/>
                <w:sz w:val="20"/>
              </w:rPr>
              <w:t>insert quoted Delivery Date</w:t>
            </w:r>
          </w:p>
        </w:tc>
        <w:tc>
          <w:tcPr>
            <w:tcW w:w="1276" w:type="dxa"/>
            <w:tcBorders>
              <w:top w:val="single" w:sz="6" w:space="0" w:color="auto"/>
              <w:left w:val="single" w:sz="6" w:space="0" w:color="auto"/>
              <w:bottom w:val="single" w:sz="6" w:space="0" w:color="auto"/>
              <w:right w:val="single" w:sz="6" w:space="0" w:color="auto"/>
            </w:tcBorders>
          </w:tcPr>
          <w:p w14:paraId="7092AC3C" w14:textId="77777777" w:rsidR="00A87DD0" w:rsidRPr="0032447A" w:rsidRDefault="00A87DD0" w:rsidP="00703D55">
            <w:pPr>
              <w:suppressAutoHyphens/>
              <w:rPr>
                <w:i/>
                <w:iCs/>
                <w:sz w:val="20"/>
              </w:rPr>
            </w:pPr>
            <w:r w:rsidRPr="0032447A">
              <w:rPr>
                <w:i/>
                <w:iCs/>
                <w:sz w:val="20"/>
              </w:rPr>
              <w:t>insert no. of units to be supplied and name of the physical unit</w:t>
            </w:r>
          </w:p>
        </w:tc>
        <w:tc>
          <w:tcPr>
            <w:tcW w:w="1557" w:type="dxa"/>
            <w:tcBorders>
              <w:top w:val="single" w:sz="6" w:space="0" w:color="auto"/>
              <w:left w:val="single" w:sz="6" w:space="0" w:color="auto"/>
              <w:bottom w:val="single" w:sz="6" w:space="0" w:color="auto"/>
              <w:right w:val="single" w:sz="6" w:space="0" w:color="auto"/>
            </w:tcBorders>
          </w:tcPr>
          <w:p w14:paraId="45E67222" w14:textId="77777777" w:rsidR="00A87DD0" w:rsidRPr="0032447A" w:rsidRDefault="00A87DD0" w:rsidP="00703D55">
            <w:pPr>
              <w:suppressAutoHyphens/>
              <w:jc w:val="right"/>
              <w:rPr>
                <w:i/>
                <w:iCs/>
                <w:sz w:val="20"/>
              </w:rPr>
            </w:pPr>
            <w:r w:rsidRPr="0032447A">
              <w:rPr>
                <w:i/>
                <w:iCs/>
                <w:sz w:val="20"/>
              </w:rPr>
              <w:t>insert unit price CIP per unit</w:t>
            </w:r>
          </w:p>
        </w:tc>
        <w:tc>
          <w:tcPr>
            <w:tcW w:w="1280" w:type="dxa"/>
            <w:gridSpan w:val="2"/>
            <w:tcBorders>
              <w:top w:val="single" w:sz="6" w:space="0" w:color="auto"/>
              <w:left w:val="single" w:sz="6" w:space="0" w:color="auto"/>
              <w:bottom w:val="single" w:sz="6" w:space="0" w:color="auto"/>
              <w:right w:val="single" w:sz="6" w:space="0" w:color="auto"/>
            </w:tcBorders>
          </w:tcPr>
          <w:p w14:paraId="34B55167" w14:textId="77777777" w:rsidR="00A87DD0" w:rsidRPr="0032447A" w:rsidRDefault="00A87DD0" w:rsidP="00703D55">
            <w:pPr>
              <w:suppressAutoHyphens/>
              <w:jc w:val="right"/>
              <w:rPr>
                <w:i/>
                <w:iCs/>
                <w:sz w:val="20"/>
              </w:rPr>
            </w:pPr>
            <w:r w:rsidRPr="0032447A">
              <w:rPr>
                <w:i/>
                <w:iCs/>
                <w:sz w:val="20"/>
              </w:rPr>
              <w:t>insert total CIP price per line item</w:t>
            </w:r>
          </w:p>
        </w:tc>
        <w:tc>
          <w:tcPr>
            <w:tcW w:w="2060" w:type="dxa"/>
            <w:gridSpan w:val="2"/>
            <w:tcBorders>
              <w:top w:val="single" w:sz="6" w:space="0" w:color="auto"/>
              <w:left w:val="single" w:sz="6" w:space="0" w:color="auto"/>
              <w:bottom w:val="single" w:sz="6" w:space="0" w:color="auto"/>
              <w:right w:val="single" w:sz="6" w:space="0" w:color="auto"/>
            </w:tcBorders>
          </w:tcPr>
          <w:p w14:paraId="2B00A819" w14:textId="77777777" w:rsidR="00A87DD0" w:rsidRPr="0032447A" w:rsidRDefault="00A87DD0" w:rsidP="00703D55">
            <w:pPr>
              <w:suppressAutoHyphens/>
              <w:jc w:val="right"/>
              <w:rPr>
                <w:i/>
                <w:iCs/>
                <w:sz w:val="20"/>
              </w:rPr>
            </w:pPr>
            <w:r w:rsidRPr="0032447A">
              <w:rPr>
                <w:i/>
                <w:iCs/>
                <w:sz w:val="20"/>
              </w:rPr>
              <w:t>insert the corresponding price per line item</w:t>
            </w:r>
          </w:p>
        </w:tc>
        <w:tc>
          <w:tcPr>
            <w:tcW w:w="990" w:type="dxa"/>
            <w:tcBorders>
              <w:left w:val="single" w:sz="6" w:space="0" w:color="auto"/>
            </w:tcBorders>
          </w:tcPr>
          <w:p w14:paraId="533D8C17" w14:textId="77777777" w:rsidR="00A87DD0" w:rsidRPr="0032447A" w:rsidRDefault="00A87DD0" w:rsidP="00703D55">
            <w:pPr>
              <w:suppressAutoHyphens/>
              <w:jc w:val="right"/>
              <w:rPr>
                <w:i/>
                <w:iCs/>
                <w:sz w:val="20"/>
              </w:rPr>
            </w:pPr>
            <w:r w:rsidRPr="0032447A">
              <w:rPr>
                <w:i/>
                <w:iCs/>
                <w:sz w:val="20"/>
              </w:rPr>
              <w:t>insert the corresponding price per line item</w:t>
            </w:r>
          </w:p>
        </w:tc>
        <w:tc>
          <w:tcPr>
            <w:tcW w:w="1080" w:type="dxa"/>
            <w:tcBorders>
              <w:left w:val="single" w:sz="6" w:space="0" w:color="auto"/>
            </w:tcBorders>
          </w:tcPr>
          <w:p w14:paraId="7B34335B" w14:textId="77777777" w:rsidR="00A87DD0" w:rsidRPr="0032447A" w:rsidRDefault="00A87DD0" w:rsidP="00703D55">
            <w:pPr>
              <w:suppressAutoHyphens/>
              <w:jc w:val="right"/>
              <w:rPr>
                <w:i/>
                <w:iCs/>
                <w:sz w:val="20"/>
              </w:rPr>
            </w:pPr>
            <w:r w:rsidRPr="0032447A">
              <w:rPr>
                <w:i/>
                <w:iCs/>
                <w:sz w:val="20"/>
              </w:rPr>
              <w:t>insert the corresponding price per line item</w:t>
            </w:r>
          </w:p>
        </w:tc>
        <w:tc>
          <w:tcPr>
            <w:tcW w:w="1620" w:type="dxa"/>
            <w:tcBorders>
              <w:top w:val="single" w:sz="6" w:space="0" w:color="auto"/>
              <w:left w:val="single" w:sz="6" w:space="0" w:color="auto"/>
            </w:tcBorders>
          </w:tcPr>
          <w:p w14:paraId="1CA32492" w14:textId="77777777" w:rsidR="00A87DD0" w:rsidRPr="0032447A" w:rsidRDefault="00A87DD0" w:rsidP="00703D55">
            <w:pPr>
              <w:suppressAutoHyphens/>
              <w:jc w:val="right"/>
              <w:rPr>
                <w:i/>
                <w:iCs/>
                <w:sz w:val="20"/>
              </w:rPr>
            </w:pPr>
            <w:r w:rsidRPr="0032447A">
              <w:rPr>
                <w:i/>
                <w:iCs/>
                <w:sz w:val="20"/>
              </w:rPr>
              <w:t>insert total price of the line item</w:t>
            </w:r>
          </w:p>
        </w:tc>
      </w:tr>
      <w:tr w:rsidR="00A87DD0" w:rsidRPr="0032447A" w14:paraId="1055F3F2" w14:textId="77777777" w:rsidTr="00703D55">
        <w:trPr>
          <w:cantSplit/>
          <w:trHeight w:val="390"/>
        </w:trPr>
        <w:tc>
          <w:tcPr>
            <w:tcW w:w="744" w:type="dxa"/>
            <w:tcBorders>
              <w:top w:val="single" w:sz="6" w:space="0" w:color="auto"/>
              <w:left w:val="double" w:sz="6" w:space="0" w:color="auto"/>
              <w:bottom w:val="nil"/>
              <w:right w:val="single" w:sz="6" w:space="0" w:color="auto"/>
            </w:tcBorders>
          </w:tcPr>
          <w:p w14:paraId="623CA2A8" w14:textId="77777777" w:rsidR="00A87DD0" w:rsidRPr="0032447A" w:rsidRDefault="00A87DD0" w:rsidP="00703D55">
            <w:pPr>
              <w:suppressAutoHyphens/>
              <w:spacing w:before="60" w:after="60"/>
              <w:rPr>
                <w:sz w:val="20"/>
              </w:rPr>
            </w:pPr>
            <w:permStart w:id="51466792" w:edGrp="everyone" w:colFirst="0" w:colLast="0"/>
            <w:permStart w:id="1844070650" w:edGrp="everyone" w:colFirst="1" w:colLast="1"/>
            <w:permStart w:id="1023936139" w:edGrp="everyone" w:colFirst="2" w:colLast="2"/>
            <w:permStart w:id="727264042" w:edGrp="everyone" w:colFirst="3" w:colLast="3"/>
            <w:permStart w:id="81735923" w:edGrp="everyone" w:colFirst="4" w:colLast="4"/>
            <w:permStart w:id="821108014" w:edGrp="everyone" w:colFirst="5" w:colLast="5"/>
            <w:permStart w:id="1672821529" w:edGrp="everyone" w:colFirst="6" w:colLast="6"/>
            <w:permStart w:id="1172723305" w:edGrp="everyone" w:colFirst="7" w:colLast="7"/>
            <w:permStart w:id="324356544" w:edGrp="everyone" w:colFirst="8" w:colLast="8"/>
            <w:permStart w:id="1761369943" w:edGrp="everyone" w:colFirst="9" w:colLast="9"/>
            <w:permStart w:id="1846697679" w:edGrp="everyone" w:colFirst="10" w:colLast="10"/>
            <w:permEnd w:id="1684472814"/>
            <w:permEnd w:id="497287264"/>
            <w:permEnd w:id="852707276"/>
            <w:permEnd w:id="352649436"/>
            <w:permEnd w:id="1213473992"/>
            <w:permEnd w:id="675875107"/>
            <w:permEnd w:id="1125726219"/>
            <w:permEnd w:id="1745438783"/>
            <w:permEnd w:id="1138753930"/>
            <w:permEnd w:id="1524112377"/>
            <w:permEnd w:id="1450658339"/>
          </w:p>
        </w:tc>
        <w:tc>
          <w:tcPr>
            <w:tcW w:w="1524" w:type="dxa"/>
            <w:tcBorders>
              <w:top w:val="single" w:sz="6" w:space="0" w:color="auto"/>
              <w:left w:val="single" w:sz="6" w:space="0" w:color="auto"/>
              <w:bottom w:val="nil"/>
              <w:right w:val="single" w:sz="6" w:space="0" w:color="auto"/>
            </w:tcBorders>
          </w:tcPr>
          <w:p w14:paraId="4B390164" w14:textId="77777777" w:rsidR="00A87DD0" w:rsidRPr="0032447A" w:rsidRDefault="00A87DD0" w:rsidP="00703D55">
            <w:pPr>
              <w:suppressAutoHyphens/>
              <w:spacing w:before="60" w:after="60"/>
              <w:rPr>
                <w:sz w:val="20"/>
              </w:rPr>
            </w:pPr>
          </w:p>
        </w:tc>
        <w:tc>
          <w:tcPr>
            <w:tcW w:w="1025" w:type="dxa"/>
            <w:tcBorders>
              <w:top w:val="single" w:sz="6" w:space="0" w:color="auto"/>
              <w:left w:val="single" w:sz="6" w:space="0" w:color="auto"/>
              <w:bottom w:val="nil"/>
              <w:right w:val="single" w:sz="6" w:space="0" w:color="auto"/>
            </w:tcBorders>
          </w:tcPr>
          <w:p w14:paraId="64F7248E" w14:textId="77777777" w:rsidR="00A87DD0" w:rsidRPr="0032447A" w:rsidRDefault="00A87DD0" w:rsidP="00703D55">
            <w:pPr>
              <w:suppressAutoHyphens/>
              <w:spacing w:before="60" w:after="60"/>
              <w:rPr>
                <w:sz w:val="20"/>
              </w:rPr>
            </w:pPr>
          </w:p>
        </w:tc>
        <w:tc>
          <w:tcPr>
            <w:tcW w:w="992" w:type="dxa"/>
            <w:tcBorders>
              <w:top w:val="single" w:sz="6" w:space="0" w:color="auto"/>
              <w:left w:val="single" w:sz="6" w:space="0" w:color="auto"/>
              <w:bottom w:val="nil"/>
              <w:right w:val="single" w:sz="6" w:space="0" w:color="auto"/>
            </w:tcBorders>
          </w:tcPr>
          <w:p w14:paraId="78424382" w14:textId="77777777" w:rsidR="00A87DD0" w:rsidRPr="0032447A" w:rsidRDefault="00A87DD0" w:rsidP="00703D55">
            <w:pPr>
              <w:suppressAutoHyphens/>
              <w:spacing w:before="60" w:after="60"/>
              <w:rPr>
                <w:sz w:val="20"/>
              </w:rPr>
            </w:pPr>
          </w:p>
        </w:tc>
        <w:tc>
          <w:tcPr>
            <w:tcW w:w="1276" w:type="dxa"/>
            <w:tcBorders>
              <w:top w:val="single" w:sz="6" w:space="0" w:color="auto"/>
              <w:left w:val="single" w:sz="6" w:space="0" w:color="auto"/>
              <w:bottom w:val="nil"/>
              <w:right w:val="single" w:sz="6" w:space="0" w:color="auto"/>
            </w:tcBorders>
          </w:tcPr>
          <w:p w14:paraId="2124CFF5" w14:textId="77777777" w:rsidR="00A87DD0" w:rsidRPr="0032447A" w:rsidRDefault="00A87DD0" w:rsidP="00703D55">
            <w:pPr>
              <w:suppressAutoHyphens/>
              <w:spacing w:before="60" w:after="60"/>
              <w:rPr>
                <w:sz w:val="20"/>
              </w:rPr>
            </w:pPr>
          </w:p>
        </w:tc>
        <w:tc>
          <w:tcPr>
            <w:tcW w:w="1557" w:type="dxa"/>
            <w:tcBorders>
              <w:top w:val="single" w:sz="6" w:space="0" w:color="auto"/>
              <w:left w:val="single" w:sz="6" w:space="0" w:color="auto"/>
              <w:bottom w:val="nil"/>
              <w:right w:val="single" w:sz="6" w:space="0" w:color="auto"/>
            </w:tcBorders>
          </w:tcPr>
          <w:p w14:paraId="1C4ABC0E" w14:textId="77777777" w:rsidR="00A87DD0" w:rsidRPr="0032447A" w:rsidRDefault="00A87DD0" w:rsidP="00703D55">
            <w:pPr>
              <w:suppressAutoHyphens/>
              <w:spacing w:before="60" w:after="60"/>
              <w:jc w:val="right"/>
              <w:rPr>
                <w:sz w:val="20"/>
              </w:rPr>
            </w:pPr>
          </w:p>
        </w:tc>
        <w:tc>
          <w:tcPr>
            <w:tcW w:w="1280" w:type="dxa"/>
            <w:gridSpan w:val="2"/>
            <w:tcBorders>
              <w:top w:val="single" w:sz="6" w:space="0" w:color="auto"/>
              <w:left w:val="single" w:sz="6" w:space="0" w:color="auto"/>
              <w:bottom w:val="nil"/>
              <w:right w:val="single" w:sz="6" w:space="0" w:color="auto"/>
            </w:tcBorders>
          </w:tcPr>
          <w:p w14:paraId="7A1D1496" w14:textId="77777777" w:rsidR="00A87DD0" w:rsidRPr="0032447A" w:rsidRDefault="00A87DD0" w:rsidP="00703D55">
            <w:pPr>
              <w:suppressAutoHyphens/>
              <w:spacing w:before="60" w:after="60"/>
              <w:jc w:val="right"/>
              <w:rPr>
                <w:sz w:val="20"/>
              </w:rPr>
            </w:pPr>
          </w:p>
        </w:tc>
        <w:tc>
          <w:tcPr>
            <w:tcW w:w="2060" w:type="dxa"/>
            <w:gridSpan w:val="2"/>
            <w:tcBorders>
              <w:top w:val="single" w:sz="6" w:space="0" w:color="auto"/>
              <w:left w:val="single" w:sz="6" w:space="0" w:color="auto"/>
              <w:bottom w:val="double" w:sz="4" w:space="0" w:color="auto"/>
              <w:right w:val="single" w:sz="6" w:space="0" w:color="auto"/>
            </w:tcBorders>
          </w:tcPr>
          <w:p w14:paraId="48ABC4D7" w14:textId="77777777" w:rsidR="00A87DD0" w:rsidRPr="0032447A" w:rsidRDefault="00A87DD0" w:rsidP="00703D55">
            <w:pPr>
              <w:suppressAutoHyphens/>
              <w:spacing w:before="60" w:after="60"/>
              <w:jc w:val="right"/>
              <w:rPr>
                <w:sz w:val="20"/>
              </w:rPr>
            </w:pPr>
          </w:p>
        </w:tc>
        <w:tc>
          <w:tcPr>
            <w:tcW w:w="990" w:type="dxa"/>
            <w:tcBorders>
              <w:left w:val="single" w:sz="6" w:space="0" w:color="auto"/>
              <w:bottom w:val="nil"/>
            </w:tcBorders>
          </w:tcPr>
          <w:p w14:paraId="00AB39CF" w14:textId="77777777" w:rsidR="00A87DD0" w:rsidRPr="0032447A" w:rsidRDefault="00A87DD0" w:rsidP="00703D55">
            <w:pPr>
              <w:suppressAutoHyphens/>
              <w:spacing w:before="60" w:after="60"/>
              <w:jc w:val="right"/>
              <w:rPr>
                <w:sz w:val="20"/>
              </w:rPr>
            </w:pPr>
          </w:p>
        </w:tc>
        <w:tc>
          <w:tcPr>
            <w:tcW w:w="1080" w:type="dxa"/>
            <w:tcBorders>
              <w:left w:val="single" w:sz="6" w:space="0" w:color="auto"/>
              <w:bottom w:val="nil"/>
            </w:tcBorders>
          </w:tcPr>
          <w:p w14:paraId="43D57B89" w14:textId="77777777" w:rsidR="00A87DD0" w:rsidRPr="0032447A" w:rsidRDefault="00A87DD0" w:rsidP="00703D55">
            <w:pPr>
              <w:suppressAutoHyphens/>
              <w:spacing w:before="60" w:after="60"/>
              <w:jc w:val="right"/>
              <w:rPr>
                <w:sz w:val="20"/>
              </w:rPr>
            </w:pPr>
          </w:p>
        </w:tc>
        <w:tc>
          <w:tcPr>
            <w:tcW w:w="1620" w:type="dxa"/>
            <w:tcBorders>
              <w:left w:val="single" w:sz="6" w:space="0" w:color="auto"/>
              <w:bottom w:val="nil"/>
            </w:tcBorders>
          </w:tcPr>
          <w:p w14:paraId="6FF11F98" w14:textId="77777777" w:rsidR="00A87DD0" w:rsidRPr="0032447A" w:rsidRDefault="00A87DD0" w:rsidP="00703D55">
            <w:pPr>
              <w:suppressAutoHyphens/>
              <w:spacing w:before="60" w:after="60"/>
              <w:jc w:val="right"/>
              <w:rPr>
                <w:sz w:val="20"/>
              </w:rPr>
            </w:pPr>
          </w:p>
        </w:tc>
      </w:tr>
      <w:tr w:rsidR="00A87DD0" w:rsidRPr="0032447A" w14:paraId="44EF575C" w14:textId="77777777" w:rsidTr="00703D55">
        <w:trPr>
          <w:cantSplit/>
          <w:trHeight w:val="333"/>
        </w:trPr>
        <w:tc>
          <w:tcPr>
            <w:tcW w:w="7126" w:type="dxa"/>
            <w:gridSpan w:val="7"/>
            <w:tcBorders>
              <w:top w:val="single" w:sz="6" w:space="0" w:color="auto"/>
              <w:left w:val="nil"/>
              <w:bottom w:val="nil"/>
              <w:right w:val="double" w:sz="4" w:space="0" w:color="auto"/>
            </w:tcBorders>
          </w:tcPr>
          <w:p w14:paraId="4C7C49C7" w14:textId="77777777" w:rsidR="00A87DD0" w:rsidRPr="00D01EA9" w:rsidRDefault="00A87DD0" w:rsidP="00703D55">
            <w:pPr>
              <w:suppressAutoHyphens/>
              <w:jc w:val="right"/>
              <w:rPr>
                <w:b/>
                <w:sz w:val="20"/>
              </w:rPr>
            </w:pPr>
            <w:permStart w:id="1190028569" w:edGrp="everyone" w:colFirst="1" w:colLast="1"/>
            <w:permStart w:id="1755406825" w:edGrp="everyone" w:colFirst="2" w:colLast="2"/>
            <w:permStart w:id="545206268" w:edGrp="everyone" w:colFirst="3" w:colLast="3"/>
            <w:permStart w:id="307713660" w:edGrp="everyone" w:colFirst="4" w:colLast="4"/>
            <w:permStart w:id="13191459" w:edGrp="everyone" w:colFirst="5" w:colLast="5"/>
            <w:permEnd w:id="51466792"/>
            <w:permEnd w:id="1844070650"/>
            <w:permEnd w:id="1023936139"/>
            <w:permEnd w:id="727264042"/>
            <w:permEnd w:id="81735923"/>
            <w:permEnd w:id="821108014"/>
            <w:permEnd w:id="1672821529"/>
            <w:permEnd w:id="1172723305"/>
            <w:permEnd w:id="324356544"/>
            <w:permEnd w:id="1761369943"/>
            <w:permEnd w:id="1846697679"/>
            <w:r w:rsidRPr="00D01EA9">
              <w:rPr>
                <w:b/>
                <w:sz w:val="20"/>
              </w:rPr>
              <w:t>SUB TOTAL AMOUNT</w:t>
            </w:r>
          </w:p>
        </w:tc>
        <w:tc>
          <w:tcPr>
            <w:tcW w:w="1272" w:type="dxa"/>
            <w:tcBorders>
              <w:top w:val="double" w:sz="4" w:space="0" w:color="auto"/>
              <w:left w:val="double" w:sz="4" w:space="0" w:color="auto"/>
              <w:bottom w:val="double" w:sz="4" w:space="0" w:color="auto"/>
              <w:right w:val="double" w:sz="4" w:space="0" w:color="auto"/>
            </w:tcBorders>
          </w:tcPr>
          <w:p w14:paraId="57274057" w14:textId="77777777" w:rsidR="00A87DD0" w:rsidRPr="0032447A" w:rsidRDefault="00A87DD0" w:rsidP="00703D55">
            <w:pPr>
              <w:suppressAutoHyphens/>
              <w:jc w:val="right"/>
              <w:rPr>
                <w:sz w:val="20"/>
              </w:rPr>
            </w:pPr>
          </w:p>
        </w:tc>
        <w:tc>
          <w:tcPr>
            <w:tcW w:w="2060" w:type="dxa"/>
            <w:gridSpan w:val="2"/>
            <w:tcBorders>
              <w:top w:val="double" w:sz="4" w:space="0" w:color="auto"/>
              <w:left w:val="double" w:sz="4" w:space="0" w:color="auto"/>
              <w:bottom w:val="double" w:sz="4" w:space="0" w:color="auto"/>
              <w:right w:val="double" w:sz="4" w:space="0" w:color="auto"/>
            </w:tcBorders>
          </w:tcPr>
          <w:p w14:paraId="17DC3CC6" w14:textId="77777777" w:rsidR="00A87DD0" w:rsidRPr="0032447A" w:rsidRDefault="00A87DD0" w:rsidP="00703D55">
            <w:pPr>
              <w:suppressAutoHyphens/>
              <w:jc w:val="right"/>
              <w:rPr>
                <w:sz w:val="20"/>
              </w:rPr>
            </w:pPr>
          </w:p>
        </w:tc>
        <w:tc>
          <w:tcPr>
            <w:tcW w:w="990" w:type="dxa"/>
            <w:tcBorders>
              <w:top w:val="double" w:sz="6" w:space="0" w:color="auto"/>
              <w:left w:val="double" w:sz="4" w:space="0" w:color="auto"/>
              <w:bottom w:val="double" w:sz="6" w:space="0" w:color="auto"/>
              <w:right w:val="double" w:sz="6" w:space="0" w:color="auto"/>
            </w:tcBorders>
          </w:tcPr>
          <w:p w14:paraId="7714325F" w14:textId="77777777" w:rsidR="00A87DD0" w:rsidRPr="0032447A" w:rsidRDefault="00A87DD0" w:rsidP="00703D55">
            <w:pPr>
              <w:jc w:val="right"/>
              <w:rPr>
                <w:sz w:val="20"/>
              </w:rPr>
            </w:pPr>
          </w:p>
        </w:tc>
        <w:tc>
          <w:tcPr>
            <w:tcW w:w="1080" w:type="dxa"/>
            <w:tcBorders>
              <w:top w:val="double" w:sz="6" w:space="0" w:color="auto"/>
              <w:left w:val="double" w:sz="6" w:space="0" w:color="auto"/>
              <w:bottom w:val="double" w:sz="6" w:space="0" w:color="auto"/>
              <w:right w:val="double" w:sz="6" w:space="0" w:color="auto"/>
            </w:tcBorders>
          </w:tcPr>
          <w:p w14:paraId="5CDD5A6D" w14:textId="77777777" w:rsidR="00A87DD0" w:rsidRPr="0032447A" w:rsidRDefault="00A87DD0" w:rsidP="00703D55">
            <w:pPr>
              <w:pStyle w:val="CommentText"/>
              <w:suppressAutoHyphens/>
              <w:spacing w:before="60" w:after="60"/>
              <w:jc w:val="right"/>
            </w:pPr>
          </w:p>
        </w:tc>
        <w:tc>
          <w:tcPr>
            <w:tcW w:w="1620" w:type="dxa"/>
            <w:tcBorders>
              <w:top w:val="double" w:sz="6" w:space="0" w:color="auto"/>
              <w:left w:val="double" w:sz="6" w:space="0" w:color="auto"/>
              <w:bottom w:val="double" w:sz="6" w:space="0" w:color="auto"/>
              <w:right w:val="double" w:sz="6" w:space="0" w:color="auto"/>
            </w:tcBorders>
          </w:tcPr>
          <w:p w14:paraId="32E2E170" w14:textId="77777777" w:rsidR="00A87DD0" w:rsidRPr="0032447A" w:rsidRDefault="00A87DD0" w:rsidP="00703D55">
            <w:pPr>
              <w:pStyle w:val="CommentText"/>
              <w:jc w:val="right"/>
            </w:pPr>
          </w:p>
        </w:tc>
      </w:tr>
      <w:tr w:rsidR="00A87DD0" w:rsidRPr="0032447A" w14:paraId="4CE10BDC" w14:textId="77777777" w:rsidTr="00703D55">
        <w:trPr>
          <w:cantSplit/>
          <w:trHeight w:val="333"/>
        </w:trPr>
        <w:tc>
          <w:tcPr>
            <w:tcW w:w="7126" w:type="dxa"/>
            <w:gridSpan w:val="7"/>
            <w:tcBorders>
              <w:top w:val="nil"/>
              <w:left w:val="nil"/>
              <w:bottom w:val="nil"/>
              <w:right w:val="double" w:sz="4" w:space="0" w:color="auto"/>
            </w:tcBorders>
          </w:tcPr>
          <w:p w14:paraId="2CF73DD0" w14:textId="77777777" w:rsidR="00A87DD0" w:rsidRPr="00D01EA9" w:rsidRDefault="00A87DD0" w:rsidP="00703D55">
            <w:pPr>
              <w:suppressAutoHyphens/>
              <w:jc w:val="right"/>
              <w:rPr>
                <w:b/>
                <w:sz w:val="20"/>
              </w:rPr>
            </w:pPr>
            <w:permStart w:id="369183425" w:edGrp="everyone" w:colFirst="1" w:colLast="1"/>
            <w:permStart w:id="252531297" w:edGrp="everyone" w:colFirst="2" w:colLast="2"/>
            <w:permStart w:id="1398151915" w:edGrp="everyone" w:colFirst="3" w:colLast="3"/>
            <w:permStart w:id="1153451544" w:edGrp="everyone" w:colFirst="4" w:colLast="4"/>
            <w:permStart w:id="1871653903" w:edGrp="everyone" w:colFirst="5" w:colLast="5"/>
            <w:permEnd w:id="1190028569"/>
            <w:permEnd w:id="1755406825"/>
            <w:permEnd w:id="545206268"/>
            <w:permEnd w:id="307713660"/>
            <w:permEnd w:id="13191459"/>
            <w:r w:rsidRPr="00D01EA9">
              <w:rPr>
                <w:b/>
                <w:sz w:val="20"/>
              </w:rPr>
              <w:t>VAGST</w:t>
            </w:r>
          </w:p>
        </w:tc>
        <w:tc>
          <w:tcPr>
            <w:tcW w:w="1272" w:type="dxa"/>
            <w:tcBorders>
              <w:top w:val="double" w:sz="4" w:space="0" w:color="auto"/>
              <w:left w:val="double" w:sz="4" w:space="0" w:color="auto"/>
              <w:bottom w:val="double" w:sz="4" w:space="0" w:color="auto"/>
              <w:right w:val="double" w:sz="4" w:space="0" w:color="auto"/>
            </w:tcBorders>
            <w:shd w:val="clear" w:color="auto" w:fill="BFBFBF"/>
          </w:tcPr>
          <w:p w14:paraId="240B22CA" w14:textId="77777777" w:rsidR="00A87DD0" w:rsidRPr="0032447A" w:rsidRDefault="00A87DD0" w:rsidP="00703D55">
            <w:pPr>
              <w:suppressAutoHyphens/>
              <w:jc w:val="right"/>
              <w:rPr>
                <w:sz w:val="20"/>
              </w:rPr>
            </w:pPr>
          </w:p>
        </w:tc>
        <w:tc>
          <w:tcPr>
            <w:tcW w:w="2060" w:type="dxa"/>
            <w:gridSpan w:val="2"/>
            <w:tcBorders>
              <w:top w:val="double" w:sz="4" w:space="0" w:color="auto"/>
              <w:left w:val="double" w:sz="4" w:space="0" w:color="auto"/>
              <w:bottom w:val="double" w:sz="4" w:space="0" w:color="auto"/>
              <w:right w:val="double" w:sz="4" w:space="0" w:color="auto"/>
            </w:tcBorders>
            <w:shd w:val="clear" w:color="auto" w:fill="BFBFBF"/>
          </w:tcPr>
          <w:p w14:paraId="5A426B22" w14:textId="77777777" w:rsidR="00A87DD0" w:rsidRPr="0032447A" w:rsidRDefault="00A87DD0" w:rsidP="00703D55">
            <w:pPr>
              <w:suppressAutoHyphens/>
              <w:jc w:val="right"/>
              <w:rPr>
                <w:sz w:val="20"/>
              </w:rPr>
            </w:pPr>
          </w:p>
        </w:tc>
        <w:tc>
          <w:tcPr>
            <w:tcW w:w="990" w:type="dxa"/>
            <w:tcBorders>
              <w:top w:val="double" w:sz="6" w:space="0" w:color="auto"/>
              <w:left w:val="double" w:sz="4" w:space="0" w:color="auto"/>
              <w:bottom w:val="double" w:sz="6" w:space="0" w:color="auto"/>
              <w:right w:val="double" w:sz="6" w:space="0" w:color="auto"/>
            </w:tcBorders>
            <w:shd w:val="clear" w:color="auto" w:fill="BFBFBF"/>
          </w:tcPr>
          <w:p w14:paraId="4114E9B1" w14:textId="77777777" w:rsidR="00A87DD0" w:rsidRPr="0032447A" w:rsidRDefault="00A87DD0" w:rsidP="00703D55">
            <w:pPr>
              <w:jc w:val="right"/>
              <w:rPr>
                <w:sz w:val="20"/>
              </w:rPr>
            </w:pPr>
          </w:p>
        </w:tc>
        <w:tc>
          <w:tcPr>
            <w:tcW w:w="1080" w:type="dxa"/>
            <w:tcBorders>
              <w:top w:val="double" w:sz="6" w:space="0" w:color="auto"/>
              <w:left w:val="double" w:sz="6" w:space="0" w:color="auto"/>
              <w:bottom w:val="double" w:sz="6" w:space="0" w:color="auto"/>
              <w:right w:val="double" w:sz="6" w:space="0" w:color="auto"/>
            </w:tcBorders>
          </w:tcPr>
          <w:p w14:paraId="5A560C2F" w14:textId="77777777" w:rsidR="00A87DD0" w:rsidRPr="0032447A" w:rsidRDefault="00A87DD0" w:rsidP="00703D55">
            <w:pPr>
              <w:pStyle w:val="CommentText"/>
              <w:suppressAutoHyphens/>
              <w:spacing w:before="60" w:after="60"/>
              <w:jc w:val="right"/>
            </w:pPr>
          </w:p>
        </w:tc>
        <w:tc>
          <w:tcPr>
            <w:tcW w:w="1620" w:type="dxa"/>
            <w:tcBorders>
              <w:top w:val="double" w:sz="6" w:space="0" w:color="auto"/>
              <w:left w:val="double" w:sz="6" w:space="0" w:color="auto"/>
              <w:bottom w:val="double" w:sz="6" w:space="0" w:color="auto"/>
              <w:right w:val="double" w:sz="6" w:space="0" w:color="auto"/>
            </w:tcBorders>
          </w:tcPr>
          <w:p w14:paraId="321E3B98" w14:textId="77777777" w:rsidR="00A87DD0" w:rsidRPr="0032447A" w:rsidRDefault="00A87DD0" w:rsidP="00703D55">
            <w:pPr>
              <w:pStyle w:val="CommentText"/>
              <w:jc w:val="right"/>
            </w:pPr>
          </w:p>
        </w:tc>
      </w:tr>
      <w:tr w:rsidR="00A87DD0" w:rsidRPr="0032447A" w14:paraId="6484DF7C" w14:textId="77777777" w:rsidTr="00703D55">
        <w:trPr>
          <w:cantSplit/>
          <w:trHeight w:val="333"/>
        </w:trPr>
        <w:tc>
          <w:tcPr>
            <w:tcW w:w="7126" w:type="dxa"/>
            <w:gridSpan w:val="7"/>
            <w:tcBorders>
              <w:top w:val="nil"/>
              <w:left w:val="nil"/>
              <w:bottom w:val="nil"/>
              <w:right w:val="double" w:sz="4" w:space="0" w:color="auto"/>
            </w:tcBorders>
          </w:tcPr>
          <w:p w14:paraId="7090E85C" w14:textId="77777777" w:rsidR="00A87DD0" w:rsidRPr="00D01EA9" w:rsidRDefault="00A87DD0" w:rsidP="00703D55">
            <w:pPr>
              <w:suppressAutoHyphens/>
              <w:jc w:val="right"/>
              <w:rPr>
                <w:b/>
                <w:sz w:val="20"/>
              </w:rPr>
            </w:pPr>
            <w:permStart w:id="1715474958" w:edGrp="everyone" w:colFirst="1" w:colLast="1"/>
            <w:permStart w:id="1370096348" w:edGrp="everyone" w:colFirst="2" w:colLast="2"/>
            <w:permStart w:id="1916222714" w:edGrp="everyone" w:colFirst="3" w:colLast="3"/>
            <w:permStart w:id="1360950121" w:edGrp="everyone" w:colFirst="4" w:colLast="4"/>
            <w:permStart w:id="667494483" w:edGrp="everyone" w:colFirst="5" w:colLast="5"/>
            <w:permEnd w:id="369183425"/>
            <w:permEnd w:id="252531297"/>
            <w:permEnd w:id="1398151915"/>
            <w:permEnd w:id="1153451544"/>
            <w:permEnd w:id="1871653903"/>
            <w:r w:rsidRPr="00D01EA9">
              <w:rPr>
                <w:b/>
                <w:sz w:val="20"/>
              </w:rPr>
              <w:t>TOTAL AMOUNT</w:t>
            </w:r>
          </w:p>
        </w:tc>
        <w:tc>
          <w:tcPr>
            <w:tcW w:w="1272" w:type="dxa"/>
            <w:tcBorders>
              <w:top w:val="double" w:sz="4" w:space="0" w:color="auto"/>
              <w:left w:val="double" w:sz="4" w:space="0" w:color="auto"/>
              <w:bottom w:val="double" w:sz="4" w:space="0" w:color="auto"/>
              <w:right w:val="double" w:sz="4" w:space="0" w:color="auto"/>
            </w:tcBorders>
          </w:tcPr>
          <w:p w14:paraId="022F11C7" w14:textId="77777777" w:rsidR="00A87DD0" w:rsidRPr="0032447A" w:rsidRDefault="00A87DD0" w:rsidP="00703D55">
            <w:pPr>
              <w:suppressAutoHyphens/>
              <w:jc w:val="right"/>
              <w:rPr>
                <w:sz w:val="20"/>
              </w:rPr>
            </w:pPr>
          </w:p>
        </w:tc>
        <w:tc>
          <w:tcPr>
            <w:tcW w:w="2060" w:type="dxa"/>
            <w:gridSpan w:val="2"/>
            <w:tcBorders>
              <w:top w:val="double" w:sz="4" w:space="0" w:color="auto"/>
              <w:left w:val="double" w:sz="4" w:space="0" w:color="auto"/>
              <w:bottom w:val="double" w:sz="4" w:space="0" w:color="auto"/>
              <w:right w:val="double" w:sz="4" w:space="0" w:color="auto"/>
            </w:tcBorders>
          </w:tcPr>
          <w:p w14:paraId="62C9B89C" w14:textId="77777777" w:rsidR="00A87DD0" w:rsidRPr="0032447A" w:rsidRDefault="00A87DD0" w:rsidP="00703D55">
            <w:pPr>
              <w:suppressAutoHyphens/>
              <w:jc w:val="right"/>
              <w:rPr>
                <w:sz w:val="20"/>
              </w:rPr>
            </w:pPr>
          </w:p>
        </w:tc>
        <w:tc>
          <w:tcPr>
            <w:tcW w:w="990" w:type="dxa"/>
            <w:tcBorders>
              <w:top w:val="double" w:sz="6" w:space="0" w:color="auto"/>
              <w:left w:val="double" w:sz="4" w:space="0" w:color="auto"/>
              <w:bottom w:val="double" w:sz="6" w:space="0" w:color="auto"/>
              <w:right w:val="double" w:sz="6" w:space="0" w:color="auto"/>
            </w:tcBorders>
          </w:tcPr>
          <w:p w14:paraId="6FBC3727" w14:textId="77777777" w:rsidR="00A87DD0" w:rsidRPr="0032447A" w:rsidRDefault="00A87DD0" w:rsidP="00703D55">
            <w:pPr>
              <w:jc w:val="right"/>
              <w:rPr>
                <w:sz w:val="20"/>
              </w:rPr>
            </w:pPr>
          </w:p>
        </w:tc>
        <w:tc>
          <w:tcPr>
            <w:tcW w:w="1080" w:type="dxa"/>
            <w:tcBorders>
              <w:top w:val="double" w:sz="6" w:space="0" w:color="auto"/>
              <w:left w:val="double" w:sz="6" w:space="0" w:color="auto"/>
              <w:bottom w:val="double" w:sz="6" w:space="0" w:color="auto"/>
              <w:right w:val="double" w:sz="6" w:space="0" w:color="auto"/>
            </w:tcBorders>
          </w:tcPr>
          <w:p w14:paraId="229CB507" w14:textId="77777777" w:rsidR="00A87DD0" w:rsidRPr="0032447A" w:rsidRDefault="00A87DD0" w:rsidP="00703D55">
            <w:pPr>
              <w:pStyle w:val="CommentText"/>
              <w:suppressAutoHyphens/>
              <w:spacing w:before="60" w:after="60"/>
              <w:jc w:val="right"/>
            </w:pPr>
          </w:p>
        </w:tc>
        <w:tc>
          <w:tcPr>
            <w:tcW w:w="1620" w:type="dxa"/>
            <w:tcBorders>
              <w:top w:val="double" w:sz="6" w:space="0" w:color="auto"/>
              <w:left w:val="double" w:sz="6" w:space="0" w:color="auto"/>
              <w:bottom w:val="double" w:sz="6" w:space="0" w:color="auto"/>
              <w:right w:val="double" w:sz="6" w:space="0" w:color="auto"/>
            </w:tcBorders>
          </w:tcPr>
          <w:p w14:paraId="70D989B5" w14:textId="77777777" w:rsidR="00A87DD0" w:rsidRPr="0032447A" w:rsidRDefault="00A87DD0" w:rsidP="00703D55">
            <w:pPr>
              <w:pStyle w:val="CommentText"/>
              <w:jc w:val="right"/>
            </w:pPr>
          </w:p>
        </w:tc>
      </w:tr>
      <w:permEnd w:id="1715474958"/>
      <w:permEnd w:id="1370096348"/>
      <w:permEnd w:id="1916222714"/>
      <w:permEnd w:id="1360950121"/>
      <w:permEnd w:id="667494483"/>
      <w:tr w:rsidR="00A87DD0" w:rsidRPr="0032447A" w14:paraId="08F1BFF7" w14:textId="77777777" w:rsidTr="00703D55">
        <w:trPr>
          <w:cantSplit/>
          <w:trHeight w:hRule="exact" w:val="495"/>
        </w:trPr>
        <w:tc>
          <w:tcPr>
            <w:tcW w:w="14148" w:type="dxa"/>
            <w:gridSpan w:val="13"/>
            <w:tcBorders>
              <w:top w:val="nil"/>
              <w:left w:val="nil"/>
              <w:bottom w:val="nil"/>
              <w:right w:val="nil"/>
            </w:tcBorders>
          </w:tcPr>
          <w:p w14:paraId="587E8644" w14:textId="77777777" w:rsidR="00A87DD0" w:rsidRPr="0032447A" w:rsidRDefault="00A87DD0" w:rsidP="00703D55">
            <w:pPr>
              <w:suppressAutoHyphens/>
              <w:spacing w:before="100"/>
              <w:rPr>
                <w:i/>
                <w:iCs/>
                <w:szCs w:val="24"/>
              </w:rPr>
            </w:pPr>
          </w:p>
        </w:tc>
      </w:tr>
      <w:tr w:rsidR="00A87DD0" w:rsidRPr="0032447A" w14:paraId="5CCD042F" w14:textId="77777777" w:rsidTr="00703D55">
        <w:trPr>
          <w:cantSplit/>
          <w:trHeight w:hRule="exact" w:val="495"/>
        </w:trPr>
        <w:tc>
          <w:tcPr>
            <w:tcW w:w="14148" w:type="dxa"/>
            <w:gridSpan w:val="13"/>
            <w:tcBorders>
              <w:top w:val="nil"/>
              <w:left w:val="nil"/>
              <w:bottom w:val="nil"/>
              <w:right w:val="nil"/>
            </w:tcBorders>
          </w:tcPr>
          <w:p w14:paraId="3D5E115D" w14:textId="2E8164AB" w:rsidR="00A87DD0" w:rsidRPr="0032447A" w:rsidRDefault="00D01EA9" w:rsidP="00703D55">
            <w:pPr>
              <w:suppressAutoHyphens/>
              <w:spacing w:before="100"/>
              <w:rPr>
                <w:szCs w:val="24"/>
              </w:rPr>
            </w:pPr>
            <w:r w:rsidRPr="00A87DD0">
              <w:rPr>
                <w:szCs w:val="24"/>
              </w:rPr>
              <w:t xml:space="preserve">Name of </w:t>
            </w:r>
            <w:r w:rsidR="005C5072">
              <w:rPr>
                <w:szCs w:val="24"/>
              </w:rPr>
              <w:t>Bidder</w:t>
            </w:r>
            <w:r>
              <w:rPr>
                <w:szCs w:val="24"/>
              </w:rPr>
              <w:t>:</w:t>
            </w:r>
            <w:r w:rsidRPr="00A87DD0">
              <w:rPr>
                <w:szCs w:val="24"/>
              </w:rPr>
              <w:t xml:space="preserve"> </w:t>
            </w:r>
            <w:permStart w:id="147981081" w:edGrp="everyone"/>
            <w:r w:rsidRPr="007800FD">
              <w:rPr>
                <w:i/>
                <w:iCs/>
                <w:szCs w:val="24"/>
              </w:rPr>
              <w:t xml:space="preserve">insert complete name of </w:t>
            </w:r>
            <w:r w:rsidR="005C5072">
              <w:rPr>
                <w:i/>
                <w:iCs/>
                <w:szCs w:val="24"/>
              </w:rPr>
              <w:t>Bidder</w:t>
            </w:r>
            <w:permEnd w:id="147981081"/>
            <w:r>
              <w:rPr>
                <w:i/>
                <w:iCs/>
                <w:szCs w:val="24"/>
              </w:rPr>
              <w:t>,</w:t>
            </w:r>
            <w:r w:rsidRPr="00A87DD0">
              <w:rPr>
                <w:i/>
                <w:iCs/>
                <w:szCs w:val="24"/>
              </w:rPr>
              <w:t xml:space="preserve"> </w:t>
            </w:r>
            <w:r w:rsidRPr="00A87DD0">
              <w:rPr>
                <w:szCs w:val="24"/>
              </w:rPr>
              <w:t xml:space="preserve">Signature of </w:t>
            </w:r>
            <w:r w:rsidR="005C5072">
              <w:rPr>
                <w:szCs w:val="24"/>
              </w:rPr>
              <w:t>Bidder</w:t>
            </w:r>
            <w:r w:rsidRPr="00D01EA9">
              <w:rPr>
                <w:szCs w:val="24"/>
              </w:rPr>
              <w:t xml:space="preserve"> </w:t>
            </w:r>
            <w:r w:rsidRPr="00D01EA9">
              <w:rPr>
                <w:i/>
                <w:iCs/>
                <w:szCs w:val="24"/>
              </w:rPr>
              <w:softHyphen/>
              <w:t xml:space="preserve">______________________ </w:t>
            </w:r>
            <w:r w:rsidRPr="00A87DD0">
              <w:rPr>
                <w:szCs w:val="24"/>
              </w:rPr>
              <w:t>Date</w:t>
            </w:r>
            <w:r>
              <w:rPr>
                <w:szCs w:val="24"/>
              </w:rPr>
              <w:t>:</w:t>
            </w:r>
            <w:r w:rsidRPr="00A87DD0">
              <w:rPr>
                <w:szCs w:val="24"/>
              </w:rPr>
              <w:t xml:space="preserve"> </w:t>
            </w:r>
            <w:permStart w:id="1319899455" w:edGrp="everyone"/>
            <w:r w:rsidRPr="00D01EA9">
              <w:rPr>
                <w:i/>
                <w:iCs/>
                <w:szCs w:val="24"/>
              </w:rPr>
              <w:t>insert date</w:t>
            </w:r>
            <w:permEnd w:id="1319899455"/>
          </w:p>
        </w:tc>
      </w:tr>
    </w:tbl>
    <w:p w14:paraId="40267264" w14:textId="77777777" w:rsidR="00455149" w:rsidRDefault="00455149">
      <w:pPr>
        <w:pStyle w:val="Outline"/>
        <w:spacing w:before="0"/>
        <w:rPr>
          <w:rFonts w:ascii="Calibri" w:hAnsi="Calibri" w:cs="Calibri"/>
          <w:kern w:val="0"/>
        </w:rPr>
      </w:pPr>
    </w:p>
    <w:p w14:paraId="1DFF2EB6" w14:textId="77777777" w:rsidR="00A87DD0" w:rsidRDefault="00A87DD0">
      <w:pPr>
        <w:pStyle w:val="Outline"/>
        <w:spacing w:before="0"/>
        <w:rPr>
          <w:rFonts w:ascii="Calibri" w:hAnsi="Calibri" w:cs="Calibri"/>
          <w:kern w:val="0"/>
        </w:rPr>
      </w:pPr>
    </w:p>
    <w:tbl>
      <w:tblPr>
        <w:tblW w:w="15287" w:type="dxa"/>
        <w:tblInd w:w="-7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09"/>
        <w:gridCol w:w="90"/>
        <w:gridCol w:w="203"/>
        <w:gridCol w:w="517"/>
        <w:gridCol w:w="1018"/>
        <w:gridCol w:w="900"/>
        <w:gridCol w:w="990"/>
        <w:gridCol w:w="782"/>
        <w:gridCol w:w="288"/>
        <w:gridCol w:w="882"/>
        <w:gridCol w:w="198"/>
        <w:gridCol w:w="1273"/>
        <w:gridCol w:w="239"/>
        <w:gridCol w:w="1008"/>
        <w:gridCol w:w="1440"/>
        <w:gridCol w:w="612"/>
        <w:gridCol w:w="1278"/>
        <w:gridCol w:w="252"/>
        <w:gridCol w:w="1548"/>
        <w:gridCol w:w="72"/>
        <w:gridCol w:w="90"/>
        <w:gridCol w:w="1098"/>
      </w:tblGrid>
      <w:tr w:rsidR="00A87DD0" w:rsidRPr="0027582F" w14:paraId="2E9C4D1D" w14:textId="77777777" w:rsidTr="00D01EA9">
        <w:trPr>
          <w:gridBefore w:val="2"/>
          <w:gridAfter w:val="2"/>
          <w:wBefore w:w="599" w:type="dxa"/>
          <w:wAfter w:w="1188" w:type="dxa"/>
          <w:cantSplit/>
          <w:trHeight w:val="140"/>
        </w:trPr>
        <w:tc>
          <w:tcPr>
            <w:tcW w:w="13500" w:type="dxa"/>
            <w:gridSpan w:val="18"/>
            <w:tcBorders>
              <w:top w:val="nil"/>
              <w:left w:val="nil"/>
              <w:bottom w:val="nil"/>
              <w:right w:val="nil"/>
            </w:tcBorders>
          </w:tcPr>
          <w:p w14:paraId="61AFC16D" w14:textId="2D6EF3C5" w:rsidR="00A87DD0" w:rsidRPr="00A87DD0" w:rsidRDefault="00A87DD0" w:rsidP="00703D55">
            <w:pPr>
              <w:pStyle w:val="SectionVHeader"/>
              <w:rPr>
                <w:color w:val="0070C0"/>
                <w:sz w:val="32"/>
                <w:szCs w:val="32"/>
              </w:rPr>
            </w:pPr>
            <w:bookmarkStart w:id="293" w:name="_Toc364549"/>
            <w:r w:rsidRPr="00FF5E4F">
              <w:rPr>
                <w:color w:val="0070C0"/>
                <w:sz w:val="32"/>
                <w:szCs w:val="32"/>
              </w:rPr>
              <w:lastRenderedPageBreak/>
              <w:t xml:space="preserve">Price Schedule: </w:t>
            </w:r>
            <w:r w:rsidR="00AF3037">
              <w:rPr>
                <w:color w:val="0070C0"/>
                <w:sz w:val="32"/>
                <w:szCs w:val="32"/>
              </w:rPr>
              <w:t>G</w:t>
            </w:r>
            <w:r w:rsidRPr="00FF5E4F">
              <w:rPr>
                <w:color w:val="0070C0"/>
                <w:sz w:val="32"/>
                <w:szCs w:val="32"/>
              </w:rPr>
              <w:t>oods Manufactured Outside Samoa, already imported</w:t>
            </w:r>
            <w:bookmarkEnd w:id="293"/>
          </w:p>
        </w:tc>
      </w:tr>
      <w:tr w:rsidR="00A87DD0" w:rsidRPr="0027582F" w14:paraId="6B04F9D3" w14:textId="77777777" w:rsidTr="00D01EA9">
        <w:trPr>
          <w:gridBefore w:val="2"/>
          <w:gridAfter w:val="2"/>
          <w:wBefore w:w="599" w:type="dxa"/>
          <w:wAfter w:w="1188" w:type="dxa"/>
          <w:cantSplit/>
          <w:trHeight w:val="140"/>
        </w:trPr>
        <w:tc>
          <w:tcPr>
            <w:tcW w:w="13500" w:type="dxa"/>
            <w:gridSpan w:val="18"/>
            <w:tcBorders>
              <w:top w:val="nil"/>
              <w:left w:val="nil"/>
              <w:bottom w:val="nil"/>
              <w:right w:val="nil"/>
            </w:tcBorders>
          </w:tcPr>
          <w:p w14:paraId="3D471532" w14:textId="148A927A" w:rsidR="00A87DD0" w:rsidRPr="00A87DD0" w:rsidRDefault="00A87DD0" w:rsidP="00F73EDA">
            <w:pPr>
              <w:pStyle w:val="SectionVHeader"/>
              <w:spacing w:line="276" w:lineRule="auto"/>
              <w:rPr>
                <w:sz w:val="24"/>
                <w:szCs w:val="24"/>
              </w:rPr>
            </w:pPr>
          </w:p>
        </w:tc>
      </w:tr>
      <w:tr w:rsidR="00A87DD0" w:rsidRPr="0027582F" w14:paraId="23AA4290" w14:textId="77777777" w:rsidTr="00D01EA9">
        <w:trPr>
          <w:cantSplit/>
          <w:trHeight w:val="1117"/>
        </w:trPr>
        <w:tc>
          <w:tcPr>
            <w:tcW w:w="10337" w:type="dxa"/>
            <w:gridSpan w:val="15"/>
            <w:tcBorders>
              <w:top w:val="double" w:sz="6" w:space="0" w:color="auto"/>
              <w:bottom w:val="nil"/>
              <w:right w:val="nil"/>
            </w:tcBorders>
            <w:shd w:val="clear" w:color="auto" w:fill="FBE4D5" w:themeFill="accent2" w:themeFillTint="33"/>
          </w:tcPr>
          <w:p w14:paraId="38F10B9D" w14:textId="77777777" w:rsidR="00A87DD0" w:rsidRPr="00D01EA9" w:rsidRDefault="00A87DD0" w:rsidP="00703D55">
            <w:pPr>
              <w:suppressAutoHyphens/>
              <w:jc w:val="center"/>
              <w:rPr>
                <w:szCs w:val="24"/>
              </w:rPr>
            </w:pPr>
            <w:r w:rsidRPr="00D01EA9">
              <w:rPr>
                <w:szCs w:val="24"/>
              </w:rPr>
              <w:t>Currencies in accordance with ITB Sub-Clause 15</w:t>
            </w:r>
          </w:p>
        </w:tc>
        <w:tc>
          <w:tcPr>
            <w:tcW w:w="4950" w:type="dxa"/>
            <w:gridSpan w:val="7"/>
            <w:tcBorders>
              <w:top w:val="double" w:sz="6" w:space="0" w:color="auto"/>
              <w:left w:val="nil"/>
              <w:bottom w:val="nil"/>
            </w:tcBorders>
            <w:shd w:val="clear" w:color="auto" w:fill="FBE4D5" w:themeFill="accent2" w:themeFillTint="33"/>
          </w:tcPr>
          <w:p w14:paraId="12575889" w14:textId="77777777" w:rsidR="00A87DD0" w:rsidRPr="0032447A" w:rsidRDefault="00A87DD0" w:rsidP="00703D55">
            <w:pPr>
              <w:tabs>
                <w:tab w:val="left" w:pos="2160"/>
                <w:tab w:val="left" w:pos="3600"/>
                <w:tab w:val="left" w:pos="9144"/>
              </w:tabs>
              <w:suppressAutoHyphens/>
              <w:ind w:right="-72"/>
              <w:rPr>
                <w:sz w:val="20"/>
              </w:rPr>
            </w:pPr>
            <w:r w:rsidRPr="0032447A">
              <w:rPr>
                <w:sz w:val="20"/>
              </w:rPr>
              <w:t xml:space="preserve">Date: </w:t>
            </w:r>
            <w:permStart w:id="1269454815" w:edGrp="everyone"/>
            <w:r w:rsidRPr="0032447A">
              <w:rPr>
                <w:bCs/>
                <w:iCs/>
                <w:sz w:val="20"/>
                <w:u w:val="single"/>
              </w:rPr>
              <w:tab/>
            </w:r>
            <w:permEnd w:id="1269454815"/>
          </w:p>
          <w:p w14:paraId="3BEC32B9" w14:textId="77777777" w:rsidR="00A87DD0" w:rsidRPr="0032447A" w:rsidRDefault="00A87DD0" w:rsidP="00703D55">
            <w:pPr>
              <w:tabs>
                <w:tab w:val="left" w:pos="2160"/>
                <w:tab w:val="left" w:pos="3600"/>
                <w:tab w:val="left" w:pos="9144"/>
              </w:tabs>
              <w:suppressAutoHyphens/>
              <w:ind w:right="-72"/>
              <w:rPr>
                <w:bCs/>
                <w:iCs/>
                <w:sz w:val="20"/>
                <w:u w:val="single"/>
              </w:rPr>
            </w:pPr>
            <w:r w:rsidRPr="0032447A">
              <w:rPr>
                <w:sz w:val="20"/>
              </w:rPr>
              <w:t xml:space="preserve">IFB No: </w:t>
            </w:r>
            <w:permStart w:id="1931870870" w:edGrp="everyone"/>
            <w:r w:rsidRPr="0032447A">
              <w:rPr>
                <w:bCs/>
                <w:iCs/>
                <w:sz w:val="20"/>
                <w:u w:val="single"/>
              </w:rPr>
              <w:tab/>
            </w:r>
          </w:p>
          <w:permEnd w:id="1931870870"/>
          <w:p w14:paraId="6F62AA76" w14:textId="77777777" w:rsidR="00A87DD0" w:rsidRPr="0032447A" w:rsidRDefault="00A87DD0" w:rsidP="00703D55">
            <w:pPr>
              <w:tabs>
                <w:tab w:val="left" w:pos="2160"/>
                <w:tab w:val="left" w:pos="3600"/>
                <w:tab w:val="left" w:pos="9144"/>
              </w:tabs>
              <w:suppressAutoHyphens/>
              <w:ind w:right="-72"/>
              <w:rPr>
                <w:bCs/>
                <w:iCs/>
                <w:sz w:val="20"/>
                <w:u w:val="single"/>
              </w:rPr>
            </w:pPr>
            <w:r w:rsidRPr="0032447A">
              <w:rPr>
                <w:sz w:val="20"/>
              </w:rPr>
              <w:t xml:space="preserve">Alternative No: </w:t>
            </w:r>
            <w:permStart w:id="372395039" w:edGrp="everyone"/>
            <w:r w:rsidRPr="0032447A">
              <w:rPr>
                <w:bCs/>
                <w:iCs/>
                <w:sz w:val="20"/>
                <w:u w:val="single"/>
              </w:rPr>
              <w:tab/>
            </w:r>
          </w:p>
          <w:permEnd w:id="372395039"/>
          <w:p w14:paraId="3732671B" w14:textId="77777777" w:rsidR="00A87DD0" w:rsidRPr="0032447A" w:rsidRDefault="00A87DD0" w:rsidP="00703D55">
            <w:pPr>
              <w:tabs>
                <w:tab w:val="left" w:pos="2160"/>
                <w:tab w:val="left" w:pos="3600"/>
                <w:tab w:val="left" w:pos="9144"/>
              </w:tabs>
              <w:suppressAutoHyphens/>
              <w:ind w:right="-72"/>
              <w:rPr>
                <w:sz w:val="20"/>
                <w:lang w:val="en-US"/>
              </w:rPr>
            </w:pPr>
            <w:r w:rsidRPr="0032447A">
              <w:rPr>
                <w:sz w:val="20"/>
              </w:rPr>
              <w:t>Page N</w:t>
            </w:r>
            <w:r w:rsidRPr="0032447A">
              <w:rPr>
                <w:sz w:val="20"/>
              </w:rPr>
              <w:sym w:font="Symbol" w:char="F0B0"/>
            </w:r>
            <w:r w:rsidRPr="0032447A">
              <w:rPr>
                <w:sz w:val="20"/>
              </w:rPr>
              <w:t xml:space="preserve"> </w:t>
            </w:r>
            <w:permStart w:id="754399303" w:edGrp="everyone"/>
            <w:r w:rsidRPr="0032447A">
              <w:rPr>
                <w:bCs/>
                <w:iCs/>
                <w:sz w:val="20"/>
                <w:u w:val="single"/>
              </w:rPr>
              <w:tab/>
            </w:r>
            <w:permEnd w:id="754399303"/>
            <w:r w:rsidRPr="0032447A">
              <w:rPr>
                <w:sz w:val="20"/>
              </w:rPr>
              <w:t xml:space="preserve"> of </w:t>
            </w:r>
            <w:permStart w:id="1732064361" w:edGrp="everyone"/>
            <w:r w:rsidRPr="0032447A">
              <w:rPr>
                <w:bCs/>
                <w:iCs/>
                <w:sz w:val="20"/>
                <w:u w:val="single"/>
              </w:rPr>
              <w:tab/>
            </w:r>
            <w:permEnd w:id="1732064361"/>
          </w:p>
        </w:tc>
      </w:tr>
      <w:tr w:rsidR="00A87DD0" w:rsidRPr="00A87DD0" w14:paraId="338B72D9" w14:textId="77777777" w:rsidTr="00D01EA9">
        <w:trPr>
          <w:cantSplit/>
        </w:trPr>
        <w:tc>
          <w:tcPr>
            <w:tcW w:w="802" w:type="dxa"/>
            <w:gridSpan w:val="3"/>
            <w:tcBorders>
              <w:top w:val="double" w:sz="6" w:space="0" w:color="auto"/>
              <w:bottom w:val="double" w:sz="6" w:space="0" w:color="auto"/>
              <w:right w:val="single" w:sz="6" w:space="0" w:color="auto"/>
            </w:tcBorders>
            <w:shd w:val="clear" w:color="auto" w:fill="DEEAF6" w:themeFill="accent5" w:themeFillTint="33"/>
          </w:tcPr>
          <w:p w14:paraId="55C85A4A" w14:textId="77777777" w:rsidR="00A87DD0" w:rsidRPr="00A87DD0" w:rsidRDefault="00A87DD0" w:rsidP="00703D55">
            <w:pPr>
              <w:suppressAutoHyphens/>
              <w:jc w:val="center"/>
              <w:rPr>
                <w:sz w:val="20"/>
              </w:rPr>
            </w:pPr>
            <w:r w:rsidRPr="00A87DD0">
              <w:rPr>
                <w:sz w:val="20"/>
              </w:rPr>
              <w:t>1</w:t>
            </w:r>
          </w:p>
        </w:tc>
        <w:tc>
          <w:tcPr>
            <w:tcW w:w="1535" w:type="dxa"/>
            <w:gridSpan w:val="2"/>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023CA9C5" w14:textId="77777777" w:rsidR="00A87DD0" w:rsidRPr="00A87DD0" w:rsidRDefault="00A87DD0" w:rsidP="00703D55">
            <w:pPr>
              <w:suppressAutoHyphens/>
              <w:jc w:val="center"/>
              <w:rPr>
                <w:sz w:val="20"/>
              </w:rPr>
            </w:pPr>
            <w:r w:rsidRPr="00A87DD0">
              <w:rPr>
                <w:sz w:val="20"/>
              </w:rPr>
              <w:t>2</w:t>
            </w:r>
          </w:p>
        </w:tc>
        <w:tc>
          <w:tcPr>
            <w:tcW w:w="900" w:type="dxa"/>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6C4998B8" w14:textId="77777777" w:rsidR="00A87DD0" w:rsidRPr="00A87DD0" w:rsidRDefault="00A87DD0" w:rsidP="00703D55">
            <w:pPr>
              <w:suppressAutoHyphens/>
              <w:jc w:val="center"/>
              <w:rPr>
                <w:sz w:val="20"/>
              </w:rPr>
            </w:pPr>
            <w:r w:rsidRPr="00A87DD0">
              <w:rPr>
                <w:sz w:val="20"/>
              </w:rPr>
              <w:t>3</w:t>
            </w:r>
          </w:p>
        </w:tc>
        <w:tc>
          <w:tcPr>
            <w:tcW w:w="990" w:type="dxa"/>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5E74C6DA" w14:textId="77777777" w:rsidR="00A87DD0" w:rsidRPr="00A87DD0" w:rsidRDefault="00A87DD0" w:rsidP="00703D55">
            <w:pPr>
              <w:suppressAutoHyphens/>
              <w:jc w:val="center"/>
              <w:rPr>
                <w:sz w:val="20"/>
              </w:rPr>
            </w:pPr>
            <w:r w:rsidRPr="00A87DD0">
              <w:rPr>
                <w:sz w:val="20"/>
              </w:rPr>
              <w:t>4</w:t>
            </w:r>
          </w:p>
        </w:tc>
        <w:tc>
          <w:tcPr>
            <w:tcW w:w="1070" w:type="dxa"/>
            <w:gridSpan w:val="2"/>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40FD7B47" w14:textId="77777777" w:rsidR="00A87DD0" w:rsidRPr="00A87DD0" w:rsidRDefault="00A87DD0" w:rsidP="00703D55">
            <w:pPr>
              <w:suppressAutoHyphens/>
              <w:jc w:val="center"/>
              <w:rPr>
                <w:sz w:val="20"/>
              </w:rPr>
            </w:pPr>
            <w:r w:rsidRPr="00A87DD0">
              <w:rPr>
                <w:sz w:val="20"/>
              </w:rPr>
              <w:t>5</w:t>
            </w:r>
          </w:p>
        </w:tc>
        <w:tc>
          <w:tcPr>
            <w:tcW w:w="1080" w:type="dxa"/>
            <w:gridSpan w:val="2"/>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576F23B7" w14:textId="77777777" w:rsidR="00A87DD0" w:rsidRPr="00A87DD0" w:rsidRDefault="00A87DD0" w:rsidP="00703D55">
            <w:pPr>
              <w:suppressAutoHyphens/>
              <w:jc w:val="center"/>
              <w:rPr>
                <w:sz w:val="20"/>
              </w:rPr>
            </w:pPr>
            <w:r w:rsidRPr="00A87DD0">
              <w:rPr>
                <w:sz w:val="20"/>
              </w:rPr>
              <w:t>6</w:t>
            </w:r>
            <w:r w:rsidR="007800FD" w:rsidRPr="007800FD">
              <w:rPr>
                <w:sz w:val="20"/>
                <w:vertAlign w:val="superscript"/>
              </w:rPr>
              <w:t>a</w:t>
            </w:r>
          </w:p>
        </w:tc>
        <w:tc>
          <w:tcPr>
            <w:tcW w:w="1273" w:type="dxa"/>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5DBA03E9" w14:textId="77777777" w:rsidR="00A87DD0" w:rsidRPr="00A87DD0" w:rsidRDefault="00A87DD0" w:rsidP="00703D55">
            <w:pPr>
              <w:suppressAutoHyphens/>
              <w:jc w:val="center"/>
              <w:rPr>
                <w:sz w:val="20"/>
              </w:rPr>
            </w:pPr>
            <w:r w:rsidRPr="00A87DD0">
              <w:rPr>
                <w:sz w:val="20"/>
              </w:rPr>
              <w:t>7</w:t>
            </w:r>
            <w:r w:rsidR="007800FD" w:rsidRPr="007800FD">
              <w:rPr>
                <w:sz w:val="20"/>
                <w:vertAlign w:val="superscript"/>
              </w:rPr>
              <w:t>b</w:t>
            </w:r>
          </w:p>
        </w:tc>
        <w:tc>
          <w:tcPr>
            <w:tcW w:w="1247" w:type="dxa"/>
            <w:gridSpan w:val="2"/>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4434F915" w14:textId="77777777" w:rsidR="00A87DD0" w:rsidRPr="00A87DD0" w:rsidRDefault="00A87DD0" w:rsidP="00703D55">
            <w:pPr>
              <w:suppressAutoHyphens/>
              <w:jc w:val="center"/>
              <w:rPr>
                <w:sz w:val="20"/>
              </w:rPr>
            </w:pPr>
            <w:r w:rsidRPr="00A87DD0">
              <w:rPr>
                <w:sz w:val="20"/>
              </w:rPr>
              <w:t>8</w:t>
            </w:r>
            <w:r w:rsidR="007800FD" w:rsidRPr="007800FD">
              <w:rPr>
                <w:sz w:val="20"/>
                <w:vertAlign w:val="superscript"/>
              </w:rPr>
              <w:t>c</w:t>
            </w:r>
          </w:p>
        </w:tc>
        <w:tc>
          <w:tcPr>
            <w:tcW w:w="1440" w:type="dxa"/>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3F4462A3" w14:textId="77777777" w:rsidR="00A87DD0" w:rsidRPr="00A87DD0" w:rsidRDefault="00A87DD0" w:rsidP="00703D55">
            <w:pPr>
              <w:suppressAutoHyphens/>
              <w:jc w:val="center"/>
              <w:rPr>
                <w:sz w:val="20"/>
              </w:rPr>
            </w:pPr>
            <w:r w:rsidRPr="00A87DD0">
              <w:rPr>
                <w:sz w:val="20"/>
              </w:rPr>
              <w:t>9</w:t>
            </w:r>
            <w:r w:rsidR="007800FD" w:rsidRPr="007800FD">
              <w:rPr>
                <w:sz w:val="20"/>
                <w:vertAlign w:val="superscript"/>
              </w:rPr>
              <w:t>d</w:t>
            </w:r>
          </w:p>
        </w:tc>
        <w:tc>
          <w:tcPr>
            <w:tcW w:w="1890" w:type="dxa"/>
            <w:gridSpan w:val="2"/>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3D88D00C" w14:textId="77777777" w:rsidR="00A87DD0" w:rsidRPr="00A87DD0" w:rsidRDefault="00A87DD0" w:rsidP="00703D55">
            <w:pPr>
              <w:suppressAutoHyphens/>
              <w:jc w:val="center"/>
              <w:rPr>
                <w:sz w:val="20"/>
              </w:rPr>
            </w:pPr>
            <w:r w:rsidRPr="00A87DD0">
              <w:rPr>
                <w:sz w:val="20"/>
              </w:rPr>
              <w:t>10</w:t>
            </w:r>
            <w:r w:rsidR="007800FD" w:rsidRPr="007800FD">
              <w:rPr>
                <w:sz w:val="20"/>
                <w:vertAlign w:val="superscript"/>
              </w:rPr>
              <w:t>e</w:t>
            </w:r>
          </w:p>
        </w:tc>
        <w:tc>
          <w:tcPr>
            <w:tcW w:w="1800" w:type="dxa"/>
            <w:gridSpan w:val="2"/>
            <w:tcBorders>
              <w:top w:val="double" w:sz="6" w:space="0" w:color="auto"/>
              <w:left w:val="single" w:sz="6" w:space="0" w:color="auto"/>
              <w:bottom w:val="double" w:sz="6" w:space="0" w:color="auto"/>
              <w:right w:val="single" w:sz="6" w:space="0" w:color="auto"/>
            </w:tcBorders>
            <w:shd w:val="clear" w:color="auto" w:fill="DEEAF6" w:themeFill="accent5" w:themeFillTint="33"/>
          </w:tcPr>
          <w:p w14:paraId="44A2251D" w14:textId="77777777" w:rsidR="00A87DD0" w:rsidRPr="00A87DD0" w:rsidRDefault="00A87DD0" w:rsidP="00703D55">
            <w:pPr>
              <w:suppressAutoHyphens/>
              <w:jc w:val="center"/>
              <w:rPr>
                <w:sz w:val="20"/>
              </w:rPr>
            </w:pPr>
            <w:r w:rsidRPr="00A87DD0">
              <w:rPr>
                <w:sz w:val="20"/>
              </w:rPr>
              <w:t>11</w:t>
            </w:r>
            <w:r w:rsidR="007800FD" w:rsidRPr="007800FD">
              <w:rPr>
                <w:sz w:val="20"/>
                <w:vertAlign w:val="superscript"/>
              </w:rPr>
              <w:t>f</w:t>
            </w:r>
          </w:p>
        </w:tc>
        <w:tc>
          <w:tcPr>
            <w:tcW w:w="1260" w:type="dxa"/>
            <w:gridSpan w:val="3"/>
            <w:tcBorders>
              <w:top w:val="double" w:sz="6" w:space="0" w:color="auto"/>
              <w:left w:val="single" w:sz="6" w:space="0" w:color="auto"/>
              <w:bottom w:val="double" w:sz="6" w:space="0" w:color="auto"/>
            </w:tcBorders>
            <w:shd w:val="clear" w:color="auto" w:fill="DEEAF6" w:themeFill="accent5" w:themeFillTint="33"/>
          </w:tcPr>
          <w:p w14:paraId="1B76B1B0" w14:textId="77777777" w:rsidR="00A87DD0" w:rsidRPr="00A87DD0" w:rsidRDefault="00A87DD0" w:rsidP="00703D55">
            <w:pPr>
              <w:suppressAutoHyphens/>
              <w:jc w:val="center"/>
              <w:rPr>
                <w:sz w:val="20"/>
              </w:rPr>
            </w:pPr>
            <w:r w:rsidRPr="00A87DD0">
              <w:rPr>
                <w:sz w:val="20"/>
              </w:rPr>
              <w:t>12</w:t>
            </w:r>
          </w:p>
        </w:tc>
      </w:tr>
      <w:tr w:rsidR="00A87DD0" w:rsidRPr="00A87DD0" w14:paraId="6434F249" w14:textId="77777777" w:rsidTr="00D01E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31"/>
        </w:trPr>
        <w:tc>
          <w:tcPr>
            <w:tcW w:w="802" w:type="dxa"/>
            <w:gridSpan w:val="3"/>
            <w:tcBorders>
              <w:top w:val="double" w:sz="6" w:space="0" w:color="auto"/>
              <w:left w:val="double" w:sz="6" w:space="0" w:color="auto"/>
              <w:bottom w:val="single" w:sz="6" w:space="0" w:color="auto"/>
              <w:right w:val="single" w:sz="6" w:space="0" w:color="auto"/>
            </w:tcBorders>
            <w:shd w:val="clear" w:color="auto" w:fill="DEEAF6" w:themeFill="accent5" w:themeFillTint="33"/>
          </w:tcPr>
          <w:p w14:paraId="07C1B45F" w14:textId="77777777" w:rsidR="00A87DD0" w:rsidRPr="00A87DD0" w:rsidRDefault="00A87DD0" w:rsidP="00703D55">
            <w:pPr>
              <w:suppressAutoHyphens/>
              <w:jc w:val="center"/>
              <w:rPr>
                <w:sz w:val="20"/>
              </w:rPr>
            </w:pPr>
            <w:r w:rsidRPr="00A87DD0">
              <w:rPr>
                <w:sz w:val="20"/>
              </w:rPr>
              <w:t>Line Item</w:t>
            </w:r>
          </w:p>
          <w:p w14:paraId="2D314334" w14:textId="77777777" w:rsidR="00A87DD0" w:rsidRPr="00A87DD0" w:rsidRDefault="00A87DD0" w:rsidP="00703D55">
            <w:pPr>
              <w:suppressAutoHyphens/>
              <w:jc w:val="center"/>
              <w:rPr>
                <w:sz w:val="20"/>
              </w:rPr>
            </w:pPr>
            <w:r w:rsidRPr="00A87DD0">
              <w:rPr>
                <w:sz w:val="20"/>
              </w:rPr>
              <w:t>N</w:t>
            </w:r>
            <w:r>
              <w:rPr>
                <w:sz w:val="20"/>
              </w:rPr>
              <w:t>o.</w:t>
            </w:r>
          </w:p>
        </w:tc>
        <w:tc>
          <w:tcPr>
            <w:tcW w:w="1535" w:type="dxa"/>
            <w:gridSpan w:val="2"/>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55EBFF8D" w14:textId="77777777" w:rsidR="00A87DD0" w:rsidRPr="00A87DD0" w:rsidRDefault="00A87DD0" w:rsidP="00703D55">
            <w:pPr>
              <w:suppressAutoHyphens/>
              <w:jc w:val="center"/>
              <w:rPr>
                <w:sz w:val="20"/>
              </w:rPr>
            </w:pPr>
            <w:r w:rsidRPr="00A87DD0">
              <w:rPr>
                <w:sz w:val="20"/>
              </w:rPr>
              <w:t xml:space="preserve">Description of goods </w:t>
            </w:r>
          </w:p>
        </w:tc>
        <w:tc>
          <w:tcPr>
            <w:tcW w:w="900" w:type="dxa"/>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59B7A002" w14:textId="77777777" w:rsidR="00A87DD0" w:rsidRPr="00A87DD0" w:rsidRDefault="00A87DD0" w:rsidP="00703D55">
            <w:pPr>
              <w:suppressAutoHyphens/>
              <w:jc w:val="center"/>
              <w:rPr>
                <w:sz w:val="20"/>
              </w:rPr>
            </w:pPr>
            <w:r w:rsidRPr="00A87DD0">
              <w:rPr>
                <w:sz w:val="20"/>
              </w:rPr>
              <w:t>Country of Origin</w:t>
            </w:r>
          </w:p>
        </w:tc>
        <w:tc>
          <w:tcPr>
            <w:tcW w:w="990" w:type="dxa"/>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74825A1E" w14:textId="77777777" w:rsidR="00A87DD0" w:rsidRPr="00A87DD0" w:rsidRDefault="00A87DD0" w:rsidP="00703D55">
            <w:pPr>
              <w:suppressAutoHyphens/>
              <w:jc w:val="center"/>
              <w:rPr>
                <w:sz w:val="20"/>
              </w:rPr>
            </w:pPr>
            <w:r w:rsidRPr="00A87DD0">
              <w:rPr>
                <w:sz w:val="20"/>
              </w:rPr>
              <w:t>Delivery Date as defined by Incoterms</w:t>
            </w:r>
          </w:p>
        </w:tc>
        <w:tc>
          <w:tcPr>
            <w:tcW w:w="1070" w:type="dxa"/>
            <w:gridSpan w:val="2"/>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47C83898" w14:textId="77777777" w:rsidR="00A87DD0" w:rsidRPr="00A87DD0" w:rsidRDefault="00A87DD0" w:rsidP="00703D55">
            <w:pPr>
              <w:suppressAutoHyphens/>
              <w:jc w:val="center"/>
              <w:rPr>
                <w:sz w:val="20"/>
              </w:rPr>
            </w:pPr>
            <w:r w:rsidRPr="00A87DD0">
              <w:rPr>
                <w:sz w:val="20"/>
              </w:rPr>
              <w:t>Quantity and physical unit</w:t>
            </w:r>
          </w:p>
        </w:tc>
        <w:tc>
          <w:tcPr>
            <w:tcW w:w="1080" w:type="dxa"/>
            <w:gridSpan w:val="2"/>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672FF742" w14:textId="77777777" w:rsidR="00A87DD0" w:rsidRPr="00A87DD0" w:rsidRDefault="00A87DD0" w:rsidP="007800FD">
            <w:pPr>
              <w:suppressAutoHyphens/>
              <w:jc w:val="center"/>
              <w:rPr>
                <w:sz w:val="20"/>
              </w:rPr>
            </w:pPr>
            <w:r w:rsidRPr="00A87DD0">
              <w:rPr>
                <w:sz w:val="20"/>
              </w:rPr>
              <w:t>Unit price including Cust</w:t>
            </w:r>
            <w:r w:rsidR="007800FD">
              <w:rPr>
                <w:sz w:val="20"/>
              </w:rPr>
              <w:t>om Duties and Import Taxes paid</w:t>
            </w:r>
          </w:p>
        </w:tc>
        <w:tc>
          <w:tcPr>
            <w:tcW w:w="1273" w:type="dxa"/>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362D893A" w14:textId="77777777" w:rsidR="00A87DD0" w:rsidRPr="00A87DD0" w:rsidRDefault="00A87DD0" w:rsidP="007800FD">
            <w:pPr>
              <w:suppressAutoHyphens/>
              <w:jc w:val="center"/>
              <w:rPr>
                <w:sz w:val="20"/>
              </w:rPr>
            </w:pPr>
            <w:r w:rsidRPr="00A87DD0">
              <w:rPr>
                <w:sz w:val="20"/>
              </w:rPr>
              <w:t xml:space="preserve">Custom Duties and Import Taxes paid per unit </w:t>
            </w:r>
          </w:p>
        </w:tc>
        <w:tc>
          <w:tcPr>
            <w:tcW w:w="1247" w:type="dxa"/>
            <w:gridSpan w:val="2"/>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0BF63F47" w14:textId="77777777" w:rsidR="00A87DD0" w:rsidRPr="00A87DD0" w:rsidRDefault="00A87DD0" w:rsidP="00703D55">
            <w:pPr>
              <w:suppressAutoHyphens/>
              <w:jc w:val="center"/>
              <w:rPr>
                <w:sz w:val="20"/>
              </w:rPr>
            </w:pPr>
            <w:r w:rsidRPr="00A87DD0">
              <w:rPr>
                <w:sz w:val="20"/>
              </w:rPr>
              <w:t>Unit Price   net of custom duties and import taxes</w:t>
            </w:r>
          </w:p>
          <w:p w14:paraId="00E64C08" w14:textId="77777777" w:rsidR="00A87DD0" w:rsidRPr="00A87DD0" w:rsidRDefault="00A87DD0" w:rsidP="00703D55">
            <w:pPr>
              <w:suppressAutoHyphens/>
              <w:jc w:val="center"/>
              <w:rPr>
                <w:sz w:val="20"/>
              </w:rPr>
            </w:pPr>
          </w:p>
        </w:tc>
        <w:tc>
          <w:tcPr>
            <w:tcW w:w="1440" w:type="dxa"/>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1DFF7C17" w14:textId="77777777" w:rsidR="00A87DD0" w:rsidRPr="00A87DD0" w:rsidRDefault="00A87DD0" w:rsidP="00703D55">
            <w:pPr>
              <w:suppressAutoHyphens/>
              <w:jc w:val="center"/>
              <w:rPr>
                <w:sz w:val="20"/>
              </w:rPr>
            </w:pPr>
            <w:r w:rsidRPr="00A87DD0">
              <w:rPr>
                <w:sz w:val="20"/>
              </w:rPr>
              <w:t>Price per line item net of Custom Duties and Import Taxes paid</w:t>
            </w:r>
          </w:p>
          <w:p w14:paraId="6D484623" w14:textId="77777777" w:rsidR="00A87DD0" w:rsidRPr="00A87DD0" w:rsidRDefault="00A87DD0" w:rsidP="00703D55">
            <w:pPr>
              <w:suppressAutoHyphens/>
              <w:jc w:val="center"/>
              <w:rPr>
                <w:sz w:val="20"/>
              </w:rPr>
            </w:pPr>
          </w:p>
        </w:tc>
        <w:tc>
          <w:tcPr>
            <w:tcW w:w="1890" w:type="dxa"/>
            <w:gridSpan w:val="2"/>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08B79282" w14:textId="77777777" w:rsidR="00A87DD0" w:rsidRPr="00A87DD0" w:rsidRDefault="00A87DD0" w:rsidP="007800FD">
            <w:pPr>
              <w:suppressAutoHyphens/>
              <w:jc w:val="center"/>
              <w:rPr>
                <w:sz w:val="20"/>
              </w:rPr>
            </w:pPr>
            <w:r w:rsidRPr="00A87DD0">
              <w:rPr>
                <w:sz w:val="20"/>
              </w:rPr>
              <w:t>Price per line item for inland transportation and other services required in Samoa to convey the g</w:t>
            </w:r>
            <w:r w:rsidR="007800FD">
              <w:rPr>
                <w:sz w:val="20"/>
              </w:rPr>
              <w:t>oods to their final destination</w:t>
            </w:r>
          </w:p>
        </w:tc>
        <w:tc>
          <w:tcPr>
            <w:tcW w:w="1800" w:type="dxa"/>
            <w:gridSpan w:val="2"/>
            <w:tcBorders>
              <w:top w:val="double" w:sz="6" w:space="0" w:color="auto"/>
              <w:left w:val="single" w:sz="6" w:space="0" w:color="auto"/>
              <w:bottom w:val="single" w:sz="6" w:space="0" w:color="auto"/>
              <w:right w:val="single" w:sz="6" w:space="0" w:color="auto"/>
            </w:tcBorders>
            <w:shd w:val="clear" w:color="auto" w:fill="DEEAF6" w:themeFill="accent5" w:themeFillTint="33"/>
          </w:tcPr>
          <w:p w14:paraId="057C42BF" w14:textId="77777777" w:rsidR="00A87DD0" w:rsidRPr="00A87DD0" w:rsidRDefault="00A87DD0" w:rsidP="007800FD">
            <w:pPr>
              <w:suppressAutoHyphens/>
              <w:jc w:val="center"/>
              <w:rPr>
                <w:sz w:val="20"/>
              </w:rPr>
            </w:pPr>
            <w:r w:rsidRPr="00A87DD0">
              <w:rPr>
                <w:sz w:val="20"/>
              </w:rPr>
              <w:t xml:space="preserve">Sales (VAGST) and other taxes paid or payable per item if Contract is awarded </w:t>
            </w:r>
          </w:p>
        </w:tc>
        <w:tc>
          <w:tcPr>
            <w:tcW w:w="1260" w:type="dxa"/>
            <w:gridSpan w:val="3"/>
            <w:tcBorders>
              <w:top w:val="double" w:sz="6" w:space="0" w:color="auto"/>
              <w:left w:val="single" w:sz="6" w:space="0" w:color="auto"/>
              <w:bottom w:val="single" w:sz="6" w:space="0" w:color="auto"/>
              <w:right w:val="double" w:sz="6" w:space="0" w:color="auto"/>
            </w:tcBorders>
            <w:shd w:val="clear" w:color="auto" w:fill="DEEAF6" w:themeFill="accent5" w:themeFillTint="33"/>
          </w:tcPr>
          <w:p w14:paraId="0B1951BD" w14:textId="77777777" w:rsidR="00A87DD0" w:rsidRPr="00A87DD0" w:rsidRDefault="00A87DD0" w:rsidP="00703D55">
            <w:pPr>
              <w:suppressAutoHyphens/>
              <w:jc w:val="center"/>
              <w:rPr>
                <w:sz w:val="20"/>
              </w:rPr>
            </w:pPr>
            <w:r w:rsidRPr="00A87DD0">
              <w:rPr>
                <w:sz w:val="20"/>
              </w:rPr>
              <w:t>Total Bid Price per line item</w:t>
            </w:r>
          </w:p>
          <w:p w14:paraId="6561638D" w14:textId="77777777" w:rsidR="00A87DD0" w:rsidRPr="00A87DD0" w:rsidRDefault="00A87DD0" w:rsidP="00703D55">
            <w:pPr>
              <w:suppressAutoHyphens/>
              <w:jc w:val="center"/>
              <w:rPr>
                <w:sz w:val="20"/>
              </w:rPr>
            </w:pPr>
          </w:p>
        </w:tc>
      </w:tr>
      <w:tr w:rsidR="00A87DD0" w:rsidRPr="00A87DD0" w14:paraId="72536004" w14:textId="77777777" w:rsidTr="00D01E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4"/>
        </w:trPr>
        <w:tc>
          <w:tcPr>
            <w:tcW w:w="802" w:type="dxa"/>
            <w:gridSpan w:val="3"/>
            <w:tcBorders>
              <w:top w:val="double" w:sz="6" w:space="0" w:color="auto"/>
              <w:left w:val="double" w:sz="6" w:space="0" w:color="auto"/>
              <w:bottom w:val="single" w:sz="6" w:space="0" w:color="auto"/>
              <w:right w:val="single" w:sz="6" w:space="0" w:color="auto"/>
            </w:tcBorders>
            <w:shd w:val="clear" w:color="auto" w:fill="BDD6EE" w:themeFill="accent5" w:themeFillTint="66"/>
          </w:tcPr>
          <w:p w14:paraId="5E3FC118" w14:textId="77777777" w:rsidR="00A87DD0" w:rsidRPr="00A87DD0" w:rsidRDefault="00A87DD0" w:rsidP="00703D55">
            <w:pPr>
              <w:suppressAutoHyphens/>
              <w:jc w:val="center"/>
              <w:rPr>
                <w:sz w:val="20"/>
              </w:rPr>
            </w:pPr>
          </w:p>
        </w:tc>
        <w:tc>
          <w:tcPr>
            <w:tcW w:w="1535" w:type="dxa"/>
            <w:gridSpan w:val="2"/>
            <w:tcBorders>
              <w:top w:val="double" w:sz="6" w:space="0" w:color="auto"/>
              <w:left w:val="single" w:sz="6" w:space="0" w:color="auto"/>
              <w:bottom w:val="single" w:sz="6" w:space="0" w:color="auto"/>
              <w:right w:val="single" w:sz="6" w:space="0" w:color="auto"/>
            </w:tcBorders>
            <w:shd w:val="clear" w:color="auto" w:fill="BDD6EE" w:themeFill="accent5" w:themeFillTint="66"/>
          </w:tcPr>
          <w:p w14:paraId="4EDFA91C" w14:textId="77777777" w:rsidR="00A87DD0" w:rsidRPr="00A87DD0" w:rsidRDefault="00A87DD0" w:rsidP="00703D55">
            <w:pPr>
              <w:suppressAutoHyphens/>
              <w:jc w:val="center"/>
              <w:rPr>
                <w:sz w:val="20"/>
              </w:rPr>
            </w:pPr>
          </w:p>
        </w:tc>
        <w:tc>
          <w:tcPr>
            <w:tcW w:w="900" w:type="dxa"/>
            <w:tcBorders>
              <w:top w:val="double" w:sz="6" w:space="0" w:color="auto"/>
              <w:left w:val="single" w:sz="6" w:space="0" w:color="auto"/>
              <w:bottom w:val="single" w:sz="6" w:space="0" w:color="auto"/>
              <w:right w:val="single" w:sz="6" w:space="0" w:color="auto"/>
            </w:tcBorders>
            <w:shd w:val="clear" w:color="auto" w:fill="BDD6EE" w:themeFill="accent5" w:themeFillTint="66"/>
          </w:tcPr>
          <w:p w14:paraId="75676685" w14:textId="77777777" w:rsidR="00A87DD0" w:rsidRPr="00A87DD0" w:rsidRDefault="00A87DD0" w:rsidP="00703D55">
            <w:pPr>
              <w:suppressAutoHyphens/>
              <w:jc w:val="center"/>
              <w:rPr>
                <w:sz w:val="20"/>
              </w:rPr>
            </w:pPr>
          </w:p>
        </w:tc>
        <w:tc>
          <w:tcPr>
            <w:tcW w:w="990" w:type="dxa"/>
            <w:tcBorders>
              <w:top w:val="double" w:sz="6" w:space="0" w:color="auto"/>
              <w:left w:val="single" w:sz="6" w:space="0" w:color="auto"/>
              <w:bottom w:val="single" w:sz="6" w:space="0" w:color="auto"/>
              <w:right w:val="single" w:sz="6" w:space="0" w:color="auto"/>
            </w:tcBorders>
            <w:shd w:val="clear" w:color="auto" w:fill="BDD6EE" w:themeFill="accent5" w:themeFillTint="66"/>
          </w:tcPr>
          <w:p w14:paraId="1AD4E3DF" w14:textId="77777777" w:rsidR="00A87DD0" w:rsidRPr="00A87DD0" w:rsidRDefault="00A87DD0" w:rsidP="00703D55">
            <w:pPr>
              <w:suppressAutoHyphens/>
              <w:jc w:val="center"/>
              <w:rPr>
                <w:sz w:val="20"/>
              </w:rPr>
            </w:pPr>
          </w:p>
        </w:tc>
        <w:tc>
          <w:tcPr>
            <w:tcW w:w="1070" w:type="dxa"/>
            <w:gridSpan w:val="2"/>
            <w:tcBorders>
              <w:top w:val="double" w:sz="6" w:space="0" w:color="auto"/>
              <w:left w:val="single" w:sz="6" w:space="0" w:color="auto"/>
              <w:bottom w:val="single" w:sz="6" w:space="0" w:color="auto"/>
              <w:right w:val="single" w:sz="6" w:space="0" w:color="auto"/>
            </w:tcBorders>
            <w:shd w:val="clear" w:color="auto" w:fill="BDD6EE" w:themeFill="accent5" w:themeFillTint="66"/>
          </w:tcPr>
          <w:p w14:paraId="743696AF" w14:textId="77777777" w:rsidR="00A87DD0" w:rsidRPr="00A87DD0" w:rsidRDefault="00A87DD0" w:rsidP="00703D55">
            <w:pPr>
              <w:suppressAutoHyphens/>
              <w:jc w:val="center"/>
              <w:rPr>
                <w:sz w:val="20"/>
              </w:rPr>
            </w:pPr>
          </w:p>
        </w:tc>
        <w:tc>
          <w:tcPr>
            <w:tcW w:w="1080" w:type="dxa"/>
            <w:gridSpan w:val="2"/>
            <w:tcBorders>
              <w:top w:val="double" w:sz="6" w:space="0" w:color="auto"/>
              <w:left w:val="single" w:sz="6" w:space="0" w:color="auto"/>
              <w:bottom w:val="single" w:sz="6" w:space="0" w:color="auto"/>
              <w:right w:val="single" w:sz="6" w:space="0" w:color="auto"/>
            </w:tcBorders>
            <w:shd w:val="clear" w:color="auto" w:fill="BDD6EE" w:themeFill="accent5" w:themeFillTint="66"/>
          </w:tcPr>
          <w:p w14:paraId="6D3FAC03" w14:textId="77777777" w:rsidR="00A87DD0" w:rsidRPr="00A87DD0" w:rsidRDefault="00A87DD0" w:rsidP="00703D55">
            <w:pPr>
              <w:suppressAutoHyphens/>
              <w:jc w:val="center"/>
              <w:rPr>
                <w:sz w:val="20"/>
              </w:rPr>
            </w:pPr>
          </w:p>
        </w:tc>
        <w:tc>
          <w:tcPr>
            <w:tcW w:w="1273" w:type="dxa"/>
            <w:tcBorders>
              <w:top w:val="double" w:sz="6" w:space="0" w:color="auto"/>
              <w:left w:val="single" w:sz="6" w:space="0" w:color="auto"/>
              <w:bottom w:val="single" w:sz="6" w:space="0" w:color="auto"/>
              <w:right w:val="single" w:sz="6" w:space="0" w:color="auto"/>
            </w:tcBorders>
            <w:shd w:val="clear" w:color="auto" w:fill="BDD6EE" w:themeFill="accent5" w:themeFillTint="66"/>
          </w:tcPr>
          <w:p w14:paraId="3EB6D36B" w14:textId="77777777" w:rsidR="00A87DD0" w:rsidRPr="00A87DD0" w:rsidRDefault="00A87DD0" w:rsidP="00703D55">
            <w:pPr>
              <w:suppressAutoHyphens/>
              <w:jc w:val="center"/>
              <w:rPr>
                <w:sz w:val="20"/>
              </w:rPr>
            </w:pPr>
          </w:p>
        </w:tc>
        <w:tc>
          <w:tcPr>
            <w:tcW w:w="1247" w:type="dxa"/>
            <w:gridSpan w:val="2"/>
            <w:tcBorders>
              <w:top w:val="double" w:sz="6" w:space="0" w:color="auto"/>
              <w:left w:val="single" w:sz="6" w:space="0" w:color="auto"/>
              <w:bottom w:val="single" w:sz="6" w:space="0" w:color="auto"/>
              <w:right w:val="single" w:sz="6" w:space="0" w:color="auto"/>
            </w:tcBorders>
            <w:shd w:val="clear" w:color="auto" w:fill="BDD6EE" w:themeFill="accent5" w:themeFillTint="66"/>
          </w:tcPr>
          <w:p w14:paraId="06D9921B" w14:textId="77777777" w:rsidR="00A87DD0" w:rsidRPr="00A87DD0" w:rsidRDefault="00A87DD0" w:rsidP="00A87DD0">
            <w:pPr>
              <w:suppressAutoHyphens/>
              <w:jc w:val="center"/>
              <w:rPr>
                <w:sz w:val="20"/>
              </w:rPr>
            </w:pPr>
            <w:r>
              <w:rPr>
                <w:sz w:val="20"/>
              </w:rPr>
              <w:t>Col.6–Col.7</w:t>
            </w:r>
          </w:p>
        </w:tc>
        <w:tc>
          <w:tcPr>
            <w:tcW w:w="1440" w:type="dxa"/>
            <w:tcBorders>
              <w:top w:val="double" w:sz="6" w:space="0" w:color="auto"/>
              <w:left w:val="single" w:sz="6" w:space="0" w:color="auto"/>
              <w:bottom w:val="single" w:sz="6" w:space="0" w:color="auto"/>
              <w:right w:val="single" w:sz="6" w:space="0" w:color="auto"/>
            </w:tcBorders>
            <w:shd w:val="clear" w:color="auto" w:fill="BDD6EE" w:themeFill="accent5" w:themeFillTint="66"/>
          </w:tcPr>
          <w:p w14:paraId="63C6CE4D" w14:textId="77777777" w:rsidR="00A87DD0" w:rsidRPr="00A87DD0" w:rsidRDefault="00A87DD0" w:rsidP="00703D55">
            <w:pPr>
              <w:suppressAutoHyphens/>
              <w:jc w:val="center"/>
              <w:rPr>
                <w:sz w:val="20"/>
              </w:rPr>
            </w:pPr>
            <w:r>
              <w:rPr>
                <w:sz w:val="20"/>
              </w:rPr>
              <w:t>Col. 5x8</w:t>
            </w:r>
          </w:p>
        </w:tc>
        <w:tc>
          <w:tcPr>
            <w:tcW w:w="1890" w:type="dxa"/>
            <w:gridSpan w:val="2"/>
            <w:tcBorders>
              <w:top w:val="double" w:sz="6" w:space="0" w:color="auto"/>
              <w:left w:val="single" w:sz="6" w:space="0" w:color="auto"/>
              <w:bottom w:val="single" w:sz="6" w:space="0" w:color="auto"/>
              <w:right w:val="single" w:sz="6" w:space="0" w:color="auto"/>
            </w:tcBorders>
            <w:shd w:val="clear" w:color="auto" w:fill="BDD6EE" w:themeFill="accent5" w:themeFillTint="66"/>
          </w:tcPr>
          <w:p w14:paraId="5CE55E86" w14:textId="77777777" w:rsidR="00A87DD0" w:rsidRPr="00A87DD0" w:rsidRDefault="00A87DD0" w:rsidP="00703D55">
            <w:pPr>
              <w:suppressAutoHyphens/>
              <w:jc w:val="center"/>
              <w:rPr>
                <w:sz w:val="20"/>
              </w:rPr>
            </w:pPr>
          </w:p>
        </w:tc>
        <w:tc>
          <w:tcPr>
            <w:tcW w:w="1800" w:type="dxa"/>
            <w:gridSpan w:val="2"/>
            <w:tcBorders>
              <w:top w:val="double" w:sz="6" w:space="0" w:color="auto"/>
              <w:left w:val="single" w:sz="6" w:space="0" w:color="auto"/>
              <w:bottom w:val="single" w:sz="6" w:space="0" w:color="auto"/>
              <w:right w:val="single" w:sz="6" w:space="0" w:color="auto"/>
            </w:tcBorders>
            <w:shd w:val="clear" w:color="auto" w:fill="BDD6EE" w:themeFill="accent5" w:themeFillTint="66"/>
          </w:tcPr>
          <w:p w14:paraId="666832DD" w14:textId="77777777" w:rsidR="00A87DD0" w:rsidRPr="00A87DD0" w:rsidRDefault="00A87DD0" w:rsidP="00703D55">
            <w:pPr>
              <w:suppressAutoHyphens/>
              <w:jc w:val="center"/>
              <w:rPr>
                <w:sz w:val="20"/>
              </w:rPr>
            </w:pPr>
          </w:p>
        </w:tc>
        <w:tc>
          <w:tcPr>
            <w:tcW w:w="1260" w:type="dxa"/>
            <w:gridSpan w:val="3"/>
            <w:tcBorders>
              <w:top w:val="double" w:sz="6" w:space="0" w:color="auto"/>
              <w:left w:val="single" w:sz="6" w:space="0" w:color="auto"/>
              <w:bottom w:val="single" w:sz="6" w:space="0" w:color="auto"/>
              <w:right w:val="double" w:sz="6" w:space="0" w:color="auto"/>
            </w:tcBorders>
            <w:shd w:val="clear" w:color="auto" w:fill="BDD6EE" w:themeFill="accent5" w:themeFillTint="66"/>
          </w:tcPr>
          <w:p w14:paraId="46742F9C" w14:textId="77777777" w:rsidR="00A87DD0" w:rsidRPr="00A87DD0" w:rsidRDefault="007800FD" w:rsidP="00703D55">
            <w:pPr>
              <w:suppressAutoHyphens/>
              <w:jc w:val="center"/>
              <w:rPr>
                <w:sz w:val="20"/>
              </w:rPr>
            </w:pPr>
            <w:r>
              <w:rPr>
                <w:sz w:val="20"/>
              </w:rPr>
              <w:t>Col. 9+10</w:t>
            </w:r>
          </w:p>
        </w:tc>
      </w:tr>
      <w:tr w:rsidR="007800FD" w:rsidRPr="007800FD" w14:paraId="7753244F" w14:textId="77777777" w:rsidTr="00D01EA9">
        <w:trPr>
          <w:cantSplit/>
          <w:trHeight w:val="390"/>
        </w:trPr>
        <w:tc>
          <w:tcPr>
            <w:tcW w:w="802" w:type="dxa"/>
            <w:gridSpan w:val="3"/>
            <w:tcBorders>
              <w:top w:val="single" w:sz="6" w:space="0" w:color="auto"/>
              <w:left w:val="double" w:sz="6" w:space="0" w:color="auto"/>
              <w:bottom w:val="single" w:sz="6" w:space="0" w:color="auto"/>
              <w:right w:val="single" w:sz="6" w:space="0" w:color="auto"/>
            </w:tcBorders>
          </w:tcPr>
          <w:p w14:paraId="03976C52" w14:textId="77777777" w:rsidR="00A87DD0" w:rsidRPr="007800FD" w:rsidRDefault="00A87DD0" w:rsidP="007800FD">
            <w:pPr>
              <w:suppressAutoHyphens/>
              <w:rPr>
                <w:i/>
                <w:iCs/>
                <w:sz w:val="20"/>
              </w:rPr>
            </w:pPr>
            <w:permStart w:id="221204635" w:edGrp="everyone" w:colFirst="5" w:colLast="5"/>
            <w:permStart w:id="662072835" w:edGrp="everyone" w:colFirst="7" w:colLast="7"/>
            <w:permStart w:id="386335620" w:edGrp="everyone" w:colFirst="8" w:colLast="8"/>
            <w:permStart w:id="638003566" w:edGrp="everyone" w:colFirst="9" w:colLast="9"/>
            <w:permStart w:id="1498088463" w:edGrp="everyone" w:colFirst="10" w:colLast="10"/>
            <w:permStart w:id="1425101898" w:edGrp="everyone" w:colFirst="11" w:colLast="11"/>
            <w:permStart w:id="1510764470" w:edGrp="everyone" w:colFirst="6" w:colLast="6"/>
            <w:permStart w:id="1706177955" w:edGrp="everyone" w:colFirst="0" w:colLast="0"/>
            <w:permStart w:id="118504815" w:edGrp="everyone" w:colFirst="1" w:colLast="1"/>
            <w:permStart w:id="1012540939" w:edGrp="everyone" w:colFirst="2" w:colLast="2"/>
            <w:permStart w:id="2036598870" w:edGrp="everyone" w:colFirst="3" w:colLast="3"/>
            <w:permStart w:id="1277310664" w:edGrp="everyone" w:colFirst="4" w:colLast="4"/>
            <w:r w:rsidRPr="007800FD">
              <w:rPr>
                <w:i/>
                <w:iCs/>
                <w:sz w:val="20"/>
              </w:rPr>
              <w:t xml:space="preserve">insert </w:t>
            </w:r>
            <w:r w:rsidR="007800FD" w:rsidRPr="007800FD">
              <w:rPr>
                <w:i/>
                <w:iCs/>
                <w:sz w:val="20"/>
              </w:rPr>
              <w:t>no.</w:t>
            </w:r>
            <w:r w:rsidRPr="007800FD">
              <w:rPr>
                <w:i/>
                <w:iCs/>
                <w:sz w:val="20"/>
              </w:rPr>
              <w:t xml:space="preserve"> of the item</w:t>
            </w:r>
          </w:p>
        </w:tc>
        <w:tc>
          <w:tcPr>
            <w:tcW w:w="1535" w:type="dxa"/>
            <w:gridSpan w:val="2"/>
            <w:tcBorders>
              <w:top w:val="single" w:sz="6" w:space="0" w:color="auto"/>
              <w:left w:val="single" w:sz="6" w:space="0" w:color="auto"/>
              <w:bottom w:val="single" w:sz="6" w:space="0" w:color="auto"/>
              <w:right w:val="single" w:sz="6" w:space="0" w:color="auto"/>
            </w:tcBorders>
          </w:tcPr>
          <w:p w14:paraId="63234ACC" w14:textId="77777777" w:rsidR="00A87DD0" w:rsidRPr="007800FD" w:rsidRDefault="00A87DD0" w:rsidP="00703D55">
            <w:pPr>
              <w:suppressAutoHyphens/>
              <w:rPr>
                <w:i/>
                <w:iCs/>
                <w:sz w:val="20"/>
              </w:rPr>
            </w:pPr>
            <w:r w:rsidRPr="007800FD">
              <w:rPr>
                <w:i/>
                <w:iCs/>
                <w:sz w:val="20"/>
              </w:rPr>
              <w:t>insert name of goods</w:t>
            </w:r>
          </w:p>
        </w:tc>
        <w:tc>
          <w:tcPr>
            <w:tcW w:w="900" w:type="dxa"/>
            <w:tcBorders>
              <w:top w:val="single" w:sz="6" w:space="0" w:color="auto"/>
              <w:left w:val="single" w:sz="6" w:space="0" w:color="auto"/>
              <w:right w:val="single" w:sz="6" w:space="0" w:color="auto"/>
            </w:tcBorders>
          </w:tcPr>
          <w:p w14:paraId="5BF9591D" w14:textId="77777777" w:rsidR="00A87DD0" w:rsidRPr="007800FD" w:rsidRDefault="00A87DD0" w:rsidP="00703D55">
            <w:pPr>
              <w:suppressAutoHyphens/>
              <w:rPr>
                <w:i/>
                <w:iCs/>
                <w:sz w:val="20"/>
              </w:rPr>
            </w:pPr>
            <w:r w:rsidRPr="007800FD">
              <w:rPr>
                <w:i/>
                <w:iCs/>
                <w:sz w:val="20"/>
              </w:rPr>
              <w:t>insert country of origin of the Good</w:t>
            </w:r>
          </w:p>
        </w:tc>
        <w:tc>
          <w:tcPr>
            <w:tcW w:w="990" w:type="dxa"/>
            <w:tcBorders>
              <w:top w:val="single" w:sz="6" w:space="0" w:color="auto"/>
              <w:left w:val="single" w:sz="6" w:space="0" w:color="auto"/>
              <w:right w:val="single" w:sz="6" w:space="0" w:color="auto"/>
            </w:tcBorders>
          </w:tcPr>
          <w:p w14:paraId="07DC81AF" w14:textId="77777777" w:rsidR="00A87DD0" w:rsidRPr="007800FD" w:rsidRDefault="007800FD" w:rsidP="00703D55">
            <w:pPr>
              <w:suppressAutoHyphens/>
              <w:rPr>
                <w:i/>
                <w:iCs/>
                <w:sz w:val="20"/>
              </w:rPr>
            </w:pPr>
            <w:r w:rsidRPr="007800FD">
              <w:rPr>
                <w:i/>
                <w:iCs/>
                <w:sz w:val="20"/>
              </w:rPr>
              <w:t>insert quoted Delivery Date</w:t>
            </w:r>
          </w:p>
        </w:tc>
        <w:tc>
          <w:tcPr>
            <w:tcW w:w="1070" w:type="dxa"/>
            <w:gridSpan w:val="2"/>
            <w:tcBorders>
              <w:top w:val="single" w:sz="6" w:space="0" w:color="auto"/>
              <w:left w:val="single" w:sz="6" w:space="0" w:color="auto"/>
              <w:bottom w:val="single" w:sz="6" w:space="0" w:color="auto"/>
              <w:right w:val="single" w:sz="6" w:space="0" w:color="auto"/>
            </w:tcBorders>
          </w:tcPr>
          <w:p w14:paraId="3167C960" w14:textId="77777777" w:rsidR="00A87DD0" w:rsidRPr="007800FD" w:rsidRDefault="00A87DD0" w:rsidP="00703D55">
            <w:pPr>
              <w:suppressAutoHyphens/>
              <w:rPr>
                <w:i/>
                <w:iCs/>
                <w:sz w:val="20"/>
              </w:rPr>
            </w:pPr>
            <w:r w:rsidRPr="007800FD">
              <w:rPr>
                <w:i/>
                <w:iCs/>
                <w:sz w:val="20"/>
              </w:rPr>
              <w:t>insert of units to be supplied and name physical unit name</w:t>
            </w:r>
          </w:p>
        </w:tc>
        <w:tc>
          <w:tcPr>
            <w:tcW w:w="1080" w:type="dxa"/>
            <w:gridSpan w:val="2"/>
            <w:tcBorders>
              <w:top w:val="single" w:sz="6" w:space="0" w:color="auto"/>
              <w:left w:val="single" w:sz="6" w:space="0" w:color="auto"/>
              <w:right w:val="single" w:sz="6" w:space="0" w:color="auto"/>
            </w:tcBorders>
          </w:tcPr>
          <w:p w14:paraId="75A5478E" w14:textId="77777777" w:rsidR="00A87DD0" w:rsidRPr="007800FD" w:rsidRDefault="00A87DD0" w:rsidP="007800FD">
            <w:pPr>
              <w:suppressAutoHyphens/>
              <w:jc w:val="right"/>
              <w:rPr>
                <w:i/>
                <w:iCs/>
                <w:sz w:val="20"/>
              </w:rPr>
            </w:pPr>
            <w:r w:rsidRPr="007800FD">
              <w:rPr>
                <w:i/>
                <w:iCs/>
                <w:sz w:val="20"/>
              </w:rPr>
              <w:t>insert unit price per unit</w:t>
            </w:r>
          </w:p>
        </w:tc>
        <w:tc>
          <w:tcPr>
            <w:tcW w:w="1273" w:type="dxa"/>
            <w:tcBorders>
              <w:top w:val="single" w:sz="6" w:space="0" w:color="auto"/>
              <w:left w:val="single" w:sz="6" w:space="0" w:color="auto"/>
              <w:right w:val="single" w:sz="6" w:space="0" w:color="auto"/>
            </w:tcBorders>
          </w:tcPr>
          <w:p w14:paraId="60B71110" w14:textId="77777777" w:rsidR="00A87DD0" w:rsidRPr="007800FD" w:rsidRDefault="00A87DD0" w:rsidP="00703D55">
            <w:pPr>
              <w:suppressAutoHyphens/>
              <w:rPr>
                <w:i/>
                <w:iCs/>
                <w:sz w:val="20"/>
              </w:rPr>
            </w:pPr>
            <w:r w:rsidRPr="007800FD">
              <w:rPr>
                <w:i/>
                <w:iCs/>
                <w:sz w:val="20"/>
              </w:rPr>
              <w:t>insert custom</w:t>
            </w:r>
            <w:r w:rsidR="007800FD" w:rsidRPr="007800FD">
              <w:rPr>
                <w:i/>
                <w:iCs/>
                <w:sz w:val="20"/>
              </w:rPr>
              <w:t xml:space="preserve"> duties and taxes paid per unit</w:t>
            </w:r>
          </w:p>
        </w:tc>
        <w:tc>
          <w:tcPr>
            <w:tcW w:w="1247" w:type="dxa"/>
            <w:gridSpan w:val="2"/>
            <w:tcBorders>
              <w:top w:val="single" w:sz="6" w:space="0" w:color="auto"/>
              <w:left w:val="single" w:sz="6" w:space="0" w:color="auto"/>
              <w:right w:val="single" w:sz="6" w:space="0" w:color="auto"/>
            </w:tcBorders>
          </w:tcPr>
          <w:p w14:paraId="6A168407" w14:textId="77777777" w:rsidR="00A87DD0" w:rsidRPr="007800FD" w:rsidRDefault="00A87DD0" w:rsidP="007800FD">
            <w:pPr>
              <w:suppressAutoHyphens/>
              <w:jc w:val="right"/>
              <w:rPr>
                <w:i/>
                <w:iCs/>
                <w:sz w:val="20"/>
              </w:rPr>
            </w:pPr>
            <w:r w:rsidRPr="007800FD">
              <w:rPr>
                <w:i/>
                <w:iCs/>
                <w:sz w:val="20"/>
              </w:rPr>
              <w:t>insert unit price net of c</w:t>
            </w:r>
            <w:r w:rsidR="007800FD" w:rsidRPr="007800FD">
              <w:rPr>
                <w:i/>
                <w:iCs/>
                <w:sz w:val="20"/>
              </w:rPr>
              <w:t>ustom   duties and import taxes</w:t>
            </w:r>
          </w:p>
        </w:tc>
        <w:tc>
          <w:tcPr>
            <w:tcW w:w="1440" w:type="dxa"/>
            <w:tcBorders>
              <w:top w:val="single" w:sz="6" w:space="0" w:color="auto"/>
              <w:left w:val="single" w:sz="6" w:space="0" w:color="auto"/>
              <w:right w:val="single" w:sz="6" w:space="0" w:color="auto"/>
            </w:tcBorders>
          </w:tcPr>
          <w:p w14:paraId="7CD3EBFD" w14:textId="77777777" w:rsidR="00A87DD0" w:rsidRPr="007800FD" w:rsidRDefault="00A87DD0" w:rsidP="007800FD">
            <w:pPr>
              <w:suppressAutoHyphens/>
              <w:jc w:val="right"/>
              <w:rPr>
                <w:i/>
                <w:iCs/>
                <w:sz w:val="20"/>
              </w:rPr>
            </w:pPr>
            <w:r w:rsidRPr="007800FD">
              <w:rPr>
                <w:i/>
                <w:iCs/>
                <w:sz w:val="20"/>
              </w:rPr>
              <w:t>insert price per line item net of</w:t>
            </w:r>
            <w:r w:rsidR="007800FD" w:rsidRPr="007800FD">
              <w:rPr>
                <w:i/>
                <w:iCs/>
                <w:sz w:val="20"/>
              </w:rPr>
              <w:t xml:space="preserve"> custom duties and import taxes</w:t>
            </w:r>
          </w:p>
        </w:tc>
        <w:tc>
          <w:tcPr>
            <w:tcW w:w="1890" w:type="dxa"/>
            <w:gridSpan w:val="2"/>
            <w:tcBorders>
              <w:top w:val="single" w:sz="6" w:space="0" w:color="auto"/>
              <w:left w:val="single" w:sz="6" w:space="0" w:color="auto"/>
              <w:right w:val="single" w:sz="6" w:space="0" w:color="auto"/>
            </w:tcBorders>
          </w:tcPr>
          <w:p w14:paraId="691134E1" w14:textId="77777777" w:rsidR="00A87DD0" w:rsidRPr="007800FD" w:rsidRDefault="00A87DD0" w:rsidP="007800FD">
            <w:pPr>
              <w:suppressAutoHyphens/>
              <w:jc w:val="right"/>
              <w:rPr>
                <w:i/>
                <w:iCs/>
                <w:sz w:val="20"/>
              </w:rPr>
            </w:pPr>
            <w:r w:rsidRPr="007800FD">
              <w:rPr>
                <w:i/>
                <w:iCs/>
                <w:sz w:val="20"/>
              </w:rPr>
              <w:t>insert price per line item for inland tr</w:t>
            </w:r>
            <w:r w:rsidR="007800FD" w:rsidRPr="007800FD">
              <w:rPr>
                <w:i/>
                <w:iCs/>
                <w:sz w:val="20"/>
              </w:rPr>
              <w:t>ansportation and other services</w:t>
            </w:r>
          </w:p>
        </w:tc>
        <w:tc>
          <w:tcPr>
            <w:tcW w:w="1800" w:type="dxa"/>
            <w:gridSpan w:val="2"/>
            <w:tcBorders>
              <w:top w:val="single" w:sz="6" w:space="0" w:color="auto"/>
              <w:left w:val="single" w:sz="6" w:space="0" w:color="auto"/>
              <w:bottom w:val="single" w:sz="6" w:space="0" w:color="auto"/>
              <w:right w:val="single" w:sz="6" w:space="0" w:color="auto"/>
            </w:tcBorders>
          </w:tcPr>
          <w:p w14:paraId="54269233" w14:textId="77777777" w:rsidR="00A87DD0" w:rsidRPr="007800FD" w:rsidRDefault="00A87DD0" w:rsidP="007800FD">
            <w:pPr>
              <w:suppressAutoHyphens/>
              <w:jc w:val="right"/>
              <w:rPr>
                <w:i/>
                <w:iCs/>
                <w:sz w:val="20"/>
              </w:rPr>
            </w:pPr>
            <w:r w:rsidRPr="007800FD">
              <w:rPr>
                <w:i/>
                <w:iCs/>
                <w:sz w:val="20"/>
              </w:rPr>
              <w:t xml:space="preserve">insert sales and other taxes payable </w:t>
            </w:r>
            <w:r w:rsidR="007800FD" w:rsidRPr="007800FD">
              <w:rPr>
                <w:i/>
                <w:iCs/>
                <w:sz w:val="20"/>
              </w:rPr>
              <w:t>per item if Contract is awarded</w:t>
            </w:r>
          </w:p>
        </w:tc>
        <w:tc>
          <w:tcPr>
            <w:tcW w:w="1260" w:type="dxa"/>
            <w:gridSpan w:val="3"/>
            <w:tcBorders>
              <w:top w:val="single" w:sz="6" w:space="0" w:color="auto"/>
              <w:left w:val="single" w:sz="6" w:space="0" w:color="auto"/>
              <w:bottom w:val="single" w:sz="6" w:space="0" w:color="auto"/>
              <w:right w:val="double" w:sz="6" w:space="0" w:color="auto"/>
            </w:tcBorders>
          </w:tcPr>
          <w:p w14:paraId="66C38F08" w14:textId="77777777" w:rsidR="00A87DD0" w:rsidRPr="007800FD" w:rsidRDefault="00A87DD0" w:rsidP="007800FD">
            <w:pPr>
              <w:suppressAutoHyphens/>
              <w:jc w:val="right"/>
              <w:rPr>
                <w:i/>
                <w:iCs/>
                <w:sz w:val="20"/>
              </w:rPr>
            </w:pPr>
            <w:r w:rsidRPr="007800FD">
              <w:rPr>
                <w:i/>
                <w:iCs/>
                <w:sz w:val="20"/>
              </w:rPr>
              <w:t>i</w:t>
            </w:r>
            <w:r w:rsidR="007800FD" w:rsidRPr="007800FD">
              <w:rPr>
                <w:i/>
                <w:iCs/>
                <w:sz w:val="20"/>
              </w:rPr>
              <w:t>nsert total price per line item</w:t>
            </w:r>
          </w:p>
        </w:tc>
      </w:tr>
      <w:tr w:rsidR="007800FD" w:rsidRPr="00A87DD0" w14:paraId="4237B843" w14:textId="77777777" w:rsidTr="00D01EA9">
        <w:trPr>
          <w:cantSplit/>
          <w:trHeight w:val="286"/>
        </w:trPr>
        <w:tc>
          <w:tcPr>
            <w:tcW w:w="802" w:type="dxa"/>
            <w:gridSpan w:val="3"/>
            <w:tcBorders>
              <w:top w:val="single" w:sz="6" w:space="0" w:color="auto"/>
              <w:left w:val="double" w:sz="6" w:space="0" w:color="auto"/>
              <w:bottom w:val="nil"/>
              <w:right w:val="single" w:sz="6" w:space="0" w:color="auto"/>
            </w:tcBorders>
          </w:tcPr>
          <w:p w14:paraId="4BA4D4F2" w14:textId="77777777" w:rsidR="00A87DD0" w:rsidRPr="00A87DD0" w:rsidRDefault="00A87DD0" w:rsidP="00703D55">
            <w:pPr>
              <w:suppressAutoHyphens/>
              <w:spacing w:before="60" w:after="60"/>
              <w:rPr>
                <w:sz w:val="20"/>
              </w:rPr>
            </w:pPr>
            <w:permStart w:id="1728151336" w:edGrp="everyone" w:colFirst="5" w:colLast="5"/>
            <w:permStart w:id="1094013995" w:edGrp="everyone" w:colFirst="7" w:colLast="7"/>
            <w:permStart w:id="627726409" w:edGrp="everyone" w:colFirst="8" w:colLast="8"/>
            <w:permStart w:id="1375732594" w:edGrp="everyone" w:colFirst="9" w:colLast="9"/>
            <w:permStart w:id="1666976537" w:edGrp="everyone" w:colFirst="10" w:colLast="10"/>
            <w:permStart w:id="1407259497" w:edGrp="everyone" w:colFirst="11" w:colLast="11"/>
            <w:permStart w:id="1425619066" w:edGrp="everyone" w:colFirst="6" w:colLast="6"/>
            <w:permStart w:id="530319847" w:edGrp="everyone" w:colFirst="0" w:colLast="0"/>
            <w:permStart w:id="1552370224" w:edGrp="everyone" w:colFirst="1" w:colLast="1"/>
            <w:permStart w:id="541618651" w:edGrp="everyone" w:colFirst="2" w:colLast="2"/>
            <w:permStart w:id="16782263" w:edGrp="everyone" w:colFirst="3" w:colLast="3"/>
            <w:permStart w:id="1208944831" w:edGrp="everyone" w:colFirst="4" w:colLast="4"/>
            <w:permEnd w:id="221204635"/>
            <w:permEnd w:id="662072835"/>
            <w:permEnd w:id="386335620"/>
            <w:permEnd w:id="638003566"/>
            <w:permEnd w:id="1498088463"/>
            <w:permEnd w:id="1425101898"/>
            <w:permEnd w:id="1510764470"/>
            <w:permEnd w:id="1706177955"/>
            <w:permEnd w:id="118504815"/>
            <w:permEnd w:id="1012540939"/>
            <w:permEnd w:id="2036598870"/>
            <w:permEnd w:id="1277310664"/>
          </w:p>
        </w:tc>
        <w:tc>
          <w:tcPr>
            <w:tcW w:w="1535" w:type="dxa"/>
            <w:gridSpan w:val="2"/>
            <w:tcBorders>
              <w:top w:val="single" w:sz="6" w:space="0" w:color="auto"/>
              <w:left w:val="single" w:sz="6" w:space="0" w:color="auto"/>
              <w:bottom w:val="nil"/>
              <w:right w:val="single" w:sz="6" w:space="0" w:color="auto"/>
            </w:tcBorders>
          </w:tcPr>
          <w:p w14:paraId="0D8A37A3" w14:textId="77777777" w:rsidR="00A87DD0" w:rsidRPr="00A87DD0" w:rsidRDefault="00A87DD0" w:rsidP="00703D55">
            <w:pPr>
              <w:suppressAutoHyphens/>
              <w:spacing w:before="60" w:after="60"/>
              <w:rPr>
                <w:sz w:val="20"/>
              </w:rPr>
            </w:pPr>
          </w:p>
        </w:tc>
        <w:tc>
          <w:tcPr>
            <w:tcW w:w="900" w:type="dxa"/>
            <w:tcBorders>
              <w:left w:val="single" w:sz="6" w:space="0" w:color="auto"/>
              <w:bottom w:val="nil"/>
              <w:right w:val="single" w:sz="6" w:space="0" w:color="auto"/>
            </w:tcBorders>
          </w:tcPr>
          <w:p w14:paraId="0A851507" w14:textId="77777777" w:rsidR="00A87DD0" w:rsidRPr="00A87DD0" w:rsidRDefault="00A87DD0" w:rsidP="00703D55">
            <w:pPr>
              <w:suppressAutoHyphens/>
              <w:spacing w:before="60" w:after="60"/>
              <w:rPr>
                <w:sz w:val="20"/>
              </w:rPr>
            </w:pPr>
          </w:p>
        </w:tc>
        <w:tc>
          <w:tcPr>
            <w:tcW w:w="990" w:type="dxa"/>
            <w:tcBorders>
              <w:left w:val="single" w:sz="6" w:space="0" w:color="auto"/>
              <w:bottom w:val="nil"/>
              <w:right w:val="single" w:sz="6" w:space="0" w:color="auto"/>
            </w:tcBorders>
          </w:tcPr>
          <w:p w14:paraId="2E84527C" w14:textId="77777777" w:rsidR="00A87DD0" w:rsidRPr="00A87DD0" w:rsidRDefault="00A87DD0" w:rsidP="00703D55">
            <w:pPr>
              <w:suppressAutoHyphens/>
              <w:spacing w:before="60" w:after="60"/>
              <w:rPr>
                <w:sz w:val="20"/>
              </w:rPr>
            </w:pPr>
          </w:p>
        </w:tc>
        <w:tc>
          <w:tcPr>
            <w:tcW w:w="1070" w:type="dxa"/>
            <w:gridSpan w:val="2"/>
            <w:tcBorders>
              <w:top w:val="single" w:sz="6" w:space="0" w:color="auto"/>
              <w:left w:val="single" w:sz="6" w:space="0" w:color="auto"/>
              <w:bottom w:val="nil"/>
              <w:right w:val="single" w:sz="6" w:space="0" w:color="auto"/>
            </w:tcBorders>
          </w:tcPr>
          <w:p w14:paraId="255D2794" w14:textId="77777777" w:rsidR="00A87DD0" w:rsidRPr="00A87DD0" w:rsidRDefault="00A87DD0" w:rsidP="00703D55">
            <w:pPr>
              <w:suppressAutoHyphens/>
              <w:spacing w:before="60" w:after="60"/>
              <w:rPr>
                <w:sz w:val="20"/>
              </w:rPr>
            </w:pPr>
          </w:p>
        </w:tc>
        <w:tc>
          <w:tcPr>
            <w:tcW w:w="1080" w:type="dxa"/>
            <w:gridSpan w:val="2"/>
            <w:tcBorders>
              <w:left w:val="single" w:sz="6" w:space="0" w:color="auto"/>
              <w:bottom w:val="nil"/>
              <w:right w:val="single" w:sz="6" w:space="0" w:color="auto"/>
            </w:tcBorders>
          </w:tcPr>
          <w:p w14:paraId="01C42C04" w14:textId="77777777" w:rsidR="00A87DD0" w:rsidRPr="00A87DD0" w:rsidRDefault="00A87DD0" w:rsidP="007800FD">
            <w:pPr>
              <w:suppressAutoHyphens/>
              <w:spacing w:before="60" w:after="60"/>
              <w:jc w:val="right"/>
              <w:rPr>
                <w:sz w:val="20"/>
              </w:rPr>
            </w:pPr>
          </w:p>
        </w:tc>
        <w:tc>
          <w:tcPr>
            <w:tcW w:w="1273" w:type="dxa"/>
            <w:tcBorders>
              <w:left w:val="single" w:sz="6" w:space="0" w:color="auto"/>
              <w:bottom w:val="nil"/>
              <w:right w:val="single" w:sz="6" w:space="0" w:color="auto"/>
            </w:tcBorders>
          </w:tcPr>
          <w:p w14:paraId="5DD9415C" w14:textId="77777777" w:rsidR="00A87DD0" w:rsidRPr="00A87DD0" w:rsidRDefault="00A87DD0" w:rsidP="00703D55">
            <w:pPr>
              <w:suppressAutoHyphens/>
              <w:spacing w:before="60" w:after="60"/>
              <w:rPr>
                <w:sz w:val="20"/>
              </w:rPr>
            </w:pPr>
          </w:p>
        </w:tc>
        <w:tc>
          <w:tcPr>
            <w:tcW w:w="1247" w:type="dxa"/>
            <w:gridSpan w:val="2"/>
            <w:tcBorders>
              <w:left w:val="single" w:sz="6" w:space="0" w:color="auto"/>
              <w:bottom w:val="nil"/>
              <w:right w:val="single" w:sz="6" w:space="0" w:color="auto"/>
            </w:tcBorders>
          </w:tcPr>
          <w:p w14:paraId="72AD5132" w14:textId="77777777" w:rsidR="00A87DD0" w:rsidRPr="00A87DD0" w:rsidRDefault="00A87DD0" w:rsidP="007800FD">
            <w:pPr>
              <w:suppressAutoHyphens/>
              <w:spacing w:before="60" w:after="60"/>
              <w:jc w:val="right"/>
              <w:rPr>
                <w:sz w:val="20"/>
              </w:rPr>
            </w:pPr>
          </w:p>
        </w:tc>
        <w:tc>
          <w:tcPr>
            <w:tcW w:w="1440" w:type="dxa"/>
            <w:tcBorders>
              <w:left w:val="single" w:sz="6" w:space="0" w:color="auto"/>
              <w:bottom w:val="nil"/>
              <w:right w:val="single" w:sz="6" w:space="0" w:color="auto"/>
            </w:tcBorders>
          </w:tcPr>
          <w:p w14:paraId="7E10D5C9" w14:textId="77777777" w:rsidR="00A87DD0" w:rsidRPr="00A87DD0" w:rsidRDefault="00A87DD0" w:rsidP="007800FD">
            <w:pPr>
              <w:suppressAutoHyphens/>
              <w:spacing w:before="60" w:after="60"/>
              <w:jc w:val="right"/>
              <w:rPr>
                <w:sz w:val="20"/>
              </w:rPr>
            </w:pPr>
          </w:p>
        </w:tc>
        <w:tc>
          <w:tcPr>
            <w:tcW w:w="1890" w:type="dxa"/>
            <w:gridSpan w:val="2"/>
            <w:tcBorders>
              <w:left w:val="single" w:sz="6" w:space="0" w:color="auto"/>
              <w:bottom w:val="nil"/>
              <w:right w:val="single" w:sz="6" w:space="0" w:color="auto"/>
            </w:tcBorders>
          </w:tcPr>
          <w:p w14:paraId="66E66C24" w14:textId="77777777" w:rsidR="00A87DD0" w:rsidRPr="00A87DD0" w:rsidRDefault="00A87DD0" w:rsidP="007800FD">
            <w:pPr>
              <w:suppressAutoHyphens/>
              <w:spacing w:before="60" w:after="60"/>
              <w:jc w:val="right"/>
              <w:rPr>
                <w:sz w:val="20"/>
              </w:rPr>
            </w:pPr>
          </w:p>
        </w:tc>
        <w:tc>
          <w:tcPr>
            <w:tcW w:w="1800" w:type="dxa"/>
            <w:gridSpan w:val="2"/>
            <w:tcBorders>
              <w:top w:val="single" w:sz="6" w:space="0" w:color="auto"/>
              <w:left w:val="single" w:sz="6" w:space="0" w:color="auto"/>
              <w:bottom w:val="nil"/>
              <w:right w:val="single" w:sz="6" w:space="0" w:color="auto"/>
            </w:tcBorders>
          </w:tcPr>
          <w:p w14:paraId="30CF7F1D" w14:textId="77777777" w:rsidR="00A87DD0" w:rsidRPr="00A87DD0" w:rsidRDefault="00A87DD0" w:rsidP="007800FD">
            <w:pPr>
              <w:suppressAutoHyphens/>
              <w:spacing w:before="60" w:after="60"/>
              <w:jc w:val="right"/>
              <w:rPr>
                <w:sz w:val="20"/>
              </w:rPr>
            </w:pPr>
          </w:p>
        </w:tc>
        <w:tc>
          <w:tcPr>
            <w:tcW w:w="1260" w:type="dxa"/>
            <w:gridSpan w:val="3"/>
            <w:tcBorders>
              <w:top w:val="single" w:sz="6" w:space="0" w:color="auto"/>
              <w:left w:val="single" w:sz="6" w:space="0" w:color="auto"/>
              <w:bottom w:val="nil"/>
              <w:right w:val="double" w:sz="6" w:space="0" w:color="auto"/>
            </w:tcBorders>
          </w:tcPr>
          <w:p w14:paraId="234C53CE" w14:textId="77777777" w:rsidR="00A87DD0" w:rsidRPr="00A87DD0" w:rsidRDefault="00A87DD0" w:rsidP="007800FD">
            <w:pPr>
              <w:suppressAutoHyphens/>
              <w:spacing w:before="60" w:after="60"/>
              <w:jc w:val="right"/>
              <w:rPr>
                <w:sz w:val="20"/>
              </w:rPr>
            </w:pPr>
          </w:p>
        </w:tc>
      </w:tr>
      <w:tr w:rsidR="007800FD" w:rsidRPr="00A87DD0" w14:paraId="3894AED7" w14:textId="77777777" w:rsidTr="00D01EA9">
        <w:trPr>
          <w:cantSplit/>
          <w:trHeight w:val="333"/>
        </w:trPr>
        <w:tc>
          <w:tcPr>
            <w:tcW w:w="8897" w:type="dxa"/>
            <w:gridSpan w:val="14"/>
            <w:tcBorders>
              <w:top w:val="double" w:sz="6" w:space="0" w:color="auto"/>
              <w:left w:val="nil"/>
              <w:bottom w:val="nil"/>
              <w:right w:val="double" w:sz="6" w:space="0" w:color="auto"/>
            </w:tcBorders>
          </w:tcPr>
          <w:p w14:paraId="6EA4C58B" w14:textId="77777777" w:rsidR="00A87DD0" w:rsidRPr="00D01EA9" w:rsidRDefault="00A87DD0" w:rsidP="00703D55">
            <w:pPr>
              <w:suppressAutoHyphens/>
              <w:jc w:val="right"/>
              <w:rPr>
                <w:b/>
                <w:sz w:val="20"/>
              </w:rPr>
            </w:pPr>
            <w:permStart w:id="566960100" w:edGrp="everyone" w:colFirst="1" w:colLast="1"/>
            <w:permStart w:id="1998005996" w:edGrp="everyone" w:colFirst="2" w:colLast="2"/>
            <w:permStart w:id="1344041032" w:edGrp="everyone" w:colFirst="3" w:colLast="3"/>
            <w:permStart w:id="2045777630" w:edGrp="everyone" w:colFirst="4" w:colLast="4"/>
            <w:permEnd w:id="1728151336"/>
            <w:permEnd w:id="1094013995"/>
            <w:permEnd w:id="627726409"/>
            <w:permEnd w:id="1375732594"/>
            <w:permEnd w:id="1666976537"/>
            <w:permEnd w:id="1407259497"/>
            <w:permEnd w:id="1425619066"/>
            <w:permEnd w:id="530319847"/>
            <w:permEnd w:id="1552370224"/>
            <w:permEnd w:id="541618651"/>
            <w:permEnd w:id="16782263"/>
            <w:permEnd w:id="1208944831"/>
            <w:r w:rsidRPr="00D01EA9">
              <w:rPr>
                <w:b/>
                <w:sz w:val="20"/>
              </w:rPr>
              <w:t>SUB TOTAL AMOUNT</w:t>
            </w:r>
          </w:p>
        </w:tc>
        <w:tc>
          <w:tcPr>
            <w:tcW w:w="1440" w:type="dxa"/>
            <w:tcBorders>
              <w:top w:val="double" w:sz="6" w:space="0" w:color="auto"/>
              <w:left w:val="nil"/>
              <w:bottom w:val="double" w:sz="6" w:space="0" w:color="auto"/>
              <w:right w:val="double" w:sz="6" w:space="0" w:color="auto"/>
            </w:tcBorders>
            <w:vAlign w:val="center"/>
          </w:tcPr>
          <w:p w14:paraId="423B5238" w14:textId="77777777" w:rsidR="00A87DD0" w:rsidRPr="00A87DD0" w:rsidRDefault="00A87DD0" w:rsidP="007800FD">
            <w:pPr>
              <w:suppressAutoHyphens/>
              <w:jc w:val="right"/>
              <w:rPr>
                <w:sz w:val="20"/>
              </w:rPr>
            </w:pPr>
          </w:p>
        </w:tc>
        <w:tc>
          <w:tcPr>
            <w:tcW w:w="1890" w:type="dxa"/>
            <w:gridSpan w:val="2"/>
            <w:tcBorders>
              <w:top w:val="double" w:sz="6" w:space="0" w:color="auto"/>
              <w:left w:val="nil"/>
              <w:bottom w:val="double" w:sz="6" w:space="0" w:color="auto"/>
              <w:right w:val="double" w:sz="6" w:space="0" w:color="auto"/>
            </w:tcBorders>
            <w:vAlign w:val="center"/>
          </w:tcPr>
          <w:p w14:paraId="78CDF765" w14:textId="77777777" w:rsidR="00A87DD0" w:rsidRPr="00A87DD0" w:rsidRDefault="00A87DD0" w:rsidP="007800FD">
            <w:pPr>
              <w:suppressAutoHyphens/>
              <w:jc w:val="right"/>
              <w:rPr>
                <w:sz w:val="20"/>
              </w:rPr>
            </w:pPr>
          </w:p>
        </w:tc>
        <w:tc>
          <w:tcPr>
            <w:tcW w:w="1800" w:type="dxa"/>
            <w:gridSpan w:val="2"/>
            <w:tcBorders>
              <w:top w:val="double" w:sz="6" w:space="0" w:color="auto"/>
              <w:left w:val="double" w:sz="6" w:space="0" w:color="auto"/>
              <w:bottom w:val="double" w:sz="6" w:space="0" w:color="auto"/>
              <w:right w:val="double" w:sz="6" w:space="0" w:color="auto"/>
            </w:tcBorders>
            <w:vAlign w:val="center"/>
          </w:tcPr>
          <w:p w14:paraId="1098E1B8" w14:textId="77777777" w:rsidR="00A87DD0" w:rsidRPr="00A87DD0" w:rsidRDefault="00A87DD0" w:rsidP="007800FD">
            <w:pPr>
              <w:jc w:val="right"/>
              <w:rPr>
                <w:sz w:val="20"/>
              </w:rPr>
            </w:pPr>
          </w:p>
        </w:tc>
        <w:tc>
          <w:tcPr>
            <w:tcW w:w="1260" w:type="dxa"/>
            <w:gridSpan w:val="3"/>
            <w:tcBorders>
              <w:top w:val="double" w:sz="6" w:space="0" w:color="auto"/>
              <w:left w:val="double" w:sz="6" w:space="0" w:color="auto"/>
              <w:bottom w:val="double" w:sz="6" w:space="0" w:color="auto"/>
              <w:right w:val="double" w:sz="6" w:space="0" w:color="auto"/>
            </w:tcBorders>
            <w:vAlign w:val="center"/>
          </w:tcPr>
          <w:p w14:paraId="5418056B" w14:textId="77777777" w:rsidR="00A87DD0" w:rsidRPr="00A87DD0" w:rsidRDefault="00A87DD0" w:rsidP="007800FD">
            <w:pPr>
              <w:suppressAutoHyphens/>
              <w:spacing w:before="60" w:after="60"/>
              <w:jc w:val="right"/>
              <w:rPr>
                <w:sz w:val="20"/>
              </w:rPr>
            </w:pPr>
          </w:p>
        </w:tc>
      </w:tr>
      <w:tr w:rsidR="007800FD" w:rsidRPr="00A87DD0" w14:paraId="29AB6AB9" w14:textId="77777777" w:rsidTr="00D01EA9">
        <w:trPr>
          <w:cantSplit/>
          <w:trHeight w:val="333"/>
        </w:trPr>
        <w:tc>
          <w:tcPr>
            <w:tcW w:w="8897" w:type="dxa"/>
            <w:gridSpan w:val="14"/>
            <w:tcBorders>
              <w:top w:val="nil"/>
              <w:left w:val="nil"/>
              <w:bottom w:val="nil"/>
              <w:right w:val="double" w:sz="6" w:space="0" w:color="auto"/>
            </w:tcBorders>
          </w:tcPr>
          <w:p w14:paraId="3B044732" w14:textId="77777777" w:rsidR="00A87DD0" w:rsidRPr="00D01EA9" w:rsidRDefault="00A87DD0" w:rsidP="00703D55">
            <w:pPr>
              <w:suppressAutoHyphens/>
              <w:jc w:val="right"/>
              <w:rPr>
                <w:b/>
                <w:sz w:val="20"/>
              </w:rPr>
            </w:pPr>
            <w:permStart w:id="862599739" w:edGrp="everyone" w:colFirst="1" w:colLast="1"/>
            <w:permStart w:id="48569321" w:edGrp="everyone" w:colFirst="2" w:colLast="2"/>
            <w:permStart w:id="1289636126" w:edGrp="everyone" w:colFirst="3" w:colLast="3"/>
            <w:permStart w:id="1080631682" w:edGrp="everyone" w:colFirst="4" w:colLast="4"/>
            <w:permEnd w:id="566960100"/>
            <w:permEnd w:id="1998005996"/>
            <w:permEnd w:id="1344041032"/>
            <w:permEnd w:id="2045777630"/>
            <w:r w:rsidRPr="00D01EA9">
              <w:rPr>
                <w:b/>
                <w:sz w:val="20"/>
              </w:rPr>
              <w:t>VAGST AMOUNT</w:t>
            </w:r>
          </w:p>
        </w:tc>
        <w:tc>
          <w:tcPr>
            <w:tcW w:w="1440" w:type="dxa"/>
            <w:tcBorders>
              <w:top w:val="double" w:sz="6" w:space="0" w:color="auto"/>
              <w:left w:val="nil"/>
              <w:bottom w:val="double" w:sz="6" w:space="0" w:color="auto"/>
              <w:right w:val="double" w:sz="6" w:space="0" w:color="auto"/>
            </w:tcBorders>
            <w:shd w:val="clear" w:color="auto" w:fill="D9D9D9"/>
            <w:vAlign w:val="center"/>
          </w:tcPr>
          <w:p w14:paraId="2E2C21E1" w14:textId="77777777" w:rsidR="00A87DD0" w:rsidRPr="00A87DD0" w:rsidRDefault="00A87DD0" w:rsidP="007800FD">
            <w:pPr>
              <w:suppressAutoHyphens/>
              <w:jc w:val="right"/>
              <w:rPr>
                <w:sz w:val="20"/>
              </w:rPr>
            </w:pPr>
          </w:p>
        </w:tc>
        <w:tc>
          <w:tcPr>
            <w:tcW w:w="1890" w:type="dxa"/>
            <w:gridSpan w:val="2"/>
            <w:tcBorders>
              <w:top w:val="double" w:sz="6" w:space="0" w:color="auto"/>
              <w:left w:val="nil"/>
              <w:bottom w:val="double" w:sz="6" w:space="0" w:color="auto"/>
              <w:right w:val="double" w:sz="6" w:space="0" w:color="auto"/>
            </w:tcBorders>
            <w:shd w:val="clear" w:color="auto" w:fill="D9D9D9"/>
            <w:vAlign w:val="center"/>
          </w:tcPr>
          <w:p w14:paraId="6E1C90F9" w14:textId="77777777" w:rsidR="00A87DD0" w:rsidRPr="00A87DD0" w:rsidRDefault="00A87DD0" w:rsidP="007800FD">
            <w:pPr>
              <w:suppressAutoHyphens/>
              <w:jc w:val="right"/>
              <w:rPr>
                <w:sz w:val="20"/>
              </w:rPr>
            </w:pPr>
          </w:p>
        </w:tc>
        <w:tc>
          <w:tcPr>
            <w:tcW w:w="1800" w:type="dxa"/>
            <w:gridSpan w:val="2"/>
            <w:tcBorders>
              <w:top w:val="double" w:sz="6" w:space="0" w:color="auto"/>
              <w:left w:val="double" w:sz="6" w:space="0" w:color="auto"/>
              <w:bottom w:val="double" w:sz="6" w:space="0" w:color="auto"/>
              <w:right w:val="double" w:sz="6" w:space="0" w:color="auto"/>
            </w:tcBorders>
            <w:vAlign w:val="center"/>
          </w:tcPr>
          <w:p w14:paraId="58F2914C" w14:textId="77777777" w:rsidR="00A87DD0" w:rsidRPr="00A87DD0" w:rsidRDefault="00A87DD0" w:rsidP="007800FD">
            <w:pPr>
              <w:jc w:val="right"/>
              <w:rPr>
                <w:sz w:val="20"/>
              </w:rPr>
            </w:pPr>
          </w:p>
        </w:tc>
        <w:tc>
          <w:tcPr>
            <w:tcW w:w="1260" w:type="dxa"/>
            <w:gridSpan w:val="3"/>
            <w:tcBorders>
              <w:top w:val="double" w:sz="6" w:space="0" w:color="auto"/>
              <w:left w:val="double" w:sz="6" w:space="0" w:color="auto"/>
              <w:bottom w:val="double" w:sz="6" w:space="0" w:color="auto"/>
              <w:right w:val="double" w:sz="6" w:space="0" w:color="auto"/>
            </w:tcBorders>
            <w:vAlign w:val="center"/>
          </w:tcPr>
          <w:p w14:paraId="6CBCFFBA" w14:textId="77777777" w:rsidR="00A87DD0" w:rsidRPr="00A87DD0" w:rsidRDefault="00A87DD0" w:rsidP="007800FD">
            <w:pPr>
              <w:suppressAutoHyphens/>
              <w:spacing w:before="60" w:after="60"/>
              <w:jc w:val="right"/>
              <w:rPr>
                <w:sz w:val="20"/>
              </w:rPr>
            </w:pPr>
          </w:p>
        </w:tc>
      </w:tr>
      <w:tr w:rsidR="007800FD" w:rsidRPr="00A87DD0" w14:paraId="0C7941D1" w14:textId="77777777" w:rsidTr="00D01EA9">
        <w:trPr>
          <w:cantSplit/>
          <w:trHeight w:val="333"/>
        </w:trPr>
        <w:tc>
          <w:tcPr>
            <w:tcW w:w="8897" w:type="dxa"/>
            <w:gridSpan w:val="14"/>
            <w:tcBorders>
              <w:top w:val="nil"/>
              <w:left w:val="nil"/>
              <w:bottom w:val="nil"/>
              <w:right w:val="double" w:sz="6" w:space="0" w:color="auto"/>
            </w:tcBorders>
          </w:tcPr>
          <w:p w14:paraId="302A0144" w14:textId="77777777" w:rsidR="00A87DD0" w:rsidRPr="00D01EA9" w:rsidRDefault="00A87DD0" w:rsidP="00703D55">
            <w:pPr>
              <w:suppressAutoHyphens/>
              <w:jc w:val="right"/>
              <w:rPr>
                <w:b/>
                <w:sz w:val="20"/>
              </w:rPr>
            </w:pPr>
            <w:permStart w:id="2084521014" w:edGrp="everyone" w:colFirst="1" w:colLast="1"/>
            <w:permStart w:id="440291920" w:edGrp="everyone" w:colFirst="2" w:colLast="2"/>
            <w:permStart w:id="1614902985" w:edGrp="everyone" w:colFirst="3" w:colLast="3"/>
            <w:permStart w:id="176314080" w:edGrp="everyone" w:colFirst="4" w:colLast="4"/>
            <w:permEnd w:id="862599739"/>
            <w:permEnd w:id="48569321"/>
            <w:permEnd w:id="1289636126"/>
            <w:permEnd w:id="1080631682"/>
            <w:r w:rsidRPr="00D01EA9">
              <w:rPr>
                <w:b/>
                <w:sz w:val="20"/>
              </w:rPr>
              <w:t>TOTAL AMOUNT</w:t>
            </w:r>
          </w:p>
        </w:tc>
        <w:tc>
          <w:tcPr>
            <w:tcW w:w="1440" w:type="dxa"/>
            <w:tcBorders>
              <w:top w:val="double" w:sz="6" w:space="0" w:color="auto"/>
              <w:left w:val="nil"/>
              <w:bottom w:val="double" w:sz="6" w:space="0" w:color="auto"/>
              <w:right w:val="double" w:sz="6" w:space="0" w:color="auto"/>
            </w:tcBorders>
            <w:vAlign w:val="center"/>
          </w:tcPr>
          <w:p w14:paraId="567F612C" w14:textId="77777777" w:rsidR="00A87DD0" w:rsidRPr="00A87DD0" w:rsidRDefault="00A87DD0" w:rsidP="007800FD">
            <w:pPr>
              <w:suppressAutoHyphens/>
              <w:jc w:val="right"/>
              <w:rPr>
                <w:sz w:val="20"/>
              </w:rPr>
            </w:pPr>
          </w:p>
        </w:tc>
        <w:tc>
          <w:tcPr>
            <w:tcW w:w="1890" w:type="dxa"/>
            <w:gridSpan w:val="2"/>
            <w:tcBorders>
              <w:top w:val="double" w:sz="6" w:space="0" w:color="auto"/>
              <w:left w:val="nil"/>
              <w:bottom w:val="double" w:sz="6" w:space="0" w:color="auto"/>
              <w:right w:val="double" w:sz="6" w:space="0" w:color="auto"/>
            </w:tcBorders>
            <w:vAlign w:val="center"/>
          </w:tcPr>
          <w:p w14:paraId="6FBFBC28" w14:textId="77777777" w:rsidR="00A87DD0" w:rsidRPr="00A87DD0" w:rsidRDefault="00A87DD0" w:rsidP="007800FD">
            <w:pPr>
              <w:suppressAutoHyphens/>
              <w:jc w:val="right"/>
              <w:rPr>
                <w:sz w:val="20"/>
              </w:rPr>
            </w:pPr>
          </w:p>
        </w:tc>
        <w:tc>
          <w:tcPr>
            <w:tcW w:w="1800" w:type="dxa"/>
            <w:gridSpan w:val="2"/>
            <w:tcBorders>
              <w:top w:val="double" w:sz="6" w:space="0" w:color="auto"/>
              <w:left w:val="double" w:sz="6" w:space="0" w:color="auto"/>
              <w:bottom w:val="double" w:sz="6" w:space="0" w:color="auto"/>
              <w:right w:val="double" w:sz="6" w:space="0" w:color="auto"/>
            </w:tcBorders>
            <w:vAlign w:val="center"/>
          </w:tcPr>
          <w:p w14:paraId="29A24F4E" w14:textId="77777777" w:rsidR="00A87DD0" w:rsidRPr="00A87DD0" w:rsidRDefault="00A87DD0" w:rsidP="007800FD">
            <w:pPr>
              <w:jc w:val="right"/>
              <w:rPr>
                <w:sz w:val="20"/>
              </w:rPr>
            </w:pPr>
          </w:p>
        </w:tc>
        <w:tc>
          <w:tcPr>
            <w:tcW w:w="1260" w:type="dxa"/>
            <w:gridSpan w:val="3"/>
            <w:tcBorders>
              <w:top w:val="double" w:sz="6" w:space="0" w:color="auto"/>
              <w:left w:val="double" w:sz="6" w:space="0" w:color="auto"/>
              <w:bottom w:val="double" w:sz="6" w:space="0" w:color="auto"/>
              <w:right w:val="double" w:sz="6" w:space="0" w:color="auto"/>
            </w:tcBorders>
            <w:vAlign w:val="center"/>
          </w:tcPr>
          <w:p w14:paraId="52C93814" w14:textId="77777777" w:rsidR="00A87DD0" w:rsidRPr="00A87DD0" w:rsidRDefault="00A87DD0" w:rsidP="007800FD">
            <w:pPr>
              <w:suppressAutoHyphens/>
              <w:spacing w:before="60" w:after="60"/>
              <w:jc w:val="right"/>
              <w:rPr>
                <w:sz w:val="20"/>
              </w:rPr>
            </w:pPr>
          </w:p>
        </w:tc>
      </w:tr>
      <w:permEnd w:id="2084521014"/>
      <w:permEnd w:id="440291920"/>
      <w:permEnd w:id="1614902985"/>
      <w:permEnd w:id="176314080"/>
      <w:tr w:rsidR="00A87DD0" w:rsidRPr="00A87DD0" w14:paraId="53B847B1" w14:textId="77777777" w:rsidTr="00D01EA9">
        <w:trPr>
          <w:cantSplit/>
          <w:trHeight w:hRule="exact" w:val="397"/>
        </w:trPr>
        <w:tc>
          <w:tcPr>
            <w:tcW w:w="15287" w:type="dxa"/>
            <w:gridSpan w:val="22"/>
            <w:tcBorders>
              <w:top w:val="nil"/>
              <w:left w:val="nil"/>
              <w:bottom w:val="nil"/>
              <w:right w:val="nil"/>
            </w:tcBorders>
          </w:tcPr>
          <w:p w14:paraId="22DEADA5" w14:textId="77777777" w:rsidR="00A87DD0" w:rsidRPr="00A87DD0" w:rsidRDefault="00A87DD0" w:rsidP="007800FD">
            <w:pPr>
              <w:suppressAutoHyphens/>
              <w:spacing w:before="100"/>
              <w:rPr>
                <w:i/>
                <w:iCs/>
                <w:szCs w:val="24"/>
              </w:rPr>
            </w:pPr>
          </w:p>
        </w:tc>
      </w:tr>
      <w:tr w:rsidR="00A87DD0" w:rsidRPr="00A87DD0" w14:paraId="1102DE08" w14:textId="77777777" w:rsidTr="00D01EA9">
        <w:trPr>
          <w:cantSplit/>
          <w:trHeight w:hRule="exact" w:val="397"/>
        </w:trPr>
        <w:tc>
          <w:tcPr>
            <w:tcW w:w="15287" w:type="dxa"/>
            <w:gridSpan w:val="22"/>
            <w:tcBorders>
              <w:top w:val="nil"/>
              <w:left w:val="nil"/>
              <w:bottom w:val="nil"/>
              <w:right w:val="nil"/>
            </w:tcBorders>
          </w:tcPr>
          <w:p w14:paraId="5FA32658" w14:textId="4A97ED74" w:rsidR="00A87DD0" w:rsidRPr="00A87DD0" w:rsidRDefault="00D01EA9" w:rsidP="00D01EA9">
            <w:pPr>
              <w:suppressAutoHyphens/>
              <w:spacing w:before="100"/>
              <w:rPr>
                <w:szCs w:val="24"/>
              </w:rPr>
            </w:pPr>
            <w:r w:rsidRPr="00A87DD0">
              <w:rPr>
                <w:szCs w:val="24"/>
              </w:rPr>
              <w:t xml:space="preserve">Name of </w:t>
            </w:r>
            <w:r w:rsidR="005C5072">
              <w:rPr>
                <w:szCs w:val="24"/>
              </w:rPr>
              <w:t>Bidder</w:t>
            </w:r>
            <w:r>
              <w:rPr>
                <w:szCs w:val="24"/>
              </w:rPr>
              <w:t>:</w:t>
            </w:r>
            <w:r w:rsidRPr="00A87DD0">
              <w:rPr>
                <w:szCs w:val="24"/>
              </w:rPr>
              <w:t xml:space="preserve"> </w:t>
            </w:r>
            <w:permStart w:id="475226465" w:edGrp="everyone"/>
            <w:r w:rsidRPr="007800FD">
              <w:rPr>
                <w:i/>
                <w:iCs/>
                <w:szCs w:val="24"/>
              </w:rPr>
              <w:t xml:space="preserve">insert complete name of </w:t>
            </w:r>
            <w:r w:rsidR="005C5072">
              <w:rPr>
                <w:i/>
                <w:iCs/>
                <w:szCs w:val="24"/>
              </w:rPr>
              <w:t>Bidder</w:t>
            </w:r>
            <w:permEnd w:id="475226465"/>
            <w:r>
              <w:rPr>
                <w:i/>
                <w:iCs/>
                <w:szCs w:val="24"/>
              </w:rPr>
              <w:t>,</w:t>
            </w:r>
            <w:r w:rsidRPr="00A87DD0">
              <w:rPr>
                <w:i/>
                <w:iCs/>
                <w:szCs w:val="24"/>
              </w:rPr>
              <w:t xml:space="preserve"> </w:t>
            </w:r>
            <w:r w:rsidR="00A87DD0" w:rsidRPr="00A87DD0">
              <w:rPr>
                <w:szCs w:val="24"/>
              </w:rPr>
              <w:t xml:space="preserve">Signature of </w:t>
            </w:r>
            <w:r w:rsidR="005C5072">
              <w:rPr>
                <w:szCs w:val="24"/>
              </w:rPr>
              <w:t>Bidder</w:t>
            </w:r>
            <w:r w:rsidR="00A87DD0" w:rsidRPr="00D01EA9">
              <w:rPr>
                <w:szCs w:val="24"/>
              </w:rPr>
              <w:t xml:space="preserve"> </w:t>
            </w:r>
            <w:r w:rsidRPr="00D01EA9">
              <w:rPr>
                <w:i/>
                <w:iCs/>
                <w:szCs w:val="24"/>
              </w:rPr>
              <w:softHyphen/>
              <w:t xml:space="preserve">______________________ </w:t>
            </w:r>
            <w:r w:rsidR="007800FD" w:rsidRPr="00A87DD0">
              <w:rPr>
                <w:szCs w:val="24"/>
              </w:rPr>
              <w:t>Date</w:t>
            </w:r>
            <w:r>
              <w:rPr>
                <w:szCs w:val="24"/>
              </w:rPr>
              <w:t>:</w:t>
            </w:r>
            <w:r w:rsidR="007800FD" w:rsidRPr="00A87DD0">
              <w:rPr>
                <w:szCs w:val="24"/>
              </w:rPr>
              <w:t xml:space="preserve"> </w:t>
            </w:r>
            <w:permStart w:id="1519209392" w:edGrp="everyone"/>
            <w:r w:rsidR="007800FD" w:rsidRPr="00D01EA9">
              <w:rPr>
                <w:i/>
                <w:iCs/>
                <w:szCs w:val="24"/>
              </w:rPr>
              <w:t>insert date</w:t>
            </w:r>
            <w:permEnd w:id="1519209392"/>
          </w:p>
        </w:tc>
      </w:tr>
      <w:tr w:rsidR="00D01EA9" w:rsidRPr="0027582F" w14:paraId="2E60445B" w14:textId="77777777" w:rsidTr="00D01EA9">
        <w:trPr>
          <w:gridBefore w:val="1"/>
          <w:gridAfter w:val="1"/>
          <w:wBefore w:w="509" w:type="dxa"/>
          <w:wAfter w:w="1098" w:type="dxa"/>
          <w:cantSplit/>
          <w:trHeight w:val="140"/>
        </w:trPr>
        <w:tc>
          <w:tcPr>
            <w:tcW w:w="13680" w:type="dxa"/>
            <w:gridSpan w:val="20"/>
            <w:tcBorders>
              <w:top w:val="nil"/>
              <w:left w:val="nil"/>
              <w:bottom w:val="nil"/>
              <w:right w:val="nil"/>
            </w:tcBorders>
          </w:tcPr>
          <w:p w14:paraId="3D3E1DBE" w14:textId="36F8DEDF" w:rsidR="00D01EA9" w:rsidRDefault="00D01EA9" w:rsidP="00F73EDA">
            <w:pPr>
              <w:pStyle w:val="SectionVHeader"/>
              <w:spacing w:line="276" w:lineRule="auto"/>
              <w:rPr>
                <w:color w:val="0070C0"/>
                <w:sz w:val="32"/>
                <w:szCs w:val="32"/>
              </w:rPr>
            </w:pPr>
            <w:bookmarkStart w:id="294" w:name="_Toc364551"/>
            <w:r w:rsidRPr="00FF5E4F">
              <w:rPr>
                <w:color w:val="0070C0"/>
                <w:sz w:val="32"/>
                <w:szCs w:val="32"/>
              </w:rPr>
              <w:lastRenderedPageBreak/>
              <w:t xml:space="preserve">Price and Completion Schedule - </w:t>
            </w:r>
            <w:r w:rsidR="00AF3037">
              <w:rPr>
                <w:color w:val="0070C0"/>
                <w:sz w:val="32"/>
                <w:szCs w:val="32"/>
              </w:rPr>
              <w:t>R</w:t>
            </w:r>
            <w:r w:rsidRPr="00FF5E4F">
              <w:rPr>
                <w:color w:val="0070C0"/>
                <w:sz w:val="32"/>
                <w:szCs w:val="32"/>
              </w:rPr>
              <w:t xml:space="preserve">elated </w:t>
            </w:r>
            <w:r w:rsidR="00AF3037">
              <w:rPr>
                <w:color w:val="0070C0"/>
                <w:sz w:val="32"/>
                <w:szCs w:val="32"/>
              </w:rPr>
              <w:t>S</w:t>
            </w:r>
            <w:r w:rsidRPr="00FF5E4F">
              <w:rPr>
                <w:color w:val="0070C0"/>
                <w:sz w:val="32"/>
                <w:szCs w:val="32"/>
              </w:rPr>
              <w:t>ervices</w:t>
            </w:r>
            <w:bookmarkEnd w:id="294"/>
          </w:p>
          <w:p w14:paraId="1307D417" w14:textId="77777777" w:rsidR="00D01EA9" w:rsidRPr="0027582F" w:rsidRDefault="00D01EA9" w:rsidP="00D01EA9">
            <w:pPr>
              <w:pStyle w:val="SectionVHeader"/>
              <w:rPr>
                <w:rFonts w:ascii="Calibri" w:hAnsi="Calibri" w:cs="Calibri"/>
                <w:sz w:val="28"/>
                <w:szCs w:val="28"/>
              </w:rPr>
            </w:pPr>
          </w:p>
        </w:tc>
      </w:tr>
      <w:tr w:rsidR="00D01EA9" w:rsidRPr="0027582F" w14:paraId="7F8EE4B8" w14:textId="77777777" w:rsidTr="00D01EA9">
        <w:trPr>
          <w:gridBefore w:val="1"/>
          <w:gridAfter w:val="1"/>
          <w:wBefore w:w="509" w:type="dxa"/>
          <w:wAfter w:w="1098" w:type="dxa"/>
          <w:cantSplit/>
          <w:trHeight w:val="1215"/>
        </w:trPr>
        <w:tc>
          <w:tcPr>
            <w:tcW w:w="10440" w:type="dxa"/>
            <w:gridSpan w:val="15"/>
            <w:tcBorders>
              <w:top w:val="double" w:sz="6" w:space="0" w:color="auto"/>
              <w:bottom w:val="double" w:sz="6" w:space="0" w:color="auto"/>
              <w:right w:val="nil"/>
            </w:tcBorders>
            <w:shd w:val="clear" w:color="auto" w:fill="FBE4D5" w:themeFill="accent2" w:themeFillTint="33"/>
          </w:tcPr>
          <w:p w14:paraId="3E2B3445" w14:textId="77777777" w:rsidR="00D01EA9" w:rsidRPr="00D01EA9" w:rsidRDefault="00D01EA9" w:rsidP="00D01EA9">
            <w:pPr>
              <w:suppressAutoHyphens/>
              <w:jc w:val="center"/>
              <w:rPr>
                <w:szCs w:val="24"/>
              </w:rPr>
            </w:pPr>
            <w:r w:rsidRPr="00D01EA9">
              <w:rPr>
                <w:szCs w:val="24"/>
              </w:rPr>
              <w:t>Currencies in accordance with ITB Sub-Clause 15</w:t>
            </w:r>
          </w:p>
        </w:tc>
        <w:tc>
          <w:tcPr>
            <w:tcW w:w="3240" w:type="dxa"/>
            <w:gridSpan w:val="5"/>
            <w:tcBorders>
              <w:top w:val="double" w:sz="6" w:space="0" w:color="auto"/>
              <w:left w:val="nil"/>
              <w:bottom w:val="double" w:sz="6" w:space="0" w:color="auto"/>
            </w:tcBorders>
            <w:shd w:val="clear" w:color="auto" w:fill="FBE4D5" w:themeFill="accent2" w:themeFillTint="33"/>
          </w:tcPr>
          <w:p w14:paraId="1A811369" w14:textId="77777777" w:rsidR="00D01EA9" w:rsidRPr="0032447A" w:rsidRDefault="00D01EA9" w:rsidP="00D01EA9">
            <w:pPr>
              <w:tabs>
                <w:tab w:val="left" w:pos="2160"/>
                <w:tab w:val="left" w:pos="3600"/>
                <w:tab w:val="left" w:pos="9144"/>
              </w:tabs>
              <w:suppressAutoHyphens/>
              <w:ind w:right="-72"/>
              <w:rPr>
                <w:sz w:val="20"/>
              </w:rPr>
            </w:pPr>
            <w:r w:rsidRPr="0032447A">
              <w:rPr>
                <w:sz w:val="20"/>
              </w:rPr>
              <w:t xml:space="preserve">Date: </w:t>
            </w:r>
            <w:permStart w:id="757165070" w:edGrp="everyone"/>
            <w:r w:rsidRPr="0032447A">
              <w:rPr>
                <w:bCs/>
                <w:iCs/>
                <w:sz w:val="20"/>
                <w:u w:val="single"/>
              </w:rPr>
              <w:tab/>
            </w:r>
            <w:permEnd w:id="757165070"/>
          </w:p>
          <w:p w14:paraId="64D25C8A" w14:textId="77777777" w:rsidR="00D01EA9" w:rsidRPr="0032447A" w:rsidRDefault="00D01EA9" w:rsidP="00D01EA9">
            <w:pPr>
              <w:tabs>
                <w:tab w:val="left" w:pos="2160"/>
                <w:tab w:val="left" w:pos="3600"/>
                <w:tab w:val="left" w:pos="9144"/>
              </w:tabs>
              <w:suppressAutoHyphens/>
              <w:ind w:right="-72"/>
              <w:rPr>
                <w:bCs/>
                <w:iCs/>
                <w:sz w:val="20"/>
                <w:u w:val="single"/>
              </w:rPr>
            </w:pPr>
            <w:r w:rsidRPr="0032447A">
              <w:rPr>
                <w:sz w:val="20"/>
              </w:rPr>
              <w:t xml:space="preserve">IFB No: </w:t>
            </w:r>
            <w:permStart w:id="959842031" w:edGrp="everyone"/>
            <w:r w:rsidRPr="0032447A">
              <w:rPr>
                <w:bCs/>
                <w:iCs/>
                <w:sz w:val="20"/>
                <w:u w:val="single"/>
              </w:rPr>
              <w:tab/>
            </w:r>
          </w:p>
          <w:permEnd w:id="959842031"/>
          <w:p w14:paraId="7534F937" w14:textId="77777777" w:rsidR="00D01EA9" w:rsidRPr="0032447A" w:rsidRDefault="00D01EA9" w:rsidP="00D01EA9">
            <w:pPr>
              <w:tabs>
                <w:tab w:val="left" w:pos="2160"/>
                <w:tab w:val="left" w:pos="3600"/>
                <w:tab w:val="left" w:pos="9144"/>
              </w:tabs>
              <w:suppressAutoHyphens/>
              <w:ind w:right="-72"/>
              <w:rPr>
                <w:bCs/>
                <w:iCs/>
                <w:sz w:val="20"/>
                <w:u w:val="single"/>
              </w:rPr>
            </w:pPr>
            <w:r w:rsidRPr="0032447A">
              <w:rPr>
                <w:sz w:val="20"/>
              </w:rPr>
              <w:t xml:space="preserve">Alternative No: </w:t>
            </w:r>
            <w:permStart w:id="607523257" w:edGrp="everyone"/>
            <w:r w:rsidRPr="0032447A">
              <w:rPr>
                <w:bCs/>
                <w:iCs/>
                <w:sz w:val="20"/>
                <w:u w:val="single"/>
              </w:rPr>
              <w:tab/>
            </w:r>
          </w:p>
          <w:permEnd w:id="607523257"/>
          <w:p w14:paraId="0C49A014" w14:textId="77777777" w:rsidR="00D01EA9" w:rsidRPr="0032447A" w:rsidRDefault="00D01EA9" w:rsidP="00D01EA9">
            <w:pPr>
              <w:tabs>
                <w:tab w:val="left" w:pos="2160"/>
                <w:tab w:val="left" w:pos="3600"/>
                <w:tab w:val="left" w:pos="9144"/>
              </w:tabs>
              <w:suppressAutoHyphens/>
              <w:ind w:right="-72"/>
              <w:rPr>
                <w:sz w:val="20"/>
                <w:lang w:val="en-US"/>
              </w:rPr>
            </w:pPr>
            <w:r w:rsidRPr="0032447A">
              <w:rPr>
                <w:sz w:val="20"/>
              </w:rPr>
              <w:t>Page N</w:t>
            </w:r>
            <w:r w:rsidRPr="0032447A">
              <w:rPr>
                <w:sz w:val="20"/>
              </w:rPr>
              <w:sym w:font="Symbol" w:char="F0B0"/>
            </w:r>
            <w:r w:rsidRPr="0032447A">
              <w:rPr>
                <w:sz w:val="20"/>
              </w:rPr>
              <w:t xml:space="preserve"> </w:t>
            </w:r>
            <w:permStart w:id="1550939556" w:edGrp="everyone"/>
            <w:r w:rsidRPr="0032447A">
              <w:rPr>
                <w:bCs/>
                <w:iCs/>
                <w:sz w:val="20"/>
                <w:u w:val="single"/>
              </w:rPr>
              <w:tab/>
            </w:r>
            <w:permEnd w:id="1550939556"/>
            <w:r w:rsidRPr="0032447A">
              <w:rPr>
                <w:sz w:val="20"/>
              </w:rPr>
              <w:t xml:space="preserve"> of </w:t>
            </w:r>
            <w:permStart w:id="455880640" w:edGrp="everyone"/>
            <w:r w:rsidRPr="0032447A">
              <w:rPr>
                <w:bCs/>
                <w:iCs/>
                <w:sz w:val="20"/>
                <w:u w:val="single"/>
              </w:rPr>
              <w:tab/>
            </w:r>
            <w:permEnd w:id="455880640"/>
          </w:p>
        </w:tc>
      </w:tr>
      <w:tr w:rsidR="00D01EA9" w:rsidRPr="00D01EA9" w14:paraId="3BFC8DB5" w14:textId="77777777" w:rsidTr="00D01EA9">
        <w:trPr>
          <w:gridBefore w:val="1"/>
          <w:gridAfter w:val="1"/>
          <w:wBefore w:w="509" w:type="dxa"/>
          <w:wAfter w:w="1098" w:type="dxa"/>
          <w:cantSplit/>
        </w:trPr>
        <w:tc>
          <w:tcPr>
            <w:tcW w:w="810" w:type="dxa"/>
            <w:gridSpan w:val="3"/>
            <w:tcBorders>
              <w:top w:val="double" w:sz="6" w:space="0" w:color="auto"/>
              <w:bottom w:val="double" w:sz="6" w:space="0" w:color="auto"/>
              <w:right w:val="single" w:sz="6" w:space="0" w:color="auto"/>
            </w:tcBorders>
          </w:tcPr>
          <w:p w14:paraId="27E975A9" w14:textId="77777777" w:rsidR="00D01EA9" w:rsidRPr="00D01EA9" w:rsidRDefault="00D01EA9" w:rsidP="00D01EA9">
            <w:pPr>
              <w:suppressAutoHyphens/>
              <w:jc w:val="center"/>
              <w:rPr>
                <w:sz w:val="22"/>
                <w:szCs w:val="22"/>
              </w:rPr>
            </w:pPr>
            <w:r w:rsidRPr="00D01EA9">
              <w:rPr>
                <w:sz w:val="22"/>
                <w:szCs w:val="22"/>
              </w:rPr>
              <w:t>1</w:t>
            </w:r>
          </w:p>
        </w:tc>
        <w:tc>
          <w:tcPr>
            <w:tcW w:w="3690" w:type="dxa"/>
            <w:gridSpan w:val="4"/>
            <w:tcBorders>
              <w:top w:val="double" w:sz="6" w:space="0" w:color="auto"/>
              <w:left w:val="single" w:sz="6" w:space="0" w:color="auto"/>
              <w:bottom w:val="double" w:sz="6" w:space="0" w:color="auto"/>
              <w:right w:val="single" w:sz="6" w:space="0" w:color="auto"/>
            </w:tcBorders>
          </w:tcPr>
          <w:p w14:paraId="42538FF6" w14:textId="77777777" w:rsidR="00D01EA9" w:rsidRPr="00D01EA9" w:rsidRDefault="00D01EA9" w:rsidP="00D01EA9">
            <w:pPr>
              <w:suppressAutoHyphens/>
              <w:jc w:val="center"/>
              <w:rPr>
                <w:sz w:val="22"/>
                <w:szCs w:val="22"/>
              </w:rPr>
            </w:pPr>
            <w:r w:rsidRPr="00D01EA9">
              <w:rPr>
                <w:sz w:val="22"/>
                <w:szCs w:val="22"/>
              </w:rPr>
              <w:t>2</w:t>
            </w:r>
          </w:p>
        </w:tc>
        <w:tc>
          <w:tcPr>
            <w:tcW w:w="1170" w:type="dxa"/>
            <w:gridSpan w:val="2"/>
            <w:tcBorders>
              <w:top w:val="double" w:sz="6" w:space="0" w:color="auto"/>
              <w:left w:val="single" w:sz="6" w:space="0" w:color="auto"/>
              <w:bottom w:val="double" w:sz="6" w:space="0" w:color="auto"/>
              <w:right w:val="single" w:sz="6" w:space="0" w:color="auto"/>
            </w:tcBorders>
          </w:tcPr>
          <w:p w14:paraId="1AC6B9B8" w14:textId="77777777" w:rsidR="00D01EA9" w:rsidRPr="00D01EA9" w:rsidRDefault="00D01EA9" w:rsidP="00D01EA9">
            <w:pPr>
              <w:suppressAutoHyphens/>
              <w:jc w:val="center"/>
              <w:rPr>
                <w:sz w:val="22"/>
                <w:szCs w:val="22"/>
              </w:rPr>
            </w:pPr>
            <w:r w:rsidRPr="00D01EA9">
              <w:rPr>
                <w:sz w:val="22"/>
                <w:szCs w:val="22"/>
              </w:rPr>
              <w:t>3</w:t>
            </w:r>
          </w:p>
        </w:tc>
        <w:tc>
          <w:tcPr>
            <w:tcW w:w="1710" w:type="dxa"/>
            <w:gridSpan w:val="3"/>
            <w:tcBorders>
              <w:top w:val="double" w:sz="6" w:space="0" w:color="auto"/>
              <w:left w:val="single" w:sz="6" w:space="0" w:color="auto"/>
              <w:bottom w:val="double" w:sz="6" w:space="0" w:color="auto"/>
              <w:right w:val="single" w:sz="6" w:space="0" w:color="auto"/>
            </w:tcBorders>
          </w:tcPr>
          <w:p w14:paraId="54CF8A28" w14:textId="77777777" w:rsidR="00D01EA9" w:rsidRPr="00D01EA9" w:rsidRDefault="00D01EA9" w:rsidP="00D01EA9">
            <w:pPr>
              <w:suppressAutoHyphens/>
              <w:jc w:val="center"/>
              <w:rPr>
                <w:sz w:val="22"/>
                <w:szCs w:val="22"/>
              </w:rPr>
            </w:pPr>
            <w:r w:rsidRPr="00D01EA9">
              <w:rPr>
                <w:sz w:val="22"/>
                <w:szCs w:val="22"/>
              </w:rPr>
              <w:t>4</w:t>
            </w:r>
          </w:p>
        </w:tc>
        <w:tc>
          <w:tcPr>
            <w:tcW w:w="3060" w:type="dxa"/>
            <w:gridSpan w:val="3"/>
            <w:tcBorders>
              <w:top w:val="double" w:sz="6" w:space="0" w:color="auto"/>
              <w:left w:val="single" w:sz="6" w:space="0" w:color="auto"/>
              <w:bottom w:val="double" w:sz="6" w:space="0" w:color="auto"/>
              <w:right w:val="single" w:sz="6" w:space="0" w:color="auto"/>
            </w:tcBorders>
          </w:tcPr>
          <w:p w14:paraId="38F3F0DB" w14:textId="77777777" w:rsidR="00D01EA9" w:rsidRPr="00D01EA9" w:rsidRDefault="00D01EA9" w:rsidP="00D01EA9">
            <w:pPr>
              <w:suppressAutoHyphens/>
              <w:jc w:val="center"/>
              <w:rPr>
                <w:sz w:val="22"/>
                <w:szCs w:val="22"/>
              </w:rPr>
            </w:pPr>
            <w:r w:rsidRPr="00D01EA9">
              <w:rPr>
                <w:sz w:val="22"/>
                <w:szCs w:val="22"/>
              </w:rPr>
              <w:t>5</w:t>
            </w:r>
          </w:p>
        </w:tc>
        <w:tc>
          <w:tcPr>
            <w:tcW w:w="1530" w:type="dxa"/>
            <w:gridSpan w:val="2"/>
            <w:tcBorders>
              <w:top w:val="double" w:sz="6" w:space="0" w:color="auto"/>
              <w:left w:val="single" w:sz="6" w:space="0" w:color="auto"/>
              <w:bottom w:val="double" w:sz="6" w:space="0" w:color="auto"/>
              <w:right w:val="single" w:sz="6" w:space="0" w:color="auto"/>
            </w:tcBorders>
          </w:tcPr>
          <w:p w14:paraId="016BD09D" w14:textId="77777777" w:rsidR="00D01EA9" w:rsidRPr="00D01EA9" w:rsidRDefault="00D01EA9" w:rsidP="00D01EA9">
            <w:pPr>
              <w:suppressAutoHyphens/>
              <w:jc w:val="center"/>
              <w:rPr>
                <w:sz w:val="22"/>
                <w:szCs w:val="22"/>
              </w:rPr>
            </w:pPr>
            <w:r w:rsidRPr="00D01EA9">
              <w:rPr>
                <w:sz w:val="22"/>
                <w:szCs w:val="22"/>
              </w:rPr>
              <w:t>6</w:t>
            </w:r>
          </w:p>
        </w:tc>
        <w:tc>
          <w:tcPr>
            <w:tcW w:w="1710" w:type="dxa"/>
            <w:gridSpan w:val="3"/>
            <w:tcBorders>
              <w:top w:val="double" w:sz="6" w:space="0" w:color="auto"/>
              <w:left w:val="single" w:sz="6" w:space="0" w:color="auto"/>
              <w:bottom w:val="double" w:sz="6" w:space="0" w:color="auto"/>
            </w:tcBorders>
          </w:tcPr>
          <w:p w14:paraId="202EBC5A" w14:textId="77777777" w:rsidR="00D01EA9" w:rsidRPr="00D01EA9" w:rsidRDefault="00D01EA9" w:rsidP="00D01EA9">
            <w:pPr>
              <w:suppressAutoHyphens/>
              <w:jc w:val="center"/>
              <w:rPr>
                <w:sz w:val="22"/>
                <w:szCs w:val="22"/>
              </w:rPr>
            </w:pPr>
            <w:r w:rsidRPr="00D01EA9">
              <w:rPr>
                <w:sz w:val="22"/>
                <w:szCs w:val="22"/>
              </w:rPr>
              <w:t>7</w:t>
            </w:r>
          </w:p>
        </w:tc>
      </w:tr>
      <w:tr w:rsidR="00D01EA9" w:rsidRPr="00D01EA9" w14:paraId="5EDCD7C4" w14:textId="77777777" w:rsidTr="00D01E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09" w:type="dxa"/>
          <w:wAfter w:w="1098" w:type="dxa"/>
          <w:cantSplit/>
          <w:trHeight w:val="693"/>
        </w:trPr>
        <w:tc>
          <w:tcPr>
            <w:tcW w:w="810" w:type="dxa"/>
            <w:gridSpan w:val="3"/>
            <w:tcBorders>
              <w:top w:val="double" w:sz="6" w:space="0" w:color="auto"/>
              <w:left w:val="double" w:sz="6" w:space="0" w:color="auto"/>
              <w:bottom w:val="single" w:sz="6" w:space="0" w:color="auto"/>
              <w:right w:val="single" w:sz="6" w:space="0" w:color="auto"/>
            </w:tcBorders>
          </w:tcPr>
          <w:p w14:paraId="62D522E5" w14:textId="77777777" w:rsidR="00D01EA9" w:rsidRPr="00D01EA9" w:rsidRDefault="00D01EA9" w:rsidP="00D01EA9">
            <w:pPr>
              <w:suppressAutoHyphens/>
              <w:jc w:val="center"/>
              <w:rPr>
                <w:sz w:val="22"/>
                <w:szCs w:val="22"/>
              </w:rPr>
            </w:pPr>
            <w:r w:rsidRPr="00D01EA9">
              <w:rPr>
                <w:sz w:val="22"/>
                <w:szCs w:val="22"/>
              </w:rPr>
              <w:t xml:space="preserve">Service </w:t>
            </w:r>
          </w:p>
          <w:p w14:paraId="25A88DF3" w14:textId="77777777" w:rsidR="00D01EA9" w:rsidRPr="00D01EA9" w:rsidRDefault="00D01EA9" w:rsidP="00D01EA9">
            <w:pPr>
              <w:suppressAutoHyphens/>
              <w:jc w:val="center"/>
              <w:rPr>
                <w:sz w:val="22"/>
                <w:szCs w:val="22"/>
              </w:rPr>
            </w:pPr>
            <w:r w:rsidRPr="00D01EA9">
              <w:rPr>
                <w:sz w:val="22"/>
                <w:szCs w:val="22"/>
              </w:rPr>
              <w:t>N</w:t>
            </w:r>
            <w:r>
              <w:rPr>
                <w:sz w:val="22"/>
                <w:szCs w:val="22"/>
              </w:rPr>
              <w:t>o.</w:t>
            </w:r>
          </w:p>
        </w:tc>
        <w:tc>
          <w:tcPr>
            <w:tcW w:w="3690" w:type="dxa"/>
            <w:gridSpan w:val="4"/>
            <w:tcBorders>
              <w:top w:val="double" w:sz="6" w:space="0" w:color="auto"/>
              <w:left w:val="single" w:sz="6" w:space="0" w:color="auto"/>
              <w:bottom w:val="single" w:sz="6" w:space="0" w:color="auto"/>
              <w:right w:val="single" w:sz="6" w:space="0" w:color="auto"/>
            </w:tcBorders>
          </w:tcPr>
          <w:p w14:paraId="4E5A6630" w14:textId="77777777" w:rsidR="00D01EA9" w:rsidRPr="00D01EA9" w:rsidRDefault="00D01EA9" w:rsidP="00D01EA9">
            <w:pPr>
              <w:suppressAutoHyphens/>
              <w:jc w:val="center"/>
              <w:rPr>
                <w:sz w:val="22"/>
                <w:szCs w:val="22"/>
              </w:rPr>
            </w:pPr>
            <w:r w:rsidRPr="00D01EA9">
              <w:rPr>
                <w:sz w:val="22"/>
                <w:szCs w:val="22"/>
              </w:rPr>
              <w:t xml:space="preserve">Description of Services (excludes inland transportation and other services required in Samoa  to convey the goods to their final destination) </w:t>
            </w:r>
          </w:p>
        </w:tc>
        <w:tc>
          <w:tcPr>
            <w:tcW w:w="1170" w:type="dxa"/>
            <w:gridSpan w:val="2"/>
            <w:tcBorders>
              <w:top w:val="double" w:sz="6" w:space="0" w:color="auto"/>
              <w:left w:val="single" w:sz="6" w:space="0" w:color="auto"/>
              <w:bottom w:val="single" w:sz="6" w:space="0" w:color="auto"/>
              <w:right w:val="single" w:sz="6" w:space="0" w:color="auto"/>
            </w:tcBorders>
          </w:tcPr>
          <w:p w14:paraId="7D0F2124" w14:textId="77777777" w:rsidR="00D01EA9" w:rsidRPr="00D01EA9" w:rsidRDefault="00D01EA9" w:rsidP="00D01EA9">
            <w:pPr>
              <w:suppressAutoHyphens/>
              <w:jc w:val="center"/>
              <w:rPr>
                <w:sz w:val="22"/>
                <w:szCs w:val="22"/>
              </w:rPr>
            </w:pPr>
            <w:r w:rsidRPr="00D01EA9">
              <w:rPr>
                <w:sz w:val="22"/>
                <w:szCs w:val="22"/>
              </w:rPr>
              <w:t>Country of Origin</w:t>
            </w:r>
          </w:p>
        </w:tc>
        <w:tc>
          <w:tcPr>
            <w:tcW w:w="1710" w:type="dxa"/>
            <w:gridSpan w:val="3"/>
            <w:tcBorders>
              <w:top w:val="double" w:sz="6" w:space="0" w:color="auto"/>
              <w:left w:val="single" w:sz="6" w:space="0" w:color="auto"/>
              <w:bottom w:val="single" w:sz="6" w:space="0" w:color="auto"/>
              <w:right w:val="single" w:sz="6" w:space="0" w:color="auto"/>
            </w:tcBorders>
          </w:tcPr>
          <w:p w14:paraId="48775CE3" w14:textId="77777777" w:rsidR="00D01EA9" w:rsidRPr="00D01EA9" w:rsidRDefault="00D01EA9" w:rsidP="00D01EA9">
            <w:pPr>
              <w:suppressAutoHyphens/>
              <w:jc w:val="center"/>
              <w:rPr>
                <w:sz w:val="22"/>
                <w:szCs w:val="22"/>
              </w:rPr>
            </w:pPr>
            <w:r w:rsidRPr="00D01EA9">
              <w:rPr>
                <w:sz w:val="22"/>
                <w:szCs w:val="22"/>
              </w:rPr>
              <w:t>Delivery Date at place of Final destination</w:t>
            </w:r>
          </w:p>
        </w:tc>
        <w:tc>
          <w:tcPr>
            <w:tcW w:w="3060" w:type="dxa"/>
            <w:gridSpan w:val="3"/>
            <w:tcBorders>
              <w:top w:val="double" w:sz="6" w:space="0" w:color="auto"/>
              <w:left w:val="single" w:sz="6" w:space="0" w:color="auto"/>
              <w:bottom w:val="single" w:sz="6" w:space="0" w:color="auto"/>
              <w:right w:val="single" w:sz="6" w:space="0" w:color="auto"/>
            </w:tcBorders>
          </w:tcPr>
          <w:p w14:paraId="26333F37" w14:textId="77777777" w:rsidR="00D01EA9" w:rsidRPr="00D01EA9" w:rsidRDefault="00D01EA9" w:rsidP="00D01EA9">
            <w:pPr>
              <w:suppressAutoHyphens/>
              <w:jc w:val="center"/>
              <w:rPr>
                <w:sz w:val="22"/>
                <w:szCs w:val="22"/>
              </w:rPr>
            </w:pPr>
            <w:r w:rsidRPr="00D01EA9">
              <w:rPr>
                <w:sz w:val="22"/>
                <w:szCs w:val="22"/>
              </w:rPr>
              <w:t>Quantity and physical unit</w:t>
            </w:r>
          </w:p>
        </w:tc>
        <w:tc>
          <w:tcPr>
            <w:tcW w:w="1530" w:type="dxa"/>
            <w:gridSpan w:val="2"/>
            <w:tcBorders>
              <w:top w:val="double" w:sz="6" w:space="0" w:color="auto"/>
              <w:left w:val="single" w:sz="6" w:space="0" w:color="auto"/>
              <w:bottom w:val="single" w:sz="6" w:space="0" w:color="auto"/>
              <w:right w:val="single" w:sz="6" w:space="0" w:color="auto"/>
            </w:tcBorders>
          </w:tcPr>
          <w:p w14:paraId="170CF727" w14:textId="77777777" w:rsidR="00D01EA9" w:rsidRPr="00D01EA9" w:rsidRDefault="00D01EA9" w:rsidP="00D01EA9">
            <w:pPr>
              <w:suppressAutoHyphens/>
              <w:jc w:val="center"/>
              <w:rPr>
                <w:sz w:val="22"/>
                <w:szCs w:val="22"/>
              </w:rPr>
            </w:pPr>
            <w:r w:rsidRPr="00D01EA9">
              <w:rPr>
                <w:sz w:val="22"/>
                <w:szCs w:val="22"/>
              </w:rPr>
              <w:t xml:space="preserve">Unit price </w:t>
            </w:r>
          </w:p>
        </w:tc>
        <w:tc>
          <w:tcPr>
            <w:tcW w:w="1710" w:type="dxa"/>
            <w:gridSpan w:val="3"/>
            <w:tcBorders>
              <w:top w:val="double" w:sz="6" w:space="0" w:color="auto"/>
              <w:left w:val="single" w:sz="6" w:space="0" w:color="auto"/>
              <w:bottom w:val="single" w:sz="6" w:space="0" w:color="auto"/>
              <w:right w:val="double" w:sz="6" w:space="0" w:color="auto"/>
            </w:tcBorders>
          </w:tcPr>
          <w:p w14:paraId="6772424C" w14:textId="77777777" w:rsidR="00D01EA9" w:rsidRPr="00D01EA9" w:rsidRDefault="00D01EA9" w:rsidP="00D01EA9">
            <w:pPr>
              <w:suppressAutoHyphens/>
              <w:jc w:val="center"/>
              <w:rPr>
                <w:sz w:val="22"/>
                <w:szCs w:val="22"/>
              </w:rPr>
            </w:pPr>
            <w:r w:rsidRPr="00D01EA9">
              <w:rPr>
                <w:sz w:val="22"/>
                <w:szCs w:val="22"/>
              </w:rPr>
              <w:t xml:space="preserve">Total Price per Service </w:t>
            </w:r>
          </w:p>
          <w:p w14:paraId="2566411E" w14:textId="77777777" w:rsidR="00D01EA9" w:rsidRPr="00D01EA9" w:rsidRDefault="00D01EA9" w:rsidP="00D01EA9">
            <w:pPr>
              <w:suppressAutoHyphens/>
              <w:jc w:val="center"/>
              <w:rPr>
                <w:sz w:val="22"/>
                <w:szCs w:val="22"/>
              </w:rPr>
            </w:pPr>
            <w:r w:rsidRPr="00D01EA9">
              <w:rPr>
                <w:sz w:val="22"/>
                <w:szCs w:val="22"/>
              </w:rPr>
              <w:t>(Col. 5*6 or estimate)</w:t>
            </w:r>
          </w:p>
        </w:tc>
      </w:tr>
      <w:tr w:rsidR="005B5BB4" w:rsidRPr="005B5BB4" w14:paraId="23738D17" w14:textId="77777777" w:rsidTr="00D01EA9">
        <w:trPr>
          <w:gridBefore w:val="1"/>
          <w:gridAfter w:val="1"/>
          <w:wBefore w:w="509" w:type="dxa"/>
          <w:wAfter w:w="1098" w:type="dxa"/>
          <w:cantSplit/>
          <w:trHeight w:val="390"/>
        </w:trPr>
        <w:tc>
          <w:tcPr>
            <w:tcW w:w="810" w:type="dxa"/>
            <w:gridSpan w:val="3"/>
            <w:tcBorders>
              <w:top w:val="single" w:sz="6" w:space="0" w:color="auto"/>
              <w:left w:val="double" w:sz="6" w:space="0" w:color="auto"/>
              <w:bottom w:val="single" w:sz="6" w:space="0" w:color="auto"/>
              <w:right w:val="single" w:sz="6" w:space="0" w:color="auto"/>
            </w:tcBorders>
          </w:tcPr>
          <w:p w14:paraId="594E5910" w14:textId="77777777" w:rsidR="00D01EA9" w:rsidRPr="005B5BB4" w:rsidRDefault="00D01EA9" w:rsidP="00D01EA9">
            <w:pPr>
              <w:suppressAutoHyphens/>
              <w:rPr>
                <w:i/>
                <w:iCs/>
                <w:sz w:val="22"/>
                <w:szCs w:val="22"/>
              </w:rPr>
            </w:pPr>
            <w:permStart w:id="1104424020" w:edGrp="everyone" w:colFirst="6" w:colLast="6"/>
            <w:permStart w:id="2042303508" w:edGrp="everyone" w:colFirst="5" w:colLast="5"/>
            <w:permStart w:id="899436823" w:edGrp="everyone" w:colFirst="4" w:colLast="4"/>
            <w:permStart w:id="1588483636" w:edGrp="everyone" w:colFirst="2" w:colLast="2"/>
            <w:permStart w:id="950206831" w:edGrp="everyone" w:colFirst="3" w:colLast="3"/>
            <w:permStart w:id="878801448" w:edGrp="everyone" w:colFirst="0" w:colLast="0"/>
            <w:permStart w:id="2066359848" w:edGrp="everyone" w:colFirst="1" w:colLast="1"/>
            <w:r w:rsidRPr="005B5BB4">
              <w:rPr>
                <w:i/>
                <w:iCs/>
                <w:sz w:val="22"/>
                <w:szCs w:val="22"/>
              </w:rPr>
              <w:t>insert no. of the Service</w:t>
            </w:r>
          </w:p>
        </w:tc>
        <w:tc>
          <w:tcPr>
            <w:tcW w:w="3690" w:type="dxa"/>
            <w:gridSpan w:val="4"/>
            <w:tcBorders>
              <w:top w:val="single" w:sz="6" w:space="0" w:color="auto"/>
              <w:left w:val="single" w:sz="6" w:space="0" w:color="auto"/>
              <w:bottom w:val="single" w:sz="6" w:space="0" w:color="auto"/>
              <w:right w:val="single" w:sz="6" w:space="0" w:color="auto"/>
            </w:tcBorders>
          </w:tcPr>
          <w:p w14:paraId="2DBB9301" w14:textId="77777777" w:rsidR="00D01EA9" w:rsidRPr="005B5BB4" w:rsidRDefault="00D01EA9" w:rsidP="00D01EA9">
            <w:pPr>
              <w:suppressAutoHyphens/>
              <w:jc w:val="center"/>
              <w:rPr>
                <w:i/>
                <w:iCs/>
                <w:sz w:val="22"/>
                <w:szCs w:val="22"/>
              </w:rPr>
            </w:pPr>
            <w:r w:rsidRPr="005B5BB4">
              <w:rPr>
                <w:i/>
                <w:iCs/>
                <w:sz w:val="22"/>
                <w:szCs w:val="22"/>
              </w:rPr>
              <w:t>insert name of Services</w:t>
            </w:r>
          </w:p>
        </w:tc>
        <w:tc>
          <w:tcPr>
            <w:tcW w:w="1170" w:type="dxa"/>
            <w:gridSpan w:val="2"/>
            <w:tcBorders>
              <w:top w:val="single" w:sz="6" w:space="0" w:color="auto"/>
              <w:left w:val="single" w:sz="6" w:space="0" w:color="auto"/>
              <w:bottom w:val="single" w:sz="6" w:space="0" w:color="auto"/>
              <w:right w:val="single" w:sz="6" w:space="0" w:color="auto"/>
            </w:tcBorders>
          </w:tcPr>
          <w:p w14:paraId="10035F30" w14:textId="77777777" w:rsidR="00D01EA9" w:rsidRPr="005B5BB4" w:rsidRDefault="00D01EA9" w:rsidP="00D01EA9">
            <w:pPr>
              <w:suppressAutoHyphens/>
              <w:rPr>
                <w:i/>
                <w:iCs/>
                <w:sz w:val="22"/>
                <w:szCs w:val="22"/>
              </w:rPr>
            </w:pPr>
            <w:r w:rsidRPr="005B5BB4">
              <w:rPr>
                <w:i/>
                <w:iCs/>
                <w:sz w:val="22"/>
                <w:szCs w:val="22"/>
              </w:rPr>
              <w:t>insert country of origin of the Services</w:t>
            </w:r>
          </w:p>
        </w:tc>
        <w:tc>
          <w:tcPr>
            <w:tcW w:w="1710" w:type="dxa"/>
            <w:gridSpan w:val="3"/>
            <w:tcBorders>
              <w:top w:val="single" w:sz="6" w:space="0" w:color="auto"/>
              <w:left w:val="single" w:sz="6" w:space="0" w:color="auto"/>
              <w:bottom w:val="single" w:sz="6" w:space="0" w:color="auto"/>
              <w:right w:val="single" w:sz="6" w:space="0" w:color="auto"/>
            </w:tcBorders>
          </w:tcPr>
          <w:p w14:paraId="6C677566" w14:textId="77777777" w:rsidR="00D01EA9" w:rsidRPr="005B5BB4" w:rsidRDefault="00D01EA9" w:rsidP="00D01EA9">
            <w:pPr>
              <w:suppressAutoHyphens/>
              <w:rPr>
                <w:i/>
                <w:iCs/>
                <w:sz w:val="22"/>
                <w:szCs w:val="22"/>
              </w:rPr>
            </w:pPr>
            <w:r w:rsidRPr="005B5BB4">
              <w:rPr>
                <w:i/>
                <w:iCs/>
                <w:sz w:val="22"/>
                <w:szCs w:val="22"/>
              </w:rPr>
              <w:t>insert delivery date at place of final destination per Service</w:t>
            </w:r>
          </w:p>
        </w:tc>
        <w:tc>
          <w:tcPr>
            <w:tcW w:w="3060" w:type="dxa"/>
            <w:gridSpan w:val="3"/>
            <w:tcBorders>
              <w:top w:val="single" w:sz="6" w:space="0" w:color="auto"/>
              <w:left w:val="single" w:sz="6" w:space="0" w:color="auto"/>
              <w:bottom w:val="single" w:sz="6" w:space="0" w:color="auto"/>
              <w:right w:val="single" w:sz="6" w:space="0" w:color="auto"/>
            </w:tcBorders>
          </w:tcPr>
          <w:p w14:paraId="580FB666" w14:textId="77777777" w:rsidR="00D01EA9" w:rsidRPr="005B5BB4" w:rsidRDefault="00D01EA9" w:rsidP="00D01EA9">
            <w:pPr>
              <w:suppressAutoHyphens/>
              <w:rPr>
                <w:i/>
                <w:iCs/>
                <w:sz w:val="22"/>
                <w:szCs w:val="22"/>
              </w:rPr>
            </w:pPr>
            <w:r w:rsidRPr="005B5BB4">
              <w:rPr>
                <w:i/>
                <w:iCs/>
                <w:sz w:val="22"/>
                <w:szCs w:val="22"/>
              </w:rPr>
              <w:t>insert number of units to be supplied and name of the physical unit</w:t>
            </w:r>
          </w:p>
        </w:tc>
        <w:tc>
          <w:tcPr>
            <w:tcW w:w="1530" w:type="dxa"/>
            <w:gridSpan w:val="2"/>
            <w:tcBorders>
              <w:top w:val="single" w:sz="6" w:space="0" w:color="auto"/>
              <w:left w:val="single" w:sz="6" w:space="0" w:color="auto"/>
              <w:bottom w:val="single" w:sz="6" w:space="0" w:color="auto"/>
              <w:right w:val="single" w:sz="6" w:space="0" w:color="auto"/>
            </w:tcBorders>
          </w:tcPr>
          <w:p w14:paraId="6DD55A11" w14:textId="77777777" w:rsidR="00D01EA9" w:rsidRPr="005B5BB4" w:rsidRDefault="00D01EA9" w:rsidP="00D01EA9">
            <w:pPr>
              <w:suppressAutoHyphens/>
              <w:rPr>
                <w:i/>
                <w:iCs/>
                <w:sz w:val="22"/>
                <w:szCs w:val="22"/>
              </w:rPr>
            </w:pPr>
            <w:r w:rsidRPr="005B5BB4">
              <w:rPr>
                <w:i/>
                <w:iCs/>
                <w:sz w:val="22"/>
                <w:szCs w:val="22"/>
              </w:rPr>
              <w:t>insert unit price per item</w:t>
            </w:r>
          </w:p>
        </w:tc>
        <w:tc>
          <w:tcPr>
            <w:tcW w:w="1710" w:type="dxa"/>
            <w:gridSpan w:val="3"/>
            <w:tcBorders>
              <w:top w:val="single" w:sz="6" w:space="0" w:color="auto"/>
              <w:left w:val="single" w:sz="6" w:space="0" w:color="auto"/>
              <w:bottom w:val="single" w:sz="6" w:space="0" w:color="auto"/>
              <w:right w:val="double" w:sz="6" w:space="0" w:color="auto"/>
            </w:tcBorders>
          </w:tcPr>
          <w:p w14:paraId="2CED3769" w14:textId="77777777" w:rsidR="00D01EA9" w:rsidRPr="005B5BB4" w:rsidRDefault="00D01EA9" w:rsidP="005B5BB4">
            <w:pPr>
              <w:suppressAutoHyphens/>
              <w:jc w:val="right"/>
              <w:rPr>
                <w:i/>
                <w:iCs/>
                <w:sz w:val="22"/>
                <w:szCs w:val="22"/>
              </w:rPr>
            </w:pPr>
            <w:r w:rsidRPr="005B5BB4">
              <w:rPr>
                <w:i/>
                <w:iCs/>
                <w:sz w:val="22"/>
                <w:szCs w:val="22"/>
              </w:rPr>
              <w:t>insert total price per item</w:t>
            </w:r>
          </w:p>
        </w:tc>
      </w:tr>
      <w:tr w:rsidR="00D01EA9" w:rsidRPr="00D01EA9" w14:paraId="265D9F84" w14:textId="77777777" w:rsidTr="00D01EA9">
        <w:trPr>
          <w:gridBefore w:val="1"/>
          <w:gridAfter w:val="1"/>
          <w:wBefore w:w="509" w:type="dxa"/>
          <w:wAfter w:w="1098" w:type="dxa"/>
          <w:cantSplit/>
          <w:trHeight w:val="390"/>
        </w:trPr>
        <w:tc>
          <w:tcPr>
            <w:tcW w:w="810" w:type="dxa"/>
            <w:gridSpan w:val="3"/>
            <w:tcBorders>
              <w:top w:val="single" w:sz="6" w:space="0" w:color="auto"/>
              <w:left w:val="double" w:sz="6" w:space="0" w:color="auto"/>
              <w:bottom w:val="single" w:sz="6" w:space="0" w:color="auto"/>
              <w:right w:val="single" w:sz="6" w:space="0" w:color="auto"/>
            </w:tcBorders>
          </w:tcPr>
          <w:p w14:paraId="22F86BF2" w14:textId="77777777" w:rsidR="00D01EA9" w:rsidRPr="00D01EA9" w:rsidRDefault="00D01EA9" w:rsidP="00D01EA9">
            <w:pPr>
              <w:suppressAutoHyphens/>
              <w:spacing w:before="60" w:after="60"/>
              <w:rPr>
                <w:sz w:val="22"/>
                <w:szCs w:val="22"/>
              </w:rPr>
            </w:pPr>
            <w:permStart w:id="1509639701" w:edGrp="everyone" w:colFirst="6" w:colLast="6"/>
            <w:permStart w:id="768227549" w:edGrp="everyone" w:colFirst="5" w:colLast="5"/>
            <w:permStart w:id="703488594" w:edGrp="everyone" w:colFirst="4" w:colLast="4"/>
            <w:permStart w:id="1768180079" w:edGrp="everyone" w:colFirst="2" w:colLast="2"/>
            <w:permStart w:id="1591771043" w:edGrp="everyone" w:colFirst="3" w:colLast="3"/>
            <w:permStart w:id="1391662266" w:edGrp="everyone" w:colFirst="0" w:colLast="0"/>
            <w:permStart w:id="587337175" w:edGrp="everyone" w:colFirst="1" w:colLast="1"/>
            <w:permEnd w:id="1104424020"/>
            <w:permEnd w:id="2042303508"/>
            <w:permEnd w:id="899436823"/>
            <w:permEnd w:id="1588483636"/>
            <w:permEnd w:id="950206831"/>
            <w:permEnd w:id="878801448"/>
            <w:permEnd w:id="2066359848"/>
          </w:p>
        </w:tc>
        <w:tc>
          <w:tcPr>
            <w:tcW w:w="3690" w:type="dxa"/>
            <w:gridSpan w:val="4"/>
            <w:tcBorders>
              <w:top w:val="single" w:sz="6" w:space="0" w:color="auto"/>
              <w:left w:val="single" w:sz="6" w:space="0" w:color="auto"/>
              <w:bottom w:val="single" w:sz="6" w:space="0" w:color="auto"/>
              <w:right w:val="single" w:sz="6" w:space="0" w:color="auto"/>
            </w:tcBorders>
          </w:tcPr>
          <w:p w14:paraId="2F51EC6C" w14:textId="77777777" w:rsidR="00D01EA9" w:rsidRPr="00D01EA9" w:rsidRDefault="00D01EA9" w:rsidP="005B5BB4">
            <w:pPr>
              <w:suppressAutoHyphens/>
              <w:spacing w:before="60" w:after="60"/>
              <w:jc w:val="center"/>
              <w:rPr>
                <w:sz w:val="22"/>
                <w:szCs w:val="22"/>
              </w:rPr>
            </w:pPr>
          </w:p>
        </w:tc>
        <w:tc>
          <w:tcPr>
            <w:tcW w:w="1170" w:type="dxa"/>
            <w:gridSpan w:val="2"/>
            <w:tcBorders>
              <w:top w:val="single" w:sz="6" w:space="0" w:color="auto"/>
              <w:left w:val="single" w:sz="6" w:space="0" w:color="auto"/>
              <w:bottom w:val="single" w:sz="6" w:space="0" w:color="auto"/>
              <w:right w:val="single" w:sz="6" w:space="0" w:color="auto"/>
            </w:tcBorders>
          </w:tcPr>
          <w:p w14:paraId="74E7A5FA" w14:textId="77777777" w:rsidR="00D01EA9" w:rsidRPr="00D01EA9" w:rsidRDefault="00D01EA9" w:rsidP="00D01EA9">
            <w:pPr>
              <w:suppressAutoHyphens/>
              <w:spacing w:before="60" w:after="60"/>
              <w:rPr>
                <w:sz w:val="22"/>
                <w:szCs w:val="22"/>
              </w:rPr>
            </w:pPr>
          </w:p>
        </w:tc>
        <w:tc>
          <w:tcPr>
            <w:tcW w:w="1710" w:type="dxa"/>
            <w:gridSpan w:val="3"/>
            <w:tcBorders>
              <w:top w:val="single" w:sz="6" w:space="0" w:color="auto"/>
              <w:left w:val="single" w:sz="6" w:space="0" w:color="auto"/>
              <w:bottom w:val="single" w:sz="6" w:space="0" w:color="auto"/>
              <w:right w:val="single" w:sz="6" w:space="0" w:color="auto"/>
            </w:tcBorders>
          </w:tcPr>
          <w:p w14:paraId="75D7513E" w14:textId="77777777" w:rsidR="00D01EA9" w:rsidRPr="00D01EA9" w:rsidRDefault="00D01EA9" w:rsidP="00D01EA9">
            <w:pPr>
              <w:suppressAutoHyphens/>
              <w:spacing w:before="60" w:after="60"/>
              <w:rPr>
                <w:sz w:val="22"/>
                <w:szCs w:val="22"/>
              </w:rPr>
            </w:pPr>
          </w:p>
        </w:tc>
        <w:tc>
          <w:tcPr>
            <w:tcW w:w="3060" w:type="dxa"/>
            <w:gridSpan w:val="3"/>
            <w:tcBorders>
              <w:top w:val="single" w:sz="6" w:space="0" w:color="auto"/>
              <w:left w:val="single" w:sz="6" w:space="0" w:color="auto"/>
              <w:bottom w:val="single" w:sz="6" w:space="0" w:color="auto"/>
              <w:right w:val="single" w:sz="6" w:space="0" w:color="auto"/>
            </w:tcBorders>
          </w:tcPr>
          <w:p w14:paraId="6054A73D" w14:textId="77777777" w:rsidR="00D01EA9" w:rsidRPr="00D01EA9" w:rsidRDefault="00D01EA9" w:rsidP="00D01EA9">
            <w:pPr>
              <w:suppressAutoHyphens/>
              <w:spacing w:before="60" w:after="60"/>
              <w:rPr>
                <w:sz w:val="22"/>
                <w:szCs w:val="22"/>
              </w:rPr>
            </w:pPr>
          </w:p>
        </w:tc>
        <w:tc>
          <w:tcPr>
            <w:tcW w:w="1530" w:type="dxa"/>
            <w:gridSpan w:val="2"/>
            <w:tcBorders>
              <w:top w:val="single" w:sz="6" w:space="0" w:color="auto"/>
              <w:left w:val="single" w:sz="6" w:space="0" w:color="auto"/>
              <w:bottom w:val="single" w:sz="6" w:space="0" w:color="auto"/>
              <w:right w:val="single" w:sz="6" w:space="0" w:color="auto"/>
            </w:tcBorders>
          </w:tcPr>
          <w:p w14:paraId="2AA0C8C5" w14:textId="77777777" w:rsidR="00D01EA9" w:rsidRPr="00D01EA9" w:rsidRDefault="00D01EA9" w:rsidP="00D01EA9">
            <w:pPr>
              <w:suppressAutoHyphens/>
              <w:spacing w:before="60" w:after="60"/>
              <w:rPr>
                <w:sz w:val="22"/>
                <w:szCs w:val="22"/>
              </w:rPr>
            </w:pPr>
          </w:p>
        </w:tc>
        <w:tc>
          <w:tcPr>
            <w:tcW w:w="1710" w:type="dxa"/>
            <w:gridSpan w:val="3"/>
            <w:tcBorders>
              <w:top w:val="single" w:sz="6" w:space="0" w:color="auto"/>
              <w:left w:val="single" w:sz="6" w:space="0" w:color="auto"/>
              <w:bottom w:val="single" w:sz="6" w:space="0" w:color="auto"/>
              <w:right w:val="double" w:sz="6" w:space="0" w:color="auto"/>
            </w:tcBorders>
          </w:tcPr>
          <w:p w14:paraId="7542FFD6" w14:textId="77777777" w:rsidR="00D01EA9" w:rsidRPr="00D01EA9" w:rsidRDefault="00D01EA9" w:rsidP="005B5BB4">
            <w:pPr>
              <w:suppressAutoHyphens/>
              <w:spacing w:before="60" w:after="60"/>
              <w:jc w:val="right"/>
              <w:rPr>
                <w:sz w:val="22"/>
                <w:szCs w:val="22"/>
              </w:rPr>
            </w:pPr>
          </w:p>
        </w:tc>
      </w:tr>
      <w:tr w:rsidR="00D01EA9" w:rsidRPr="00D01EA9" w14:paraId="690EB35D" w14:textId="77777777" w:rsidTr="00D01EA9">
        <w:trPr>
          <w:gridBefore w:val="1"/>
          <w:gridAfter w:val="1"/>
          <w:wBefore w:w="509" w:type="dxa"/>
          <w:wAfter w:w="1098" w:type="dxa"/>
          <w:cantSplit/>
          <w:trHeight w:val="390"/>
        </w:trPr>
        <w:tc>
          <w:tcPr>
            <w:tcW w:w="810" w:type="dxa"/>
            <w:gridSpan w:val="3"/>
            <w:tcBorders>
              <w:top w:val="single" w:sz="6" w:space="0" w:color="auto"/>
              <w:left w:val="double" w:sz="6" w:space="0" w:color="auto"/>
              <w:bottom w:val="single" w:sz="6" w:space="0" w:color="auto"/>
              <w:right w:val="single" w:sz="6" w:space="0" w:color="auto"/>
            </w:tcBorders>
          </w:tcPr>
          <w:p w14:paraId="70BD5EA5" w14:textId="77777777" w:rsidR="00D01EA9" w:rsidRPr="00D01EA9" w:rsidRDefault="00D01EA9" w:rsidP="00D01EA9">
            <w:pPr>
              <w:suppressAutoHyphens/>
              <w:spacing w:before="60" w:after="60"/>
              <w:rPr>
                <w:sz w:val="22"/>
                <w:szCs w:val="22"/>
              </w:rPr>
            </w:pPr>
            <w:permStart w:id="846803264" w:edGrp="everyone" w:colFirst="6" w:colLast="6"/>
            <w:permStart w:id="1541605067" w:edGrp="everyone" w:colFirst="5" w:colLast="5"/>
            <w:permStart w:id="223302194" w:edGrp="everyone" w:colFirst="4" w:colLast="4"/>
            <w:permStart w:id="630408874" w:edGrp="everyone" w:colFirst="2" w:colLast="2"/>
            <w:permStart w:id="1126448413" w:edGrp="everyone" w:colFirst="3" w:colLast="3"/>
            <w:permStart w:id="805665073" w:edGrp="everyone" w:colFirst="0" w:colLast="0"/>
            <w:permStart w:id="747796578" w:edGrp="everyone" w:colFirst="1" w:colLast="1"/>
            <w:permEnd w:id="1509639701"/>
            <w:permEnd w:id="768227549"/>
            <w:permEnd w:id="703488594"/>
            <w:permEnd w:id="1768180079"/>
            <w:permEnd w:id="1591771043"/>
            <w:permEnd w:id="1391662266"/>
            <w:permEnd w:id="587337175"/>
          </w:p>
        </w:tc>
        <w:tc>
          <w:tcPr>
            <w:tcW w:w="3690" w:type="dxa"/>
            <w:gridSpan w:val="4"/>
            <w:tcBorders>
              <w:top w:val="single" w:sz="6" w:space="0" w:color="auto"/>
              <w:left w:val="single" w:sz="6" w:space="0" w:color="auto"/>
              <w:bottom w:val="single" w:sz="6" w:space="0" w:color="auto"/>
              <w:right w:val="single" w:sz="6" w:space="0" w:color="auto"/>
            </w:tcBorders>
          </w:tcPr>
          <w:p w14:paraId="2BE4DC06" w14:textId="77777777" w:rsidR="00D01EA9" w:rsidRPr="00D01EA9" w:rsidRDefault="00D01EA9" w:rsidP="005B5BB4">
            <w:pPr>
              <w:suppressAutoHyphens/>
              <w:spacing w:before="60" w:after="60"/>
              <w:jc w:val="center"/>
              <w:rPr>
                <w:sz w:val="22"/>
                <w:szCs w:val="22"/>
              </w:rPr>
            </w:pPr>
          </w:p>
        </w:tc>
        <w:tc>
          <w:tcPr>
            <w:tcW w:w="1170" w:type="dxa"/>
            <w:gridSpan w:val="2"/>
            <w:tcBorders>
              <w:top w:val="single" w:sz="6" w:space="0" w:color="auto"/>
              <w:left w:val="single" w:sz="6" w:space="0" w:color="auto"/>
              <w:bottom w:val="single" w:sz="6" w:space="0" w:color="auto"/>
              <w:right w:val="single" w:sz="6" w:space="0" w:color="auto"/>
            </w:tcBorders>
          </w:tcPr>
          <w:p w14:paraId="05D9A43B" w14:textId="77777777" w:rsidR="00D01EA9" w:rsidRPr="00D01EA9" w:rsidRDefault="00D01EA9" w:rsidP="00D01EA9">
            <w:pPr>
              <w:suppressAutoHyphens/>
              <w:spacing w:before="60" w:after="60"/>
              <w:rPr>
                <w:sz w:val="22"/>
                <w:szCs w:val="22"/>
              </w:rPr>
            </w:pPr>
          </w:p>
        </w:tc>
        <w:tc>
          <w:tcPr>
            <w:tcW w:w="1710" w:type="dxa"/>
            <w:gridSpan w:val="3"/>
            <w:tcBorders>
              <w:top w:val="single" w:sz="6" w:space="0" w:color="auto"/>
              <w:left w:val="single" w:sz="6" w:space="0" w:color="auto"/>
              <w:bottom w:val="single" w:sz="6" w:space="0" w:color="auto"/>
              <w:right w:val="single" w:sz="6" w:space="0" w:color="auto"/>
            </w:tcBorders>
          </w:tcPr>
          <w:p w14:paraId="097E1AF1" w14:textId="77777777" w:rsidR="00D01EA9" w:rsidRPr="00D01EA9" w:rsidRDefault="00D01EA9" w:rsidP="00D01EA9">
            <w:pPr>
              <w:suppressAutoHyphens/>
              <w:spacing w:before="60" w:after="60"/>
              <w:rPr>
                <w:sz w:val="22"/>
                <w:szCs w:val="22"/>
              </w:rPr>
            </w:pPr>
          </w:p>
        </w:tc>
        <w:tc>
          <w:tcPr>
            <w:tcW w:w="3060" w:type="dxa"/>
            <w:gridSpan w:val="3"/>
            <w:tcBorders>
              <w:top w:val="single" w:sz="6" w:space="0" w:color="auto"/>
              <w:left w:val="single" w:sz="6" w:space="0" w:color="auto"/>
              <w:bottom w:val="single" w:sz="6" w:space="0" w:color="auto"/>
              <w:right w:val="single" w:sz="6" w:space="0" w:color="auto"/>
            </w:tcBorders>
          </w:tcPr>
          <w:p w14:paraId="45DC492C" w14:textId="77777777" w:rsidR="00D01EA9" w:rsidRPr="00D01EA9" w:rsidRDefault="00D01EA9" w:rsidP="00D01EA9">
            <w:pPr>
              <w:pStyle w:val="CommentText"/>
              <w:suppressAutoHyphens/>
              <w:spacing w:before="60" w:after="60"/>
              <w:rPr>
                <w:sz w:val="22"/>
                <w:szCs w:val="22"/>
              </w:rPr>
            </w:pPr>
          </w:p>
        </w:tc>
        <w:tc>
          <w:tcPr>
            <w:tcW w:w="1530" w:type="dxa"/>
            <w:gridSpan w:val="2"/>
            <w:tcBorders>
              <w:top w:val="single" w:sz="6" w:space="0" w:color="auto"/>
              <w:left w:val="single" w:sz="6" w:space="0" w:color="auto"/>
              <w:bottom w:val="single" w:sz="6" w:space="0" w:color="auto"/>
              <w:right w:val="single" w:sz="6" w:space="0" w:color="auto"/>
            </w:tcBorders>
          </w:tcPr>
          <w:p w14:paraId="2EEFEA9D" w14:textId="77777777" w:rsidR="00D01EA9" w:rsidRPr="00D01EA9" w:rsidRDefault="00D01EA9" w:rsidP="00D01EA9">
            <w:pPr>
              <w:suppressAutoHyphens/>
              <w:spacing w:before="60" w:after="60"/>
              <w:rPr>
                <w:sz w:val="22"/>
                <w:szCs w:val="22"/>
              </w:rPr>
            </w:pPr>
          </w:p>
        </w:tc>
        <w:tc>
          <w:tcPr>
            <w:tcW w:w="1710" w:type="dxa"/>
            <w:gridSpan w:val="3"/>
            <w:tcBorders>
              <w:top w:val="single" w:sz="6" w:space="0" w:color="auto"/>
              <w:left w:val="single" w:sz="6" w:space="0" w:color="auto"/>
              <w:bottom w:val="single" w:sz="6" w:space="0" w:color="auto"/>
              <w:right w:val="double" w:sz="6" w:space="0" w:color="auto"/>
            </w:tcBorders>
          </w:tcPr>
          <w:p w14:paraId="45084368" w14:textId="77777777" w:rsidR="00D01EA9" w:rsidRPr="00D01EA9" w:rsidRDefault="00D01EA9" w:rsidP="005B5BB4">
            <w:pPr>
              <w:suppressAutoHyphens/>
              <w:spacing w:before="60" w:after="60"/>
              <w:jc w:val="right"/>
              <w:rPr>
                <w:sz w:val="22"/>
                <w:szCs w:val="22"/>
              </w:rPr>
            </w:pPr>
          </w:p>
        </w:tc>
      </w:tr>
      <w:tr w:rsidR="00D01EA9" w:rsidRPr="00D01EA9" w14:paraId="50F02461" w14:textId="77777777" w:rsidTr="00D01EA9">
        <w:trPr>
          <w:gridBefore w:val="1"/>
          <w:gridAfter w:val="1"/>
          <w:wBefore w:w="509" w:type="dxa"/>
          <w:wAfter w:w="1098" w:type="dxa"/>
          <w:cantSplit/>
          <w:trHeight w:val="390"/>
        </w:trPr>
        <w:tc>
          <w:tcPr>
            <w:tcW w:w="810" w:type="dxa"/>
            <w:gridSpan w:val="3"/>
            <w:tcBorders>
              <w:top w:val="single" w:sz="6" w:space="0" w:color="auto"/>
              <w:left w:val="double" w:sz="6" w:space="0" w:color="auto"/>
              <w:bottom w:val="double" w:sz="6" w:space="0" w:color="auto"/>
              <w:right w:val="single" w:sz="6" w:space="0" w:color="auto"/>
            </w:tcBorders>
          </w:tcPr>
          <w:p w14:paraId="7403D4AB" w14:textId="77777777" w:rsidR="00D01EA9" w:rsidRPr="00D01EA9" w:rsidRDefault="00D01EA9" w:rsidP="00D01EA9">
            <w:pPr>
              <w:suppressAutoHyphens/>
              <w:spacing w:before="60" w:after="60"/>
              <w:rPr>
                <w:sz w:val="22"/>
                <w:szCs w:val="22"/>
              </w:rPr>
            </w:pPr>
            <w:permStart w:id="773725710" w:edGrp="everyone" w:colFirst="6" w:colLast="6"/>
            <w:permStart w:id="1507131517" w:edGrp="everyone" w:colFirst="5" w:colLast="5"/>
            <w:permStart w:id="865998006" w:edGrp="everyone" w:colFirst="4" w:colLast="4"/>
            <w:permStart w:id="425555525" w:edGrp="everyone" w:colFirst="2" w:colLast="2"/>
            <w:permStart w:id="902247181" w:edGrp="everyone" w:colFirst="3" w:colLast="3"/>
            <w:permStart w:id="1860258166" w:edGrp="everyone" w:colFirst="0" w:colLast="0"/>
            <w:permStart w:id="1944391276" w:edGrp="everyone" w:colFirst="1" w:colLast="1"/>
            <w:permEnd w:id="846803264"/>
            <w:permEnd w:id="1541605067"/>
            <w:permEnd w:id="223302194"/>
            <w:permEnd w:id="630408874"/>
            <w:permEnd w:id="1126448413"/>
            <w:permEnd w:id="805665073"/>
            <w:permEnd w:id="747796578"/>
          </w:p>
        </w:tc>
        <w:tc>
          <w:tcPr>
            <w:tcW w:w="3690" w:type="dxa"/>
            <w:gridSpan w:val="4"/>
            <w:tcBorders>
              <w:top w:val="single" w:sz="6" w:space="0" w:color="auto"/>
              <w:left w:val="single" w:sz="6" w:space="0" w:color="auto"/>
              <w:bottom w:val="double" w:sz="6" w:space="0" w:color="auto"/>
              <w:right w:val="single" w:sz="6" w:space="0" w:color="auto"/>
            </w:tcBorders>
          </w:tcPr>
          <w:p w14:paraId="520294D0" w14:textId="77777777" w:rsidR="00D01EA9" w:rsidRPr="00D01EA9" w:rsidRDefault="00D01EA9" w:rsidP="005B5BB4">
            <w:pPr>
              <w:suppressAutoHyphens/>
              <w:spacing w:before="60" w:after="60"/>
              <w:jc w:val="center"/>
              <w:rPr>
                <w:sz w:val="22"/>
                <w:szCs w:val="22"/>
              </w:rPr>
            </w:pPr>
          </w:p>
        </w:tc>
        <w:tc>
          <w:tcPr>
            <w:tcW w:w="1170" w:type="dxa"/>
            <w:gridSpan w:val="2"/>
            <w:tcBorders>
              <w:top w:val="single" w:sz="6" w:space="0" w:color="auto"/>
              <w:left w:val="single" w:sz="6" w:space="0" w:color="auto"/>
              <w:bottom w:val="double" w:sz="6" w:space="0" w:color="auto"/>
              <w:right w:val="single" w:sz="6" w:space="0" w:color="auto"/>
            </w:tcBorders>
          </w:tcPr>
          <w:p w14:paraId="4813D098" w14:textId="77777777" w:rsidR="00D01EA9" w:rsidRPr="00D01EA9" w:rsidRDefault="00D01EA9" w:rsidP="00D01EA9">
            <w:pPr>
              <w:suppressAutoHyphens/>
              <w:spacing w:before="60" w:after="60"/>
              <w:rPr>
                <w:sz w:val="22"/>
                <w:szCs w:val="22"/>
              </w:rPr>
            </w:pPr>
          </w:p>
        </w:tc>
        <w:tc>
          <w:tcPr>
            <w:tcW w:w="1710" w:type="dxa"/>
            <w:gridSpan w:val="3"/>
            <w:tcBorders>
              <w:top w:val="single" w:sz="6" w:space="0" w:color="auto"/>
              <w:left w:val="single" w:sz="6" w:space="0" w:color="auto"/>
              <w:bottom w:val="double" w:sz="6" w:space="0" w:color="auto"/>
              <w:right w:val="single" w:sz="6" w:space="0" w:color="auto"/>
            </w:tcBorders>
          </w:tcPr>
          <w:p w14:paraId="3B3639AD" w14:textId="77777777" w:rsidR="00D01EA9" w:rsidRPr="00D01EA9" w:rsidRDefault="00D01EA9" w:rsidP="00D01EA9">
            <w:pPr>
              <w:suppressAutoHyphens/>
              <w:spacing w:before="60" w:after="60"/>
              <w:rPr>
                <w:sz w:val="22"/>
                <w:szCs w:val="22"/>
              </w:rPr>
            </w:pPr>
          </w:p>
        </w:tc>
        <w:tc>
          <w:tcPr>
            <w:tcW w:w="3060" w:type="dxa"/>
            <w:gridSpan w:val="3"/>
            <w:tcBorders>
              <w:top w:val="single" w:sz="6" w:space="0" w:color="auto"/>
              <w:left w:val="single" w:sz="6" w:space="0" w:color="auto"/>
              <w:bottom w:val="single" w:sz="6" w:space="0" w:color="auto"/>
              <w:right w:val="single" w:sz="6" w:space="0" w:color="auto"/>
            </w:tcBorders>
          </w:tcPr>
          <w:p w14:paraId="2A4F6F40" w14:textId="77777777" w:rsidR="00D01EA9" w:rsidRPr="00D01EA9" w:rsidRDefault="00D01EA9" w:rsidP="00D01EA9">
            <w:pPr>
              <w:suppressAutoHyphens/>
              <w:spacing w:before="60" w:after="60"/>
              <w:rPr>
                <w:sz w:val="22"/>
                <w:szCs w:val="22"/>
              </w:rPr>
            </w:pPr>
          </w:p>
        </w:tc>
        <w:tc>
          <w:tcPr>
            <w:tcW w:w="1530" w:type="dxa"/>
            <w:gridSpan w:val="2"/>
            <w:tcBorders>
              <w:top w:val="single" w:sz="6" w:space="0" w:color="auto"/>
              <w:left w:val="single" w:sz="6" w:space="0" w:color="auto"/>
              <w:bottom w:val="nil"/>
              <w:right w:val="single" w:sz="6" w:space="0" w:color="auto"/>
            </w:tcBorders>
          </w:tcPr>
          <w:p w14:paraId="446BB614" w14:textId="77777777" w:rsidR="00D01EA9" w:rsidRPr="00D01EA9" w:rsidRDefault="00D01EA9" w:rsidP="00D01EA9">
            <w:pPr>
              <w:suppressAutoHyphens/>
              <w:spacing w:before="60" w:after="60"/>
              <w:rPr>
                <w:sz w:val="22"/>
                <w:szCs w:val="22"/>
              </w:rPr>
            </w:pPr>
          </w:p>
        </w:tc>
        <w:tc>
          <w:tcPr>
            <w:tcW w:w="1710" w:type="dxa"/>
            <w:gridSpan w:val="3"/>
            <w:tcBorders>
              <w:top w:val="single" w:sz="6" w:space="0" w:color="auto"/>
              <w:left w:val="single" w:sz="6" w:space="0" w:color="auto"/>
              <w:bottom w:val="nil"/>
              <w:right w:val="double" w:sz="6" w:space="0" w:color="auto"/>
            </w:tcBorders>
          </w:tcPr>
          <w:p w14:paraId="7334F035" w14:textId="77777777" w:rsidR="00D01EA9" w:rsidRPr="00D01EA9" w:rsidRDefault="00D01EA9" w:rsidP="005B5BB4">
            <w:pPr>
              <w:suppressAutoHyphens/>
              <w:spacing w:before="60" w:after="60"/>
              <w:jc w:val="right"/>
              <w:rPr>
                <w:sz w:val="22"/>
                <w:szCs w:val="22"/>
              </w:rPr>
            </w:pPr>
          </w:p>
        </w:tc>
      </w:tr>
      <w:tr w:rsidR="00D01EA9" w:rsidRPr="00D01EA9" w14:paraId="3C0F2204" w14:textId="77777777" w:rsidTr="00D01EA9">
        <w:trPr>
          <w:gridBefore w:val="1"/>
          <w:gridAfter w:val="1"/>
          <w:wBefore w:w="509" w:type="dxa"/>
          <w:wAfter w:w="1098" w:type="dxa"/>
          <w:cantSplit/>
          <w:trHeight w:val="333"/>
        </w:trPr>
        <w:tc>
          <w:tcPr>
            <w:tcW w:w="7380" w:type="dxa"/>
            <w:gridSpan w:val="12"/>
            <w:tcBorders>
              <w:top w:val="double" w:sz="6" w:space="0" w:color="auto"/>
              <w:left w:val="nil"/>
              <w:bottom w:val="nil"/>
              <w:right w:val="double" w:sz="6" w:space="0" w:color="auto"/>
            </w:tcBorders>
          </w:tcPr>
          <w:p w14:paraId="27B07249" w14:textId="77777777" w:rsidR="00D01EA9" w:rsidRPr="00D01EA9" w:rsidRDefault="00D01EA9" w:rsidP="00D01EA9">
            <w:pPr>
              <w:suppressAutoHyphens/>
              <w:rPr>
                <w:sz w:val="20"/>
              </w:rPr>
            </w:pPr>
            <w:permStart w:id="2100979838" w:edGrp="everyone" w:colFirst="2" w:colLast="2"/>
            <w:permEnd w:id="773725710"/>
            <w:permEnd w:id="1507131517"/>
            <w:permEnd w:id="865998006"/>
            <w:permEnd w:id="425555525"/>
            <w:permEnd w:id="902247181"/>
            <w:permEnd w:id="1860258166"/>
            <w:permEnd w:id="1944391276"/>
          </w:p>
        </w:tc>
        <w:tc>
          <w:tcPr>
            <w:tcW w:w="4590" w:type="dxa"/>
            <w:gridSpan w:val="5"/>
            <w:tcBorders>
              <w:top w:val="double" w:sz="6" w:space="0" w:color="auto"/>
              <w:left w:val="double" w:sz="6" w:space="0" w:color="auto"/>
              <w:bottom w:val="double" w:sz="6" w:space="0" w:color="auto"/>
              <w:right w:val="double" w:sz="6" w:space="0" w:color="auto"/>
            </w:tcBorders>
          </w:tcPr>
          <w:p w14:paraId="371D1437" w14:textId="77777777" w:rsidR="00D01EA9" w:rsidRPr="005B5BB4" w:rsidRDefault="00D01EA9" w:rsidP="00D01EA9">
            <w:pPr>
              <w:suppressAutoHyphens/>
              <w:spacing w:before="60" w:after="60"/>
              <w:rPr>
                <w:b/>
                <w:sz w:val="22"/>
                <w:szCs w:val="22"/>
              </w:rPr>
            </w:pPr>
            <w:r w:rsidRPr="005B5BB4">
              <w:rPr>
                <w:b/>
                <w:sz w:val="22"/>
                <w:szCs w:val="22"/>
              </w:rPr>
              <w:t>Sub Total Bid Prices – related services</w:t>
            </w:r>
          </w:p>
        </w:tc>
        <w:tc>
          <w:tcPr>
            <w:tcW w:w="1710" w:type="dxa"/>
            <w:gridSpan w:val="3"/>
            <w:tcBorders>
              <w:top w:val="double" w:sz="6" w:space="0" w:color="auto"/>
              <w:left w:val="double" w:sz="6" w:space="0" w:color="auto"/>
              <w:bottom w:val="double" w:sz="6" w:space="0" w:color="auto"/>
              <w:right w:val="double" w:sz="6" w:space="0" w:color="auto"/>
            </w:tcBorders>
          </w:tcPr>
          <w:p w14:paraId="719D5692" w14:textId="77777777" w:rsidR="00D01EA9" w:rsidRPr="00D01EA9" w:rsidRDefault="00D01EA9" w:rsidP="005B5BB4">
            <w:pPr>
              <w:suppressAutoHyphens/>
              <w:spacing w:before="60" w:after="60"/>
              <w:jc w:val="right"/>
              <w:rPr>
                <w:sz w:val="22"/>
                <w:szCs w:val="22"/>
              </w:rPr>
            </w:pPr>
          </w:p>
        </w:tc>
      </w:tr>
      <w:tr w:rsidR="00D01EA9" w:rsidRPr="00D01EA9" w14:paraId="0A3DE2F9" w14:textId="77777777" w:rsidTr="00D01EA9">
        <w:trPr>
          <w:gridBefore w:val="1"/>
          <w:gridAfter w:val="1"/>
          <w:wBefore w:w="509" w:type="dxa"/>
          <w:wAfter w:w="1098" w:type="dxa"/>
          <w:cantSplit/>
          <w:trHeight w:val="333"/>
        </w:trPr>
        <w:tc>
          <w:tcPr>
            <w:tcW w:w="7380" w:type="dxa"/>
            <w:gridSpan w:val="12"/>
            <w:tcBorders>
              <w:top w:val="nil"/>
              <w:left w:val="nil"/>
              <w:bottom w:val="nil"/>
              <w:right w:val="double" w:sz="6" w:space="0" w:color="auto"/>
            </w:tcBorders>
          </w:tcPr>
          <w:p w14:paraId="2B98BA69" w14:textId="77777777" w:rsidR="00D01EA9" w:rsidRPr="00D01EA9" w:rsidRDefault="00D01EA9" w:rsidP="00D01EA9">
            <w:pPr>
              <w:suppressAutoHyphens/>
              <w:rPr>
                <w:sz w:val="20"/>
              </w:rPr>
            </w:pPr>
            <w:permStart w:id="1161786787" w:edGrp="everyone" w:colFirst="2" w:colLast="2"/>
            <w:permEnd w:id="2100979838"/>
          </w:p>
        </w:tc>
        <w:tc>
          <w:tcPr>
            <w:tcW w:w="4590" w:type="dxa"/>
            <w:gridSpan w:val="5"/>
            <w:tcBorders>
              <w:top w:val="double" w:sz="6" w:space="0" w:color="auto"/>
              <w:left w:val="double" w:sz="6" w:space="0" w:color="auto"/>
              <w:bottom w:val="double" w:sz="6" w:space="0" w:color="auto"/>
              <w:right w:val="double" w:sz="6" w:space="0" w:color="auto"/>
            </w:tcBorders>
          </w:tcPr>
          <w:p w14:paraId="1D342883" w14:textId="77777777" w:rsidR="00D01EA9" w:rsidRPr="005B5BB4" w:rsidRDefault="00D01EA9" w:rsidP="00D01EA9">
            <w:pPr>
              <w:suppressAutoHyphens/>
              <w:spacing w:before="60" w:after="60"/>
              <w:rPr>
                <w:b/>
                <w:sz w:val="22"/>
                <w:szCs w:val="22"/>
              </w:rPr>
            </w:pPr>
            <w:r w:rsidRPr="005B5BB4">
              <w:rPr>
                <w:b/>
                <w:sz w:val="22"/>
                <w:szCs w:val="22"/>
              </w:rPr>
              <w:t>Sub Total - VAGST</w:t>
            </w:r>
          </w:p>
        </w:tc>
        <w:tc>
          <w:tcPr>
            <w:tcW w:w="1710" w:type="dxa"/>
            <w:gridSpan w:val="3"/>
            <w:tcBorders>
              <w:top w:val="double" w:sz="6" w:space="0" w:color="auto"/>
              <w:left w:val="double" w:sz="6" w:space="0" w:color="auto"/>
              <w:bottom w:val="double" w:sz="6" w:space="0" w:color="auto"/>
              <w:right w:val="double" w:sz="6" w:space="0" w:color="auto"/>
            </w:tcBorders>
          </w:tcPr>
          <w:p w14:paraId="7502DF4F" w14:textId="77777777" w:rsidR="00D01EA9" w:rsidRPr="00D01EA9" w:rsidRDefault="00D01EA9" w:rsidP="005B5BB4">
            <w:pPr>
              <w:suppressAutoHyphens/>
              <w:spacing w:before="60" w:after="60"/>
              <w:jc w:val="right"/>
              <w:rPr>
                <w:sz w:val="22"/>
                <w:szCs w:val="22"/>
              </w:rPr>
            </w:pPr>
          </w:p>
        </w:tc>
      </w:tr>
      <w:tr w:rsidR="00D01EA9" w:rsidRPr="00D01EA9" w14:paraId="59E507F0" w14:textId="77777777" w:rsidTr="00D01EA9">
        <w:trPr>
          <w:gridBefore w:val="1"/>
          <w:gridAfter w:val="1"/>
          <w:wBefore w:w="509" w:type="dxa"/>
          <w:wAfter w:w="1098" w:type="dxa"/>
          <w:cantSplit/>
          <w:trHeight w:val="333"/>
        </w:trPr>
        <w:tc>
          <w:tcPr>
            <w:tcW w:w="7380" w:type="dxa"/>
            <w:gridSpan w:val="12"/>
            <w:tcBorders>
              <w:top w:val="nil"/>
              <w:left w:val="nil"/>
              <w:bottom w:val="nil"/>
              <w:right w:val="double" w:sz="6" w:space="0" w:color="auto"/>
            </w:tcBorders>
          </w:tcPr>
          <w:p w14:paraId="033914F2" w14:textId="77777777" w:rsidR="00D01EA9" w:rsidRPr="00D01EA9" w:rsidRDefault="00D01EA9" w:rsidP="00D01EA9">
            <w:pPr>
              <w:suppressAutoHyphens/>
              <w:rPr>
                <w:sz w:val="20"/>
              </w:rPr>
            </w:pPr>
            <w:permStart w:id="1431787140" w:edGrp="everyone" w:colFirst="2" w:colLast="2"/>
            <w:permEnd w:id="1161786787"/>
          </w:p>
        </w:tc>
        <w:tc>
          <w:tcPr>
            <w:tcW w:w="4590" w:type="dxa"/>
            <w:gridSpan w:val="5"/>
            <w:tcBorders>
              <w:top w:val="double" w:sz="6" w:space="0" w:color="auto"/>
              <w:left w:val="double" w:sz="6" w:space="0" w:color="auto"/>
              <w:bottom w:val="double" w:sz="6" w:space="0" w:color="auto"/>
              <w:right w:val="double" w:sz="6" w:space="0" w:color="auto"/>
            </w:tcBorders>
          </w:tcPr>
          <w:p w14:paraId="3FE53B04" w14:textId="61C7CEB3" w:rsidR="00D01EA9" w:rsidRPr="005B5BB4" w:rsidRDefault="00D01EA9" w:rsidP="00D01EA9">
            <w:pPr>
              <w:suppressAutoHyphens/>
              <w:spacing w:before="60" w:after="60"/>
              <w:rPr>
                <w:b/>
                <w:sz w:val="22"/>
                <w:szCs w:val="22"/>
              </w:rPr>
            </w:pPr>
            <w:r w:rsidRPr="005B5BB4">
              <w:rPr>
                <w:b/>
                <w:sz w:val="22"/>
                <w:szCs w:val="22"/>
              </w:rPr>
              <w:t xml:space="preserve">Total Bid Price – </w:t>
            </w:r>
            <w:r w:rsidR="00AF3037">
              <w:rPr>
                <w:b/>
                <w:sz w:val="22"/>
                <w:szCs w:val="22"/>
              </w:rPr>
              <w:t>R</w:t>
            </w:r>
            <w:r w:rsidRPr="005B5BB4">
              <w:rPr>
                <w:b/>
                <w:sz w:val="22"/>
                <w:szCs w:val="22"/>
              </w:rPr>
              <w:t xml:space="preserve">elated </w:t>
            </w:r>
            <w:r w:rsidR="00AF3037">
              <w:rPr>
                <w:b/>
                <w:sz w:val="22"/>
                <w:szCs w:val="22"/>
              </w:rPr>
              <w:t>S</w:t>
            </w:r>
            <w:r w:rsidRPr="005B5BB4">
              <w:rPr>
                <w:b/>
                <w:sz w:val="22"/>
                <w:szCs w:val="22"/>
              </w:rPr>
              <w:t>ervices</w:t>
            </w:r>
          </w:p>
        </w:tc>
        <w:tc>
          <w:tcPr>
            <w:tcW w:w="1710" w:type="dxa"/>
            <w:gridSpan w:val="3"/>
            <w:tcBorders>
              <w:top w:val="double" w:sz="6" w:space="0" w:color="auto"/>
              <w:left w:val="double" w:sz="6" w:space="0" w:color="auto"/>
              <w:bottom w:val="double" w:sz="6" w:space="0" w:color="auto"/>
              <w:right w:val="double" w:sz="6" w:space="0" w:color="auto"/>
            </w:tcBorders>
          </w:tcPr>
          <w:p w14:paraId="5815DDA6" w14:textId="77777777" w:rsidR="00D01EA9" w:rsidRPr="00D01EA9" w:rsidRDefault="00D01EA9" w:rsidP="005B5BB4">
            <w:pPr>
              <w:suppressAutoHyphens/>
              <w:spacing w:before="60" w:after="60"/>
              <w:jc w:val="right"/>
              <w:rPr>
                <w:sz w:val="22"/>
                <w:szCs w:val="22"/>
              </w:rPr>
            </w:pPr>
          </w:p>
        </w:tc>
      </w:tr>
      <w:permEnd w:id="1431787140"/>
      <w:tr w:rsidR="00D01EA9" w:rsidRPr="0027582F" w14:paraId="28AE404D" w14:textId="77777777" w:rsidTr="00D01EA9">
        <w:trPr>
          <w:gridBefore w:val="1"/>
          <w:gridAfter w:val="1"/>
          <w:wBefore w:w="509" w:type="dxa"/>
          <w:wAfter w:w="1098" w:type="dxa"/>
          <w:cantSplit/>
          <w:trHeight w:hRule="exact" w:val="495"/>
        </w:trPr>
        <w:tc>
          <w:tcPr>
            <w:tcW w:w="13680" w:type="dxa"/>
            <w:gridSpan w:val="20"/>
            <w:tcBorders>
              <w:top w:val="nil"/>
              <w:left w:val="nil"/>
              <w:bottom w:val="nil"/>
              <w:right w:val="nil"/>
            </w:tcBorders>
          </w:tcPr>
          <w:p w14:paraId="426E6BD6" w14:textId="77777777" w:rsidR="00D01EA9" w:rsidRDefault="00D01EA9" w:rsidP="00D01EA9">
            <w:pPr>
              <w:suppressAutoHyphens/>
              <w:spacing w:before="100"/>
              <w:rPr>
                <w:rFonts w:ascii="Calibri" w:hAnsi="Calibri" w:cs="Calibri"/>
                <w:i/>
                <w:iCs/>
                <w:sz w:val="20"/>
              </w:rPr>
            </w:pPr>
          </w:p>
          <w:p w14:paraId="212BCEEE" w14:textId="77777777" w:rsidR="00D01EA9" w:rsidRPr="0027582F" w:rsidRDefault="00D01EA9" w:rsidP="00D01EA9">
            <w:pPr>
              <w:suppressAutoHyphens/>
              <w:spacing w:before="100"/>
              <w:rPr>
                <w:rFonts w:ascii="Calibri" w:hAnsi="Calibri" w:cs="Calibri"/>
                <w:i/>
                <w:iCs/>
                <w:sz w:val="20"/>
              </w:rPr>
            </w:pPr>
          </w:p>
        </w:tc>
      </w:tr>
      <w:tr w:rsidR="00D01EA9" w:rsidRPr="0027582F" w14:paraId="6665C445" w14:textId="77777777" w:rsidTr="00D01EA9">
        <w:trPr>
          <w:gridBefore w:val="1"/>
          <w:gridAfter w:val="1"/>
          <w:wBefore w:w="509" w:type="dxa"/>
          <w:wAfter w:w="1098" w:type="dxa"/>
          <w:cantSplit/>
          <w:trHeight w:hRule="exact" w:val="495"/>
        </w:trPr>
        <w:tc>
          <w:tcPr>
            <w:tcW w:w="13680" w:type="dxa"/>
            <w:gridSpan w:val="20"/>
            <w:tcBorders>
              <w:top w:val="nil"/>
              <w:left w:val="nil"/>
              <w:bottom w:val="nil"/>
              <w:right w:val="nil"/>
            </w:tcBorders>
          </w:tcPr>
          <w:p w14:paraId="3FE59A85" w14:textId="3ADA4C53" w:rsidR="00D01EA9" w:rsidRPr="00A87DD0" w:rsidRDefault="00D01EA9" w:rsidP="00D01EA9">
            <w:pPr>
              <w:suppressAutoHyphens/>
              <w:spacing w:before="100"/>
              <w:rPr>
                <w:szCs w:val="24"/>
              </w:rPr>
            </w:pPr>
            <w:r w:rsidRPr="00A87DD0">
              <w:rPr>
                <w:szCs w:val="24"/>
              </w:rPr>
              <w:t xml:space="preserve">Name of </w:t>
            </w:r>
            <w:r w:rsidR="005C5072">
              <w:rPr>
                <w:szCs w:val="24"/>
              </w:rPr>
              <w:t>Bidder</w:t>
            </w:r>
            <w:r>
              <w:rPr>
                <w:szCs w:val="24"/>
              </w:rPr>
              <w:t>:</w:t>
            </w:r>
            <w:r w:rsidRPr="00A87DD0">
              <w:rPr>
                <w:szCs w:val="24"/>
              </w:rPr>
              <w:t xml:space="preserve"> </w:t>
            </w:r>
            <w:permStart w:id="1200112265" w:edGrp="everyone"/>
            <w:r w:rsidRPr="007800FD">
              <w:rPr>
                <w:i/>
                <w:iCs/>
                <w:szCs w:val="24"/>
              </w:rPr>
              <w:t xml:space="preserve">insert complete name of </w:t>
            </w:r>
            <w:r w:rsidR="005C5072">
              <w:rPr>
                <w:i/>
                <w:iCs/>
                <w:szCs w:val="24"/>
              </w:rPr>
              <w:t>Bidder</w:t>
            </w:r>
            <w:permEnd w:id="1200112265"/>
            <w:r>
              <w:rPr>
                <w:i/>
                <w:iCs/>
                <w:szCs w:val="24"/>
              </w:rPr>
              <w:t>,</w:t>
            </w:r>
            <w:r w:rsidRPr="00A87DD0">
              <w:rPr>
                <w:i/>
                <w:iCs/>
                <w:szCs w:val="24"/>
              </w:rPr>
              <w:t xml:space="preserve"> </w:t>
            </w:r>
            <w:r w:rsidRPr="00A87DD0">
              <w:rPr>
                <w:szCs w:val="24"/>
              </w:rPr>
              <w:t xml:space="preserve">Signature of </w:t>
            </w:r>
            <w:r w:rsidR="005C5072">
              <w:rPr>
                <w:szCs w:val="24"/>
              </w:rPr>
              <w:t>Bidder</w:t>
            </w:r>
            <w:r w:rsidRPr="00D01EA9">
              <w:rPr>
                <w:szCs w:val="24"/>
              </w:rPr>
              <w:t xml:space="preserve"> </w:t>
            </w:r>
            <w:r w:rsidRPr="00D01EA9">
              <w:rPr>
                <w:i/>
                <w:iCs/>
                <w:szCs w:val="24"/>
              </w:rPr>
              <w:softHyphen/>
              <w:t xml:space="preserve">______________________ </w:t>
            </w:r>
            <w:r w:rsidRPr="00A87DD0">
              <w:rPr>
                <w:szCs w:val="24"/>
              </w:rPr>
              <w:t>Date</w:t>
            </w:r>
            <w:r>
              <w:rPr>
                <w:szCs w:val="24"/>
              </w:rPr>
              <w:t>:</w:t>
            </w:r>
            <w:r w:rsidRPr="00A87DD0">
              <w:rPr>
                <w:szCs w:val="24"/>
              </w:rPr>
              <w:t xml:space="preserve"> </w:t>
            </w:r>
            <w:permStart w:id="753891707" w:edGrp="everyone"/>
            <w:r w:rsidRPr="00D01EA9">
              <w:rPr>
                <w:i/>
                <w:iCs/>
                <w:szCs w:val="24"/>
              </w:rPr>
              <w:t>insert date</w:t>
            </w:r>
            <w:permEnd w:id="753891707"/>
          </w:p>
        </w:tc>
      </w:tr>
    </w:tbl>
    <w:p w14:paraId="692770BE" w14:textId="77777777" w:rsidR="00455149" w:rsidRPr="0027582F" w:rsidRDefault="00455149">
      <w:pPr>
        <w:spacing w:before="240"/>
        <w:rPr>
          <w:rFonts w:ascii="Calibri" w:hAnsi="Calibri" w:cs="Calibri"/>
        </w:rPr>
        <w:sectPr w:rsidR="00455149" w:rsidRPr="0027582F" w:rsidSect="00A0368F">
          <w:headerReference w:type="even" r:id="rId32"/>
          <w:headerReference w:type="default" r:id="rId33"/>
          <w:headerReference w:type="first" r:id="rId34"/>
          <w:pgSz w:w="16838" w:h="11906" w:orient="landscape" w:code="9"/>
          <w:pgMar w:top="1800" w:right="4321" w:bottom="1558" w:left="1440" w:header="720" w:footer="720" w:gutter="0"/>
          <w:cols w:space="720"/>
          <w:docGrid w:linePitch="326"/>
        </w:sectPr>
      </w:pPr>
    </w:p>
    <w:p w14:paraId="08203F18" w14:textId="4C5E411D" w:rsidR="00455149" w:rsidRPr="0027582F" w:rsidRDefault="00455149" w:rsidP="00F73EDA">
      <w:pPr>
        <w:pStyle w:val="SectionVHeader"/>
        <w:spacing w:after="240"/>
        <w:rPr>
          <w:rFonts w:ascii="Calibri" w:hAnsi="Calibri" w:cs="Calibri"/>
          <w:sz w:val="28"/>
          <w:szCs w:val="28"/>
        </w:rPr>
      </w:pPr>
      <w:bookmarkStart w:id="295" w:name="_Toc488411755"/>
      <w:bookmarkStart w:id="296" w:name="_Toc438266926"/>
      <w:bookmarkStart w:id="297" w:name="_Toc438267900"/>
      <w:bookmarkStart w:id="298" w:name="_Toc438366668"/>
      <w:bookmarkStart w:id="299" w:name="_Toc438954446"/>
    </w:p>
    <w:p w14:paraId="58213437" w14:textId="77777777" w:rsidR="00F46B10" w:rsidRPr="0027582F" w:rsidRDefault="00F46B10" w:rsidP="00F46B10">
      <w:pPr>
        <w:spacing w:after="120" w:line="276" w:lineRule="auto"/>
        <w:jc w:val="center"/>
        <w:rPr>
          <w:rFonts w:ascii="Calibri" w:hAnsi="Calibri" w:cs="Calibri"/>
          <w:sz w:val="28"/>
          <w:szCs w:val="28"/>
        </w:rPr>
      </w:pPr>
      <w:bookmarkStart w:id="300" w:name="_Toc364554"/>
      <w:r w:rsidRPr="00F46B10">
        <w:rPr>
          <w:b/>
          <w:color w:val="0070C0"/>
          <w:sz w:val="32"/>
          <w:szCs w:val="32"/>
        </w:rPr>
        <w:t>Bid-Securing Declaration</w:t>
      </w:r>
      <w:bookmarkEnd w:id="300"/>
    </w:p>
    <w:p w14:paraId="0CDCFA2D" w14:textId="3C268178" w:rsidR="00F46B10" w:rsidRDefault="00F46B10" w:rsidP="00F46B10">
      <w:pPr>
        <w:spacing w:after="120" w:line="276" w:lineRule="auto"/>
        <w:jc w:val="both"/>
        <w:rPr>
          <w:i/>
          <w:iCs/>
        </w:rPr>
      </w:pPr>
      <w:permStart w:id="1043940647" w:edGrp="everyone"/>
      <w:r>
        <w:rPr>
          <w:i/>
          <w:iCs/>
        </w:rPr>
        <w:t xml:space="preserve">The </w:t>
      </w:r>
      <w:r w:rsidR="005C5072">
        <w:rPr>
          <w:i/>
          <w:iCs/>
        </w:rPr>
        <w:t>Bidder</w:t>
      </w:r>
      <w:r>
        <w:rPr>
          <w:i/>
          <w:iCs/>
        </w:rPr>
        <w:t xml:space="preserve"> shall fill in this Form in accordance with the instructions indicated.</w:t>
      </w:r>
    </w:p>
    <w:permEnd w:id="1043940647"/>
    <w:p w14:paraId="14763BCF" w14:textId="77777777" w:rsidR="00F46B10" w:rsidRDefault="00F46B10" w:rsidP="00F46B10">
      <w:pPr>
        <w:tabs>
          <w:tab w:val="right" w:pos="9360"/>
        </w:tabs>
        <w:spacing w:after="120" w:line="276" w:lineRule="auto"/>
        <w:ind w:left="720" w:hanging="720"/>
        <w:jc w:val="both"/>
        <w:rPr>
          <w:color w:val="FF0000"/>
        </w:rPr>
      </w:pPr>
      <w:r>
        <w:t xml:space="preserve">Date: </w:t>
      </w:r>
      <w:permStart w:id="518148458" w:edGrp="everyone"/>
      <w:r>
        <w:rPr>
          <w:i/>
        </w:rPr>
        <w:t>date (as day, month and year)</w:t>
      </w:r>
      <w:permEnd w:id="518148458"/>
    </w:p>
    <w:p w14:paraId="16E1352A" w14:textId="77777777" w:rsidR="00F46B10" w:rsidRDefault="00F46B10" w:rsidP="00F46B10">
      <w:pPr>
        <w:tabs>
          <w:tab w:val="right" w:pos="9360"/>
        </w:tabs>
        <w:spacing w:after="120" w:line="276" w:lineRule="auto"/>
        <w:ind w:left="720" w:hanging="720"/>
        <w:jc w:val="both"/>
      </w:pPr>
      <w:r>
        <w:t xml:space="preserve">Bid No.: </w:t>
      </w:r>
      <w:permStart w:id="1032718080" w:edGrp="everyone"/>
      <w:r>
        <w:rPr>
          <w:i/>
        </w:rPr>
        <w:t>number of bidding process</w:t>
      </w:r>
      <w:permEnd w:id="1032718080"/>
    </w:p>
    <w:p w14:paraId="58C1523D" w14:textId="77777777" w:rsidR="00F46B10" w:rsidRDefault="00F46B10" w:rsidP="00F46B10">
      <w:pPr>
        <w:tabs>
          <w:tab w:val="right" w:pos="9360"/>
        </w:tabs>
        <w:spacing w:after="120" w:line="276" w:lineRule="auto"/>
        <w:ind w:left="720" w:hanging="720"/>
        <w:jc w:val="both"/>
      </w:pPr>
      <w:r>
        <w:t xml:space="preserve">Alternative No.: </w:t>
      </w:r>
      <w:permStart w:id="2032478823" w:edGrp="everyone"/>
      <w:r>
        <w:rPr>
          <w:i/>
        </w:rPr>
        <w:t>identification No if this is a bid for an alternative</w:t>
      </w:r>
      <w:permEnd w:id="2032478823"/>
    </w:p>
    <w:p w14:paraId="0B7CE107" w14:textId="0C22DBE5" w:rsidR="00F46B10" w:rsidRDefault="00F46B10" w:rsidP="00F46B10">
      <w:pPr>
        <w:spacing w:after="120" w:line="276" w:lineRule="auto"/>
        <w:jc w:val="both"/>
        <w:rPr>
          <w:b/>
        </w:rPr>
      </w:pPr>
      <w:r>
        <w:t xml:space="preserve">To: </w:t>
      </w:r>
      <w:permStart w:id="392124035" w:edGrp="everyone"/>
      <w:r>
        <w:rPr>
          <w:i/>
        </w:rPr>
        <w:t xml:space="preserve">complete name of </w:t>
      </w:r>
      <w:r w:rsidR="005C5072">
        <w:rPr>
          <w:i/>
        </w:rPr>
        <w:t>Procuring Entity</w:t>
      </w:r>
    </w:p>
    <w:permEnd w:id="392124035"/>
    <w:p w14:paraId="50D18E7A" w14:textId="77777777" w:rsidR="00F46B10" w:rsidRDefault="00F46B10" w:rsidP="00F46B10">
      <w:pPr>
        <w:spacing w:after="120" w:line="276" w:lineRule="auto"/>
        <w:jc w:val="both"/>
      </w:pPr>
      <w:r>
        <w:t xml:space="preserve">We, the undersigned, declare that: </w:t>
      </w:r>
    </w:p>
    <w:p w14:paraId="1253BC5C" w14:textId="77777777" w:rsidR="00F46B10" w:rsidRDefault="00F46B10" w:rsidP="00F46B10">
      <w:pPr>
        <w:spacing w:after="120" w:line="276" w:lineRule="auto"/>
        <w:jc w:val="both"/>
        <w:rPr>
          <w:rFonts w:eastAsia="Arial Unicode MS"/>
        </w:rPr>
      </w:pPr>
      <w:r>
        <w:rPr>
          <w:rFonts w:eastAsia="Arial Unicode MS"/>
        </w:rPr>
        <w:t>We understand that, according to your conditions, bids must be supported by a Bid-Securing Declaration.</w:t>
      </w:r>
    </w:p>
    <w:p w14:paraId="316DC753" w14:textId="79B96898" w:rsidR="00F46B10" w:rsidRDefault="00F46B10" w:rsidP="00F46B10">
      <w:pPr>
        <w:spacing w:after="120" w:line="276" w:lineRule="auto"/>
        <w:jc w:val="both"/>
        <w:rPr>
          <w:rFonts w:eastAsia="Arial Unicode MS"/>
        </w:rPr>
      </w:pPr>
      <w:r>
        <w:rPr>
          <w:rFonts w:eastAsia="Arial Unicode MS"/>
        </w:rPr>
        <w:t xml:space="preserve">We accept that we will automatically be suspended from being eligible for bidding in any contract with the </w:t>
      </w:r>
      <w:r w:rsidR="005C5072">
        <w:rPr>
          <w:rFonts w:eastAsia="Arial Unicode MS"/>
        </w:rPr>
        <w:t>Procuring Entity</w:t>
      </w:r>
      <w:r w:rsidR="00FC66AC">
        <w:rPr>
          <w:rFonts w:eastAsia="Arial Unicode MS"/>
        </w:rPr>
        <w:t xml:space="preserve"> </w:t>
      </w:r>
      <w:r>
        <w:rPr>
          <w:rFonts w:eastAsia="Arial Unicode MS"/>
        </w:rPr>
        <w:t xml:space="preserve">for the period of time of </w:t>
      </w:r>
      <w:permStart w:id="601642090" w:edGrp="everyone"/>
      <w:r>
        <w:rPr>
          <w:rFonts w:eastAsia="Arial Unicode MS"/>
          <w:i/>
        </w:rPr>
        <w:t>number of months or years</w:t>
      </w:r>
      <w:permEnd w:id="601642090"/>
      <w:r>
        <w:rPr>
          <w:rFonts w:eastAsia="Arial Unicode MS"/>
        </w:rPr>
        <w:t xml:space="preserve"> starting on </w:t>
      </w:r>
      <w:permStart w:id="1395746190" w:edGrp="everyone"/>
      <w:r>
        <w:rPr>
          <w:rFonts w:eastAsia="Arial Unicode MS"/>
          <w:i/>
        </w:rPr>
        <w:t>date</w:t>
      </w:r>
      <w:permEnd w:id="1395746190"/>
      <w:r>
        <w:rPr>
          <w:rFonts w:eastAsia="Arial Unicode MS"/>
          <w:i/>
        </w:rPr>
        <w:t>,</w:t>
      </w:r>
      <w:r>
        <w:rPr>
          <w:rFonts w:eastAsia="Arial Unicode MS"/>
        </w:rPr>
        <w:t xml:space="preserve"> if we are in breach of our obligation(s) under the bid conditions, because we:</w:t>
      </w:r>
    </w:p>
    <w:p w14:paraId="5B8493F1" w14:textId="77777777" w:rsidR="00F46B10" w:rsidRDefault="00F46B10" w:rsidP="00F46B10">
      <w:pPr>
        <w:numPr>
          <w:ilvl w:val="2"/>
          <w:numId w:val="53"/>
        </w:numPr>
        <w:spacing w:after="120" w:line="276" w:lineRule="auto"/>
        <w:jc w:val="both"/>
        <w:rPr>
          <w:rFonts w:eastAsia="Arial Unicode MS"/>
        </w:rPr>
      </w:pPr>
      <w:r>
        <w:rPr>
          <w:rFonts w:eastAsia="Arial Unicode MS"/>
        </w:rPr>
        <w:t>have materially modified or withdrawn our bid during the period of bid validity specified in the Bid Submission Form; or</w:t>
      </w:r>
    </w:p>
    <w:p w14:paraId="082C67C2" w14:textId="77777777" w:rsidR="00F46B10" w:rsidRDefault="00F46B10" w:rsidP="00F46B10">
      <w:pPr>
        <w:numPr>
          <w:ilvl w:val="2"/>
          <w:numId w:val="53"/>
        </w:numPr>
        <w:spacing w:after="120" w:line="276" w:lineRule="auto"/>
        <w:jc w:val="both"/>
        <w:rPr>
          <w:rFonts w:eastAsia="Arial Unicode MS"/>
        </w:rPr>
      </w:pPr>
      <w:r>
        <w:rPr>
          <w:rFonts w:eastAsia="Arial Unicode MS"/>
        </w:rPr>
        <w:t>do not accept a correction of errors;</w:t>
      </w:r>
    </w:p>
    <w:p w14:paraId="2A9543D6" w14:textId="7960346A" w:rsidR="00455149" w:rsidRPr="00F46B10" w:rsidRDefault="00F46B10" w:rsidP="00F46B10">
      <w:pPr>
        <w:numPr>
          <w:ilvl w:val="2"/>
          <w:numId w:val="53"/>
        </w:numPr>
        <w:spacing w:after="120" w:line="276" w:lineRule="auto"/>
        <w:jc w:val="both"/>
        <w:rPr>
          <w:rFonts w:eastAsia="Arial Unicode MS"/>
        </w:rPr>
      </w:pPr>
      <w:r>
        <w:rPr>
          <w:rFonts w:eastAsia="Arial Unicode MS"/>
        </w:rPr>
        <w:t xml:space="preserve">having been notified of the acceptance of our bid by the </w:t>
      </w:r>
      <w:r w:rsidR="005C5072">
        <w:rPr>
          <w:szCs w:val="24"/>
        </w:rPr>
        <w:t>Procuring Entity</w:t>
      </w:r>
      <w:r w:rsidR="00EC3ACC" w:rsidRPr="00CE6FAE">
        <w:rPr>
          <w:szCs w:val="24"/>
        </w:rPr>
        <w:t xml:space="preserve"> </w:t>
      </w:r>
      <w:r>
        <w:rPr>
          <w:rFonts w:eastAsia="Arial Unicode MS"/>
        </w:rPr>
        <w:t>during the period of bid validity, (</w:t>
      </w:r>
      <w:proofErr w:type="spellStart"/>
      <w:r>
        <w:rPr>
          <w:rFonts w:eastAsia="Arial Unicode MS"/>
        </w:rPr>
        <w:t>i</w:t>
      </w:r>
      <w:proofErr w:type="spellEnd"/>
      <w:r>
        <w:rPr>
          <w:rFonts w:eastAsia="Arial Unicode MS"/>
        </w:rPr>
        <w:t>) fail or refuse to execute the Contract; or (ii) fail or refuse to furnish the Performance Security, if required, in accordance with the ITB</w:t>
      </w:r>
      <w:r w:rsidR="00455149" w:rsidRPr="00F46B10">
        <w:rPr>
          <w:rFonts w:ascii="Calibri" w:hAnsi="Calibri" w:cs="Calibri"/>
          <w:sz w:val="22"/>
          <w:szCs w:val="22"/>
        </w:rPr>
        <w:t>.</w:t>
      </w:r>
    </w:p>
    <w:p w14:paraId="3B5831B9" w14:textId="121E9E5F" w:rsidR="00F46B10" w:rsidRDefault="00F46B10" w:rsidP="00F46B10">
      <w:pPr>
        <w:spacing w:after="120" w:line="276" w:lineRule="auto"/>
        <w:jc w:val="both"/>
        <w:rPr>
          <w:rFonts w:eastAsia="Arial Unicode MS"/>
        </w:rPr>
      </w:pPr>
      <w:r>
        <w:rPr>
          <w:rFonts w:eastAsia="Arial Unicode MS"/>
        </w:rPr>
        <w:t xml:space="preserve">We understand if the Bid Securing Declaration becomes forfeit we will be disqualified from participating in any Government procurement for one year regardless of the source of funding. We understand this Bid Securing Declaration shall expire if we are not the successful </w:t>
      </w:r>
      <w:r w:rsidR="005C5072">
        <w:rPr>
          <w:rFonts w:eastAsia="Arial Unicode MS"/>
        </w:rPr>
        <w:t>Bidder</w:t>
      </w:r>
      <w:r>
        <w:rPr>
          <w:rFonts w:eastAsia="Arial Unicode MS"/>
        </w:rPr>
        <w:t>, upon the earlier of (</w:t>
      </w:r>
      <w:proofErr w:type="spellStart"/>
      <w:r>
        <w:rPr>
          <w:rFonts w:eastAsia="Arial Unicode MS"/>
        </w:rPr>
        <w:t>i</w:t>
      </w:r>
      <w:proofErr w:type="spellEnd"/>
      <w:r>
        <w:rPr>
          <w:rFonts w:eastAsia="Arial Unicode MS"/>
        </w:rPr>
        <w:t xml:space="preserve">) our receipt of your notification to us advising the execution of the contract with the successful </w:t>
      </w:r>
      <w:r w:rsidR="005C5072">
        <w:rPr>
          <w:rFonts w:eastAsia="Arial Unicode MS"/>
        </w:rPr>
        <w:t>Bidder</w:t>
      </w:r>
      <w:r>
        <w:rPr>
          <w:rFonts w:eastAsia="Arial Unicode MS"/>
        </w:rPr>
        <w:t>; or (ii) twenty-eight (28) days after the expiration of our bid.</w:t>
      </w:r>
    </w:p>
    <w:p w14:paraId="41785CE6" w14:textId="77777777" w:rsidR="00F46B10" w:rsidRDefault="00F46B10" w:rsidP="00F46B10">
      <w:pPr>
        <w:tabs>
          <w:tab w:val="left" w:pos="6120"/>
        </w:tabs>
        <w:spacing w:after="120" w:line="276" w:lineRule="auto"/>
        <w:jc w:val="both"/>
        <w:rPr>
          <w:color w:val="FF0000"/>
        </w:rPr>
      </w:pPr>
      <w:r>
        <w:t xml:space="preserve">Signed: </w:t>
      </w:r>
      <w:permStart w:id="57233052" w:edGrp="everyone"/>
      <w:r>
        <w:rPr>
          <w:i/>
        </w:rPr>
        <w:t>signature of person whose name and capacity are shown</w:t>
      </w:r>
      <w:permEnd w:id="57233052"/>
      <w:r>
        <w:rPr>
          <w:color w:val="FF0000"/>
        </w:rPr>
        <w:t xml:space="preserve"> </w:t>
      </w:r>
      <w:proofErr w:type="gramStart"/>
      <w:r>
        <w:t>In</w:t>
      </w:r>
      <w:proofErr w:type="gramEnd"/>
      <w:r>
        <w:t xml:space="preserve"> the capacity of</w:t>
      </w:r>
      <w:r>
        <w:rPr>
          <w:color w:val="FF0000"/>
        </w:rPr>
        <w:t xml:space="preserve"> </w:t>
      </w:r>
      <w:permStart w:id="1424099690" w:edGrp="everyone"/>
      <w:r>
        <w:rPr>
          <w:i/>
        </w:rPr>
        <w:t>legal capacity of person signing the Bid Securing Declaration</w:t>
      </w:r>
      <w:permEnd w:id="1424099690"/>
      <w:r>
        <w:rPr>
          <w:color w:val="FF0000"/>
        </w:rPr>
        <w:t xml:space="preserve"> </w:t>
      </w:r>
    </w:p>
    <w:p w14:paraId="4190C377" w14:textId="77777777" w:rsidR="00F46B10" w:rsidRDefault="00F46B10" w:rsidP="00F46B10">
      <w:pPr>
        <w:tabs>
          <w:tab w:val="left" w:pos="6120"/>
        </w:tabs>
        <w:spacing w:after="120" w:line="276" w:lineRule="auto"/>
        <w:jc w:val="both"/>
        <w:rPr>
          <w:color w:val="FF0000"/>
        </w:rPr>
      </w:pPr>
      <w:r>
        <w:t xml:space="preserve">Name: </w:t>
      </w:r>
      <w:permStart w:id="1286419437" w:edGrp="everyone"/>
      <w:r>
        <w:rPr>
          <w:i/>
        </w:rPr>
        <w:t>complete name of person signing the Bid Securing Declaration</w:t>
      </w:r>
      <w:permEnd w:id="1286419437"/>
      <w:r>
        <w:rPr>
          <w:color w:val="FF0000"/>
        </w:rPr>
        <w:tab/>
      </w:r>
    </w:p>
    <w:p w14:paraId="69A772E3" w14:textId="24A1C8E9" w:rsidR="00F46B10" w:rsidRDefault="00F46B10" w:rsidP="00F46B10">
      <w:pPr>
        <w:tabs>
          <w:tab w:val="left" w:pos="6120"/>
        </w:tabs>
        <w:spacing w:after="120" w:line="276" w:lineRule="auto"/>
        <w:jc w:val="both"/>
        <w:rPr>
          <w:color w:val="FF0000"/>
        </w:rPr>
      </w:pPr>
      <w:r>
        <w:t xml:space="preserve"> Duly authorised to sign the bid for and on behalf of: </w:t>
      </w:r>
      <w:permStart w:id="1126125060" w:edGrp="everyone"/>
      <w:r>
        <w:rPr>
          <w:i/>
        </w:rPr>
        <w:t xml:space="preserve">complete name of </w:t>
      </w:r>
      <w:r w:rsidR="005C5072">
        <w:rPr>
          <w:i/>
        </w:rPr>
        <w:t>Bidder</w:t>
      </w:r>
      <w:permEnd w:id="1126125060"/>
    </w:p>
    <w:p w14:paraId="57EF5351" w14:textId="77777777" w:rsidR="00F46B10" w:rsidRDefault="00F46B10" w:rsidP="00F46B10">
      <w:pPr>
        <w:spacing w:after="120" w:line="276" w:lineRule="auto"/>
        <w:jc w:val="both"/>
      </w:pPr>
      <w:r>
        <w:t xml:space="preserve">Dated on </w:t>
      </w:r>
      <w:permStart w:id="1098860443" w:edGrp="everyone"/>
      <w:r>
        <w:t>____________</w:t>
      </w:r>
      <w:permEnd w:id="1098860443"/>
      <w:r>
        <w:t xml:space="preserve"> day of </w:t>
      </w:r>
      <w:permStart w:id="1495167175" w:edGrp="everyone"/>
      <w:r>
        <w:t>__________________</w:t>
      </w:r>
      <w:permEnd w:id="1495167175"/>
      <w:r>
        <w:t xml:space="preserve">, </w:t>
      </w:r>
      <w:permStart w:id="2072391158" w:edGrp="everyone"/>
      <w:r>
        <w:t>_______</w:t>
      </w:r>
      <w:permEnd w:id="2072391158"/>
      <w:r>
        <w:t xml:space="preserve"> </w:t>
      </w:r>
      <w:permStart w:id="1172316026" w:edGrp="everyone"/>
      <w:r>
        <w:rPr>
          <w:i/>
        </w:rPr>
        <w:t>date of signing</w:t>
      </w:r>
      <w:permEnd w:id="1172316026"/>
      <w:r>
        <w:rPr>
          <w:i/>
          <w:color w:val="FF0000"/>
        </w:rPr>
        <w:br/>
      </w:r>
      <w:r>
        <w:t>Corporate Seal (where appropriate)</w:t>
      </w:r>
    </w:p>
    <w:p w14:paraId="135C3700" w14:textId="77777777" w:rsidR="00F46B10" w:rsidRDefault="00F46B10" w:rsidP="00F46B10">
      <w:pPr>
        <w:spacing w:after="120" w:line="276" w:lineRule="auto"/>
        <w:jc w:val="both"/>
        <w:rPr>
          <w:rFonts w:eastAsia="Arial Unicode MS"/>
          <w:i/>
          <w:iCs/>
          <w:color w:val="FF0000"/>
        </w:rPr>
      </w:pPr>
      <w:permStart w:id="1721062251" w:edGrp="everyone"/>
      <w:r>
        <w:rPr>
          <w:rFonts w:eastAsia="Arial Unicode MS"/>
          <w:b/>
          <w:i/>
          <w:iCs/>
        </w:rPr>
        <w:t>Note:</w:t>
      </w:r>
      <w:r>
        <w:rPr>
          <w:rFonts w:eastAsia="Arial Unicode MS"/>
          <w:i/>
          <w:iCs/>
        </w:rPr>
        <w:t xml:space="preserve"> In case of a Joint Venture, the Bid Securing Declaration must be in the name of all partners to the Joint Venture that submits the bid.</w:t>
      </w:r>
      <w:permEnd w:id="1721062251"/>
    </w:p>
    <w:p w14:paraId="53B6B60B" w14:textId="77777777" w:rsidR="00455149" w:rsidRPr="0027582F" w:rsidRDefault="00455149" w:rsidP="00FF5E4F">
      <w:pPr>
        <w:pStyle w:val="SectionVHeader"/>
        <w:rPr>
          <w:rFonts w:ascii="Calibri" w:hAnsi="Calibri" w:cs="Calibri"/>
          <w:sz w:val="28"/>
          <w:szCs w:val="28"/>
        </w:rPr>
      </w:pPr>
      <w:r w:rsidRPr="0027582F">
        <w:rPr>
          <w:rFonts w:ascii="Calibri" w:hAnsi="Calibri" w:cs="Calibri"/>
          <w:sz w:val="22"/>
          <w:szCs w:val="22"/>
        </w:rPr>
        <w:br w:type="page"/>
      </w:r>
      <w:bookmarkStart w:id="301" w:name="_Toc364555"/>
      <w:r w:rsidRPr="00FF5E4F">
        <w:rPr>
          <w:color w:val="0070C0"/>
          <w:sz w:val="32"/>
          <w:szCs w:val="32"/>
        </w:rPr>
        <w:lastRenderedPageBreak/>
        <w:t xml:space="preserve">Manufacturer’s </w:t>
      </w:r>
      <w:bookmarkEnd w:id="295"/>
      <w:r w:rsidRPr="00FF5E4F">
        <w:rPr>
          <w:color w:val="0070C0"/>
          <w:sz w:val="32"/>
          <w:szCs w:val="32"/>
        </w:rPr>
        <w:t>Authori</w:t>
      </w:r>
      <w:r w:rsidR="00B61EB3" w:rsidRPr="00FF5E4F">
        <w:rPr>
          <w:color w:val="0070C0"/>
          <w:sz w:val="32"/>
          <w:szCs w:val="32"/>
        </w:rPr>
        <w:t>s</w:t>
      </w:r>
      <w:r w:rsidRPr="00FF5E4F">
        <w:rPr>
          <w:color w:val="0070C0"/>
          <w:sz w:val="32"/>
          <w:szCs w:val="32"/>
        </w:rPr>
        <w:t>ation</w:t>
      </w:r>
      <w:bookmarkEnd w:id="301"/>
    </w:p>
    <w:p w14:paraId="2372A2EF" w14:textId="77777777" w:rsidR="00455149" w:rsidRPr="0027582F" w:rsidRDefault="00455149">
      <w:pPr>
        <w:rPr>
          <w:rFonts w:ascii="Calibri" w:hAnsi="Calibri" w:cs="Calibri"/>
        </w:rPr>
      </w:pPr>
    </w:p>
    <w:p w14:paraId="7FE1639E" w14:textId="4A96D52F" w:rsidR="00455149" w:rsidRPr="00F46B10" w:rsidRDefault="00455149" w:rsidP="00F46B10">
      <w:pPr>
        <w:spacing w:after="240" w:line="276" w:lineRule="auto"/>
        <w:jc w:val="both"/>
        <w:rPr>
          <w:i/>
          <w:iCs/>
          <w:szCs w:val="24"/>
        </w:rPr>
      </w:pPr>
      <w:permStart w:id="1080958799" w:edGrp="everyone"/>
      <w:r w:rsidRPr="00F46B10">
        <w:rPr>
          <w:i/>
          <w:iCs/>
          <w:szCs w:val="24"/>
        </w:rPr>
        <w:t xml:space="preserve">The </w:t>
      </w:r>
      <w:r w:rsidR="005C5072">
        <w:rPr>
          <w:i/>
          <w:iCs/>
          <w:szCs w:val="24"/>
        </w:rPr>
        <w:t>Bidder</w:t>
      </w:r>
      <w:r w:rsidRPr="00F46B10">
        <w:rPr>
          <w:i/>
          <w:iCs/>
          <w:szCs w:val="24"/>
        </w:rPr>
        <w:t xml:space="preserve"> shall require the Manufacturer to fill in this Form in accordance with the instructions indicated. This</w:t>
      </w:r>
      <w:r w:rsidRPr="00F46B10">
        <w:rPr>
          <w:szCs w:val="24"/>
        </w:rPr>
        <w:t xml:space="preserve"> </w:t>
      </w:r>
      <w:r w:rsidRPr="00F46B10">
        <w:rPr>
          <w:i/>
          <w:iCs/>
          <w:szCs w:val="24"/>
        </w:rPr>
        <w:t>letter of authori</w:t>
      </w:r>
      <w:r w:rsidR="00B61EB3" w:rsidRPr="00F46B10">
        <w:rPr>
          <w:i/>
          <w:iCs/>
          <w:szCs w:val="24"/>
        </w:rPr>
        <w:t>s</w:t>
      </w:r>
      <w:r w:rsidRPr="00F46B10">
        <w:rPr>
          <w:i/>
          <w:iCs/>
          <w:szCs w:val="24"/>
        </w:rPr>
        <w:t xml:space="preserve">ation should be on the letterhead of the Manufacturer and should be signed by a person with the proper authority to sign documents that are binding on the Manufacturer.  The </w:t>
      </w:r>
      <w:r w:rsidR="005C5072">
        <w:rPr>
          <w:i/>
          <w:iCs/>
          <w:szCs w:val="24"/>
        </w:rPr>
        <w:t>Bidder</w:t>
      </w:r>
      <w:r w:rsidRPr="00F46B10">
        <w:rPr>
          <w:i/>
          <w:iCs/>
          <w:szCs w:val="24"/>
        </w:rPr>
        <w:t xml:space="preserve"> shall include it in its </w:t>
      </w:r>
      <w:r w:rsidR="000345EA" w:rsidRPr="00F46B10">
        <w:rPr>
          <w:i/>
          <w:iCs/>
          <w:szCs w:val="24"/>
        </w:rPr>
        <w:t>bid</w:t>
      </w:r>
      <w:r w:rsidRPr="00F46B10">
        <w:rPr>
          <w:i/>
          <w:iCs/>
          <w:szCs w:val="24"/>
        </w:rPr>
        <w:t xml:space="preserve">, if so indicated in the </w:t>
      </w:r>
      <w:r w:rsidR="005F41F5" w:rsidRPr="00F46B10">
        <w:rPr>
          <w:b/>
          <w:i/>
          <w:iCs/>
          <w:szCs w:val="24"/>
        </w:rPr>
        <w:t>BDS</w:t>
      </w:r>
      <w:r w:rsidRPr="00F46B10">
        <w:rPr>
          <w:b/>
          <w:i/>
          <w:iCs/>
          <w:szCs w:val="24"/>
        </w:rPr>
        <w:t>.</w:t>
      </w:r>
    </w:p>
    <w:permEnd w:id="1080958799"/>
    <w:p w14:paraId="04B79877" w14:textId="77777777" w:rsidR="00455149" w:rsidRPr="00F46B10" w:rsidRDefault="00455149" w:rsidP="00F46B10">
      <w:pPr>
        <w:spacing w:after="240" w:line="276" w:lineRule="auto"/>
        <w:ind w:left="720" w:hanging="720"/>
        <w:jc w:val="both"/>
        <w:rPr>
          <w:szCs w:val="24"/>
        </w:rPr>
      </w:pPr>
      <w:r w:rsidRPr="00F46B10">
        <w:rPr>
          <w:szCs w:val="24"/>
        </w:rPr>
        <w:t xml:space="preserve">Date: </w:t>
      </w:r>
      <w:permStart w:id="1948152198" w:edGrp="everyone"/>
      <w:r w:rsidRPr="00F46B10">
        <w:rPr>
          <w:i/>
          <w:szCs w:val="24"/>
        </w:rPr>
        <w:t xml:space="preserve">insert date (as day, month and year) of </w:t>
      </w:r>
      <w:r w:rsidR="000345EA" w:rsidRPr="00F46B10">
        <w:rPr>
          <w:i/>
          <w:szCs w:val="24"/>
        </w:rPr>
        <w:t>Bid</w:t>
      </w:r>
      <w:r w:rsidRPr="00F46B10">
        <w:rPr>
          <w:i/>
          <w:szCs w:val="24"/>
        </w:rPr>
        <w:t xml:space="preserve"> Submission</w:t>
      </w:r>
      <w:permEnd w:id="1948152198"/>
    </w:p>
    <w:p w14:paraId="1260CEA5" w14:textId="77777777" w:rsidR="00455149" w:rsidRPr="00F46B10" w:rsidRDefault="009D2B9B" w:rsidP="00F46B10">
      <w:pPr>
        <w:spacing w:after="240" w:line="276" w:lineRule="auto"/>
        <w:ind w:left="720" w:hanging="720"/>
        <w:jc w:val="both"/>
        <w:rPr>
          <w:szCs w:val="24"/>
        </w:rPr>
      </w:pPr>
      <w:r w:rsidRPr="00F46B10">
        <w:rPr>
          <w:szCs w:val="24"/>
        </w:rPr>
        <w:t>IFB</w:t>
      </w:r>
      <w:r w:rsidR="00455149" w:rsidRPr="00F46B10">
        <w:rPr>
          <w:szCs w:val="24"/>
        </w:rPr>
        <w:t xml:space="preserve"> No.: </w:t>
      </w:r>
      <w:permStart w:id="520252073" w:edGrp="everyone"/>
      <w:r w:rsidR="00455149" w:rsidRPr="00F46B10">
        <w:rPr>
          <w:i/>
          <w:szCs w:val="24"/>
        </w:rPr>
        <w:t xml:space="preserve">insert number of </w:t>
      </w:r>
      <w:r w:rsidR="000C699A" w:rsidRPr="00F46B10">
        <w:rPr>
          <w:i/>
          <w:szCs w:val="24"/>
        </w:rPr>
        <w:t>bidding</w:t>
      </w:r>
      <w:r w:rsidR="00455149" w:rsidRPr="00F46B10">
        <w:rPr>
          <w:i/>
          <w:szCs w:val="24"/>
        </w:rPr>
        <w:t xml:space="preserve"> process</w:t>
      </w:r>
      <w:permEnd w:id="520252073"/>
    </w:p>
    <w:p w14:paraId="26E4595F" w14:textId="77777777" w:rsidR="00455149" w:rsidRPr="00F46B10" w:rsidRDefault="00455149" w:rsidP="00F46B10">
      <w:pPr>
        <w:spacing w:after="240" w:line="276" w:lineRule="auto"/>
        <w:ind w:left="720" w:hanging="720"/>
        <w:jc w:val="both"/>
        <w:rPr>
          <w:i/>
          <w:color w:val="FF0000"/>
          <w:szCs w:val="24"/>
        </w:rPr>
      </w:pPr>
      <w:r w:rsidRPr="00F46B10">
        <w:rPr>
          <w:szCs w:val="24"/>
        </w:rPr>
        <w:t xml:space="preserve">Alternative No.: </w:t>
      </w:r>
      <w:permStart w:id="1840728201" w:edGrp="everyone"/>
      <w:r w:rsidRPr="00F46B10">
        <w:rPr>
          <w:i/>
          <w:szCs w:val="24"/>
        </w:rPr>
        <w:t xml:space="preserve">insert identification No if this is a </w:t>
      </w:r>
      <w:r w:rsidR="00975A0E" w:rsidRPr="00F46B10">
        <w:rPr>
          <w:i/>
          <w:szCs w:val="24"/>
        </w:rPr>
        <w:t>bid</w:t>
      </w:r>
      <w:r w:rsidRPr="00F46B10">
        <w:rPr>
          <w:i/>
          <w:szCs w:val="24"/>
        </w:rPr>
        <w:t xml:space="preserve"> for an</w:t>
      </w:r>
      <w:r w:rsidRPr="00F46B10">
        <w:rPr>
          <w:b/>
          <w:szCs w:val="24"/>
        </w:rPr>
        <w:t xml:space="preserve"> </w:t>
      </w:r>
      <w:r w:rsidRPr="00F46B10">
        <w:rPr>
          <w:i/>
          <w:szCs w:val="24"/>
        </w:rPr>
        <w:t>alternative</w:t>
      </w:r>
      <w:permEnd w:id="1840728201"/>
    </w:p>
    <w:p w14:paraId="21456BA7" w14:textId="59525297" w:rsidR="00455149" w:rsidRPr="00F46B10" w:rsidRDefault="00455149" w:rsidP="00F46B10">
      <w:pPr>
        <w:spacing w:after="240" w:line="276" w:lineRule="auto"/>
        <w:jc w:val="both"/>
        <w:rPr>
          <w:color w:val="FF0000"/>
          <w:szCs w:val="24"/>
        </w:rPr>
      </w:pPr>
      <w:r w:rsidRPr="00F46B10">
        <w:rPr>
          <w:szCs w:val="24"/>
        </w:rPr>
        <w:t xml:space="preserve">To:  </w:t>
      </w:r>
      <w:permStart w:id="1214798702" w:edGrp="everyone"/>
      <w:r w:rsidRPr="00F46B10">
        <w:rPr>
          <w:i/>
          <w:szCs w:val="24"/>
        </w:rPr>
        <w:t xml:space="preserve">insert complete name of </w:t>
      </w:r>
      <w:r w:rsidR="005C5072">
        <w:rPr>
          <w:i/>
          <w:szCs w:val="24"/>
        </w:rPr>
        <w:t>Procuring Entity</w:t>
      </w:r>
      <w:permEnd w:id="1214798702"/>
      <w:r w:rsidRPr="00F46B10">
        <w:rPr>
          <w:color w:val="FF0000"/>
          <w:szCs w:val="24"/>
        </w:rPr>
        <w:t xml:space="preserve"> </w:t>
      </w:r>
    </w:p>
    <w:p w14:paraId="7F3FACD9" w14:textId="77777777" w:rsidR="00455149" w:rsidRPr="00F46B10" w:rsidRDefault="00455149" w:rsidP="00F46B10">
      <w:pPr>
        <w:spacing w:after="240" w:line="276" w:lineRule="auto"/>
        <w:jc w:val="both"/>
        <w:rPr>
          <w:szCs w:val="24"/>
        </w:rPr>
      </w:pPr>
      <w:r w:rsidRPr="00F46B10">
        <w:rPr>
          <w:szCs w:val="24"/>
        </w:rPr>
        <w:t>WHEREAS</w:t>
      </w:r>
    </w:p>
    <w:p w14:paraId="48D6F01A" w14:textId="503ABCD8" w:rsidR="00455149" w:rsidRPr="00F46B10" w:rsidRDefault="00455149" w:rsidP="00F46B10">
      <w:pPr>
        <w:spacing w:after="240" w:line="276" w:lineRule="auto"/>
        <w:jc w:val="both"/>
        <w:rPr>
          <w:szCs w:val="24"/>
        </w:rPr>
      </w:pPr>
      <w:r w:rsidRPr="00F46B10">
        <w:rPr>
          <w:szCs w:val="24"/>
        </w:rPr>
        <w:t xml:space="preserve">We </w:t>
      </w:r>
      <w:permStart w:id="736693729" w:edGrp="everyone"/>
      <w:r w:rsidRPr="00F46B10">
        <w:rPr>
          <w:i/>
          <w:szCs w:val="24"/>
        </w:rPr>
        <w:t>insert complete name of Manufacturer</w:t>
      </w:r>
      <w:permEnd w:id="736693729"/>
      <w:r w:rsidRPr="00F46B10">
        <w:rPr>
          <w:i/>
          <w:szCs w:val="24"/>
        </w:rPr>
        <w:t>,</w:t>
      </w:r>
      <w:r w:rsidRPr="00F46B10">
        <w:rPr>
          <w:szCs w:val="24"/>
        </w:rPr>
        <w:t xml:space="preserve"> who are official manufacturers of</w:t>
      </w:r>
      <w:r w:rsidRPr="00F46B10">
        <w:rPr>
          <w:b/>
          <w:i/>
          <w:szCs w:val="24"/>
        </w:rPr>
        <w:t xml:space="preserve"> </w:t>
      </w:r>
      <w:permStart w:id="1028145784" w:edGrp="everyone"/>
      <w:r w:rsidRPr="00F46B10">
        <w:rPr>
          <w:i/>
          <w:szCs w:val="24"/>
        </w:rPr>
        <w:t>insert type of goods manufactured</w:t>
      </w:r>
      <w:permEnd w:id="1028145784"/>
      <w:r w:rsidRPr="00F46B10">
        <w:rPr>
          <w:i/>
          <w:szCs w:val="24"/>
        </w:rPr>
        <w:t>,</w:t>
      </w:r>
      <w:r w:rsidRPr="00F46B10">
        <w:rPr>
          <w:szCs w:val="24"/>
        </w:rPr>
        <w:t xml:space="preserve"> having factories at </w:t>
      </w:r>
      <w:permStart w:id="9520529" w:edGrp="everyone"/>
      <w:r w:rsidRPr="00F46B10">
        <w:rPr>
          <w:szCs w:val="24"/>
        </w:rPr>
        <w:t>insert full address of Manufacturer’s factories,</w:t>
      </w:r>
      <w:permEnd w:id="9520529"/>
      <w:r w:rsidRPr="00F46B10">
        <w:rPr>
          <w:szCs w:val="24"/>
        </w:rPr>
        <w:t xml:space="preserve"> do hereby authorize </w:t>
      </w:r>
      <w:permStart w:id="2083681087" w:edGrp="everyone"/>
      <w:r w:rsidRPr="00F46B10">
        <w:rPr>
          <w:i/>
          <w:szCs w:val="24"/>
        </w:rPr>
        <w:t xml:space="preserve">insert complete name of </w:t>
      </w:r>
      <w:r w:rsidR="005C5072">
        <w:rPr>
          <w:i/>
          <w:szCs w:val="24"/>
        </w:rPr>
        <w:t>Bidder</w:t>
      </w:r>
      <w:permEnd w:id="2083681087"/>
      <w:r w:rsidRPr="00F46B10">
        <w:rPr>
          <w:color w:val="FF0000"/>
          <w:szCs w:val="24"/>
        </w:rPr>
        <w:t xml:space="preserve"> </w:t>
      </w:r>
      <w:r w:rsidRPr="00F46B10">
        <w:rPr>
          <w:szCs w:val="24"/>
        </w:rPr>
        <w:t xml:space="preserve">to submit a </w:t>
      </w:r>
      <w:r w:rsidR="000345EA" w:rsidRPr="00F46B10">
        <w:rPr>
          <w:szCs w:val="24"/>
        </w:rPr>
        <w:t>bid</w:t>
      </w:r>
      <w:r w:rsidRPr="00F46B10">
        <w:rPr>
          <w:szCs w:val="24"/>
        </w:rPr>
        <w:t xml:space="preserve"> the purpose of which is to provide the following </w:t>
      </w:r>
      <w:r w:rsidR="004146D3" w:rsidRPr="00F46B10">
        <w:rPr>
          <w:szCs w:val="24"/>
        </w:rPr>
        <w:t>goods</w:t>
      </w:r>
      <w:r w:rsidRPr="00F46B10">
        <w:rPr>
          <w:szCs w:val="24"/>
        </w:rPr>
        <w:t xml:space="preserve">, manufactured by </w:t>
      </w:r>
      <w:r w:rsidRPr="00F46B10">
        <w:rPr>
          <w:iCs/>
          <w:szCs w:val="24"/>
        </w:rPr>
        <w:t xml:space="preserve">us </w:t>
      </w:r>
      <w:permStart w:id="1077958272" w:edGrp="everyone"/>
      <w:r w:rsidRPr="00F46B10">
        <w:rPr>
          <w:i/>
          <w:szCs w:val="24"/>
        </w:rPr>
        <w:t xml:space="preserve">insert name and or brief description of the </w:t>
      </w:r>
      <w:r w:rsidR="004146D3" w:rsidRPr="00F46B10">
        <w:rPr>
          <w:i/>
          <w:szCs w:val="24"/>
        </w:rPr>
        <w:t>goods</w:t>
      </w:r>
      <w:permEnd w:id="1077958272"/>
      <w:r w:rsidRPr="00F46B10">
        <w:rPr>
          <w:i/>
          <w:szCs w:val="24"/>
        </w:rPr>
        <w:t>,</w:t>
      </w:r>
      <w:r w:rsidRPr="00F46B10">
        <w:rPr>
          <w:szCs w:val="24"/>
        </w:rPr>
        <w:t xml:space="preserve"> and to subsequently negotiate and sign the Contract.</w:t>
      </w:r>
    </w:p>
    <w:p w14:paraId="78C5E53E" w14:textId="77777777" w:rsidR="00455149" w:rsidRPr="00F46B10" w:rsidRDefault="00455149" w:rsidP="00F46B10">
      <w:pPr>
        <w:spacing w:after="240" w:line="276" w:lineRule="auto"/>
        <w:jc w:val="both"/>
        <w:rPr>
          <w:szCs w:val="24"/>
        </w:rPr>
      </w:pPr>
      <w:r w:rsidRPr="00F46B10">
        <w:rPr>
          <w:szCs w:val="24"/>
        </w:rPr>
        <w:t>We extend our full guarantee and warranty in accordance with Clause 2</w:t>
      </w:r>
      <w:r w:rsidR="009E406A" w:rsidRPr="00F46B10">
        <w:rPr>
          <w:szCs w:val="24"/>
        </w:rPr>
        <w:t>8</w:t>
      </w:r>
      <w:r w:rsidRPr="00F46B10">
        <w:rPr>
          <w:szCs w:val="24"/>
        </w:rPr>
        <w:t xml:space="preserve"> of the General Conditions of Contract, with respect to the </w:t>
      </w:r>
      <w:r w:rsidR="004146D3" w:rsidRPr="00F46B10">
        <w:rPr>
          <w:szCs w:val="24"/>
        </w:rPr>
        <w:t>goods</w:t>
      </w:r>
      <w:r w:rsidRPr="00F46B10">
        <w:rPr>
          <w:szCs w:val="24"/>
        </w:rPr>
        <w:t xml:space="preserve"> offered by the above firm.</w:t>
      </w:r>
    </w:p>
    <w:p w14:paraId="5AF86685" w14:textId="77777777" w:rsidR="00455149" w:rsidRPr="00F46B10" w:rsidRDefault="00455149" w:rsidP="00F46B10">
      <w:pPr>
        <w:spacing w:after="240" w:line="276" w:lineRule="auto"/>
        <w:jc w:val="both"/>
        <w:rPr>
          <w:szCs w:val="24"/>
        </w:rPr>
      </w:pPr>
    </w:p>
    <w:p w14:paraId="0681E4D8" w14:textId="77777777" w:rsidR="00455149" w:rsidRPr="00F46B10" w:rsidRDefault="00455149" w:rsidP="00F46B10">
      <w:pPr>
        <w:spacing w:after="240" w:line="276" w:lineRule="auto"/>
        <w:jc w:val="both"/>
        <w:rPr>
          <w:szCs w:val="24"/>
        </w:rPr>
      </w:pPr>
      <w:r w:rsidRPr="00F46B10">
        <w:rPr>
          <w:szCs w:val="24"/>
        </w:rPr>
        <w:t xml:space="preserve">Signed: </w:t>
      </w:r>
      <w:permStart w:id="1317349663" w:edGrp="everyone"/>
      <w:r w:rsidRPr="00F46B10">
        <w:rPr>
          <w:i/>
          <w:iCs/>
          <w:szCs w:val="24"/>
        </w:rPr>
        <w:t>insert signature(s) of authori</w:t>
      </w:r>
      <w:r w:rsidR="00B61EB3" w:rsidRPr="00F46B10">
        <w:rPr>
          <w:i/>
          <w:iCs/>
          <w:szCs w:val="24"/>
        </w:rPr>
        <w:t>s</w:t>
      </w:r>
      <w:r w:rsidRPr="00F46B10">
        <w:rPr>
          <w:i/>
          <w:iCs/>
          <w:szCs w:val="24"/>
        </w:rPr>
        <w:t>ed representative(s) of the Manufacturer</w:t>
      </w:r>
      <w:permEnd w:id="1317349663"/>
      <w:r w:rsidRPr="00F46B10">
        <w:rPr>
          <w:i/>
          <w:iCs/>
          <w:szCs w:val="24"/>
        </w:rPr>
        <w:t xml:space="preserve"> </w:t>
      </w:r>
    </w:p>
    <w:p w14:paraId="4034F4DB" w14:textId="77777777" w:rsidR="00F46B10" w:rsidRDefault="00F46B10" w:rsidP="00F46B10">
      <w:pPr>
        <w:spacing w:after="240" w:line="276" w:lineRule="auto"/>
        <w:jc w:val="both"/>
        <w:rPr>
          <w:szCs w:val="24"/>
        </w:rPr>
      </w:pPr>
    </w:p>
    <w:p w14:paraId="4AA24CDA" w14:textId="77777777" w:rsidR="00455149" w:rsidRPr="00F46B10" w:rsidRDefault="00455149" w:rsidP="00F46B10">
      <w:pPr>
        <w:spacing w:after="240" w:line="276" w:lineRule="auto"/>
        <w:jc w:val="both"/>
        <w:rPr>
          <w:szCs w:val="24"/>
        </w:rPr>
      </w:pPr>
      <w:r w:rsidRPr="00F46B10">
        <w:rPr>
          <w:szCs w:val="24"/>
        </w:rPr>
        <w:t xml:space="preserve">Name: </w:t>
      </w:r>
      <w:permStart w:id="64821632" w:edGrp="everyone"/>
      <w:r w:rsidRPr="00F46B10">
        <w:rPr>
          <w:i/>
          <w:iCs/>
          <w:szCs w:val="24"/>
        </w:rPr>
        <w:t>insert complete name(s) of authori</w:t>
      </w:r>
      <w:r w:rsidR="00B61EB3" w:rsidRPr="00F46B10">
        <w:rPr>
          <w:i/>
          <w:iCs/>
          <w:szCs w:val="24"/>
        </w:rPr>
        <w:t>s</w:t>
      </w:r>
      <w:r w:rsidRPr="00F46B10">
        <w:rPr>
          <w:i/>
          <w:iCs/>
          <w:szCs w:val="24"/>
        </w:rPr>
        <w:t>ed representative(s) of the Manufacturer</w:t>
      </w:r>
      <w:permEnd w:id="64821632"/>
    </w:p>
    <w:p w14:paraId="4F6B121F" w14:textId="77777777" w:rsidR="00455149" w:rsidRPr="00F46B10" w:rsidRDefault="00455149" w:rsidP="00F46B10">
      <w:pPr>
        <w:spacing w:after="240" w:line="276" w:lineRule="auto"/>
        <w:jc w:val="both"/>
        <w:rPr>
          <w:color w:val="FF0000"/>
          <w:szCs w:val="24"/>
        </w:rPr>
      </w:pPr>
      <w:r w:rsidRPr="00F46B10">
        <w:rPr>
          <w:szCs w:val="24"/>
        </w:rPr>
        <w:t xml:space="preserve">Title: </w:t>
      </w:r>
      <w:permStart w:id="646672101" w:edGrp="everyone"/>
      <w:r w:rsidRPr="00F46B10">
        <w:rPr>
          <w:i/>
          <w:iCs/>
          <w:szCs w:val="24"/>
        </w:rPr>
        <w:t>insert title</w:t>
      </w:r>
      <w:permEnd w:id="646672101"/>
      <w:r w:rsidRPr="00F46B10">
        <w:rPr>
          <w:color w:val="FF0000"/>
          <w:szCs w:val="24"/>
        </w:rPr>
        <w:t xml:space="preserve"> </w:t>
      </w:r>
    </w:p>
    <w:p w14:paraId="59A321AD" w14:textId="77777777" w:rsidR="00455149" w:rsidRPr="00F46B10" w:rsidRDefault="00455149" w:rsidP="00F46B10">
      <w:pPr>
        <w:spacing w:after="240" w:line="276" w:lineRule="auto"/>
        <w:jc w:val="both"/>
        <w:rPr>
          <w:szCs w:val="24"/>
        </w:rPr>
      </w:pPr>
    </w:p>
    <w:p w14:paraId="624FD1B2" w14:textId="77777777" w:rsidR="00AF3EBF" w:rsidRDefault="00455149" w:rsidP="00F46B10">
      <w:pPr>
        <w:spacing w:after="240" w:line="276" w:lineRule="auto"/>
        <w:jc w:val="both"/>
        <w:rPr>
          <w:i/>
          <w:iCs/>
          <w:szCs w:val="24"/>
        </w:rPr>
      </w:pPr>
      <w:r w:rsidRPr="00F46B10">
        <w:rPr>
          <w:szCs w:val="24"/>
        </w:rPr>
        <w:t xml:space="preserve">Dated on ____________ day of __________________, _______ </w:t>
      </w:r>
      <w:permStart w:id="2119787039" w:edGrp="everyone"/>
      <w:r w:rsidRPr="00F46B10">
        <w:rPr>
          <w:i/>
          <w:iCs/>
          <w:szCs w:val="24"/>
        </w:rPr>
        <w:t>insert date of signing</w:t>
      </w:r>
    </w:p>
    <w:permEnd w:id="2119787039"/>
    <w:p w14:paraId="2B2C906D" w14:textId="77777777" w:rsidR="00AF3EBF" w:rsidRDefault="00AF3EBF">
      <w:pPr>
        <w:rPr>
          <w:i/>
          <w:iCs/>
          <w:szCs w:val="24"/>
        </w:rPr>
      </w:pPr>
      <w:r>
        <w:rPr>
          <w:i/>
          <w:iCs/>
          <w:szCs w:val="24"/>
        </w:rPr>
        <w:br w:type="page"/>
      </w:r>
    </w:p>
    <w:p w14:paraId="67AD7B9D" w14:textId="77777777" w:rsidR="00AF3EBF" w:rsidRDefault="00AF3EBF" w:rsidP="00F46B10">
      <w:pPr>
        <w:spacing w:after="240" w:line="276" w:lineRule="auto"/>
        <w:jc w:val="both"/>
        <w:rPr>
          <w:szCs w:val="24"/>
        </w:rPr>
        <w:sectPr w:rsidR="00AF3EBF" w:rsidSect="00A0368F">
          <w:headerReference w:type="even" r:id="rId35"/>
          <w:headerReference w:type="default" r:id="rId36"/>
          <w:headerReference w:type="first" r:id="rId37"/>
          <w:pgSz w:w="11906" w:h="16838" w:code="9"/>
          <w:pgMar w:top="1440" w:right="1558" w:bottom="1440" w:left="1800" w:header="720" w:footer="720" w:gutter="0"/>
          <w:cols w:space="720"/>
        </w:sectPr>
      </w:pPr>
    </w:p>
    <w:p w14:paraId="056C23F5" w14:textId="0CFA930D" w:rsidR="00455149" w:rsidRPr="00076C2C" w:rsidRDefault="00AF3EBF" w:rsidP="00076C2C">
      <w:pPr>
        <w:pStyle w:val="Subtitle"/>
        <w:rPr>
          <w:rFonts w:ascii="Agency FB" w:hAnsi="Agency FB" w:cs="Calibri"/>
          <w:sz w:val="36"/>
          <w:szCs w:val="36"/>
        </w:rPr>
      </w:pPr>
      <w:bookmarkStart w:id="302" w:name="_Toc42084830"/>
      <w:r w:rsidRPr="00076C2C">
        <w:rPr>
          <w:rFonts w:ascii="Agency FB" w:hAnsi="Agency FB" w:cs="Calibri"/>
          <w:sz w:val="36"/>
          <w:szCs w:val="36"/>
        </w:rPr>
        <w:lastRenderedPageBreak/>
        <w:t>Section V – Eligible Countries</w:t>
      </w:r>
      <w:bookmarkEnd w:id="302"/>
    </w:p>
    <w:p w14:paraId="20AC3364" w14:textId="77777777" w:rsidR="00076C2C" w:rsidRDefault="00076C2C" w:rsidP="00AF3EBF">
      <w:pPr>
        <w:spacing w:after="120" w:line="276" w:lineRule="auto"/>
        <w:jc w:val="both"/>
        <w:rPr>
          <w:b/>
        </w:rPr>
      </w:pPr>
    </w:p>
    <w:p w14:paraId="093C3E73" w14:textId="77777777" w:rsidR="00AF3EBF" w:rsidRPr="00CC5208" w:rsidRDefault="00AF3EBF" w:rsidP="00F73EDA">
      <w:pPr>
        <w:spacing w:line="276" w:lineRule="auto"/>
        <w:jc w:val="both"/>
        <w:rPr>
          <w:b/>
        </w:rPr>
      </w:pPr>
      <w:r w:rsidRPr="00CC5208">
        <w:rPr>
          <w:b/>
        </w:rPr>
        <w:t>Eligibility for the Provision of Goods, Works and Services under a Government of Samoa - Financed Procurement</w:t>
      </w:r>
    </w:p>
    <w:p w14:paraId="67348151" w14:textId="77777777" w:rsidR="00AF3EBF" w:rsidRPr="00CC5208" w:rsidRDefault="00AF3EBF" w:rsidP="00F73EDA">
      <w:pPr>
        <w:spacing w:line="276" w:lineRule="auto"/>
        <w:jc w:val="both"/>
      </w:pPr>
      <w:r w:rsidRPr="00CC5208">
        <w:t xml:space="preserve">All countries other than those currently designated as </w:t>
      </w:r>
      <w:r w:rsidRPr="00CC5208">
        <w:rPr>
          <w:b/>
        </w:rPr>
        <w:t>INELIGIBLE</w:t>
      </w:r>
      <w:r w:rsidRPr="00CC5208">
        <w:t xml:space="preserve"> are eligible to tender to provide the goods, works and services which are the subject of this tender.</w:t>
      </w:r>
    </w:p>
    <w:p w14:paraId="6451DB76" w14:textId="77777777" w:rsidR="00AF3EBF" w:rsidRPr="00CC5208" w:rsidRDefault="00AF3EBF" w:rsidP="00F73EDA">
      <w:pPr>
        <w:spacing w:line="276" w:lineRule="auto"/>
        <w:jc w:val="both"/>
      </w:pPr>
      <w:r w:rsidRPr="00CC5208">
        <w:t xml:space="preserve">Presently </w:t>
      </w:r>
      <w:r w:rsidRPr="00CC5208">
        <w:rPr>
          <w:b/>
        </w:rPr>
        <w:t>INELIGIBLE</w:t>
      </w:r>
      <w:r w:rsidRPr="00CC5208">
        <w:t xml:space="preserve"> countries are: </w:t>
      </w:r>
    </w:p>
    <w:p w14:paraId="335D324F" w14:textId="77777777" w:rsidR="00AF3EBF" w:rsidRPr="00CC5208" w:rsidRDefault="00AF3EBF" w:rsidP="00F73EDA">
      <w:pPr>
        <w:pStyle w:val="ListParagraph"/>
        <w:numPr>
          <w:ilvl w:val="0"/>
          <w:numId w:val="148"/>
        </w:numPr>
        <w:spacing w:line="276" w:lineRule="auto"/>
        <w:jc w:val="both"/>
        <w:rPr>
          <w:szCs w:val="24"/>
        </w:rPr>
      </w:pPr>
      <w:proofErr w:type="spellStart"/>
      <w:r w:rsidRPr="00CC5208">
        <w:rPr>
          <w:szCs w:val="24"/>
        </w:rPr>
        <w:t>Andora</w:t>
      </w:r>
      <w:proofErr w:type="spellEnd"/>
      <w:r w:rsidRPr="00CC5208">
        <w:rPr>
          <w:szCs w:val="24"/>
        </w:rPr>
        <w:t xml:space="preserve">, Democratic People’s Republic of Korea, Liechtenstein, Monaco (not members of the World Bank or Asian Development Bank), and </w:t>
      </w:r>
    </w:p>
    <w:p w14:paraId="195FBE85" w14:textId="77777777" w:rsidR="00AF3EBF" w:rsidRPr="00CC5208" w:rsidRDefault="00AF3EBF" w:rsidP="00F73EDA">
      <w:pPr>
        <w:pStyle w:val="ListParagraph"/>
        <w:numPr>
          <w:ilvl w:val="0"/>
          <w:numId w:val="148"/>
        </w:numPr>
        <w:spacing w:line="276" w:lineRule="auto"/>
        <w:jc w:val="both"/>
        <w:rPr>
          <w:szCs w:val="24"/>
        </w:rPr>
      </w:pPr>
      <w:r w:rsidRPr="00CC5208">
        <w:rPr>
          <w:szCs w:val="24"/>
        </w:rPr>
        <w:t>Iraq (UN Security Council).</w:t>
      </w:r>
    </w:p>
    <w:p w14:paraId="091CA22D" w14:textId="77777777" w:rsidR="00AF3EBF" w:rsidRPr="00CC5208" w:rsidRDefault="00AF3EBF" w:rsidP="00F73EDA">
      <w:pPr>
        <w:spacing w:line="276" w:lineRule="auto"/>
        <w:jc w:val="both"/>
      </w:pPr>
      <w:r w:rsidRPr="00CC5208">
        <w:t xml:space="preserve">For projects funded solely by a specific donor, please refer to donor concerned for their list of ineligible countries. </w:t>
      </w:r>
    </w:p>
    <w:p w14:paraId="2A86521E" w14:textId="77777777" w:rsidR="00AF3EBF" w:rsidRPr="00CC5208" w:rsidRDefault="00AF3EBF" w:rsidP="00F73EDA">
      <w:pPr>
        <w:spacing w:line="276" w:lineRule="auto"/>
        <w:jc w:val="both"/>
      </w:pPr>
      <w:r w:rsidRPr="00CC5208">
        <w:t>The country of registration must be a member of the World Bank or Asian Development Bank and not under sanction of the UN Security Council.</w:t>
      </w:r>
    </w:p>
    <w:p w14:paraId="7E092475" w14:textId="77777777" w:rsidR="00AF3EBF" w:rsidRPr="00AF3EBF" w:rsidRDefault="00AF3EBF" w:rsidP="00AF3EBF">
      <w:pPr>
        <w:spacing w:after="240" w:line="276" w:lineRule="auto"/>
        <w:jc w:val="center"/>
        <w:rPr>
          <w:b/>
          <w:szCs w:val="24"/>
        </w:rPr>
      </w:pPr>
    </w:p>
    <w:p w14:paraId="3FC89B5C" w14:textId="77777777" w:rsidR="00455149" w:rsidRPr="0027582F" w:rsidRDefault="00455149" w:rsidP="003F50BB">
      <w:pPr>
        <w:spacing w:line="276" w:lineRule="auto"/>
        <w:jc w:val="both"/>
        <w:rPr>
          <w:rFonts w:ascii="Calibri" w:hAnsi="Calibri" w:cs="Calibri"/>
          <w:sz w:val="22"/>
          <w:szCs w:val="22"/>
        </w:rPr>
      </w:pPr>
    </w:p>
    <w:p w14:paraId="0DFCDFD5" w14:textId="77777777" w:rsidR="00455149" w:rsidRPr="0027582F" w:rsidRDefault="00455149">
      <w:pPr>
        <w:rPr>
          <w:rFonts w:ascii="Calibri" w:hAnsi="Calibri" w:cs="Calibri"/>
        </w:rPr>
      </w:pPr>
    </w:p>
    <w:p w14:paraId="3923A5D4" w14:textId="77777777" w:rsidR="00455149" w:rsidRPr="0027582F" w:rsidRDefault="00455149">
      <w:pPr>
        <w:rPr>
          <w:rFonts w:ascii="Calibri" w:hAnsi="Calibri" w:cs="Calibri"/>
        </w:rPr>
      </w:pPr>
    </w:p>
    <w:p w14:paraId="279D7961" w14:textId="77777777" w:rsidR="00455149" w:rsidRPr="0027582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cs="Calibri"/>
          <w:sz w:val="22"/>
        </w:rPr>
      </w:pPr>
    </w:p>
    <w:p w14:paraId="5F463D07" w14:textId="77777777" w:rsidR="00455149" w:rsidRPr="0027582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cs="Calibri"/>
          <w:sz w:val="22"/>
        </w:rPr>
        <w:sectPr w:rsidR="00455149" w:rsidRPr="0027582F" w:rsidSect="00A0368F">
          <w:headerReference w:type="default" r:id="rId38"/>
          <w:type w:val="continuous"/>
          <w:pgSz w:w="11906" w:h="16838" w:code="9"/>
          <w:pgMar w:top="1440" w:right="1558" w:bottom="1440" w:left="1800" w:header="720" w:footer="720" w:gutter="0"/>
          <w:cols w:space="720"/>
        </w:sectPr>
      </w:pPr>
    </w:p>
    <w:p w14:paraId="24A017A0" w14:textId="55DA52CF" w:rsidR="00455149" w:rsidRPr="004F3420" w:rsidRDefault="00455149" w:rsidP="004F3420">
      <w:pPr>
        <w:pStyle w:val="Heading1"/>
        <w:shd w:val="clear" w:color="auto" w:fill="DEEAF6" w:themeFill="accent5" w:themeFillTint="33"/>
        <w:rPr>
          <w:rFonts w:ascii="Agency FB" w:hAnsi="Agency FB" w:cs="Calibri"/>
          <w:color w:val="3B3838" w:themeColor="background2" w:themeShade="40"/>
          <w:szCs w:val="40"/>
        </w:rPr>
      </w:pPr>
      <w:bookmarkStart w:id="303" w:name="_Toc438529602"/>
      <w:bookmarkStart w:id="304" w:name="_Toc438725758"/>
      <w:bookmarkStart w:id="305" w:name="_Toc438817753"/>
      <w:bookmarkStart w:id="306" w:name="_Toc438954447"/>
      <w:bookmarkStart w:id="307" w:name="_Toc461939622"/>
      <w:bookmarkStart w:id="308" w:name="_Toc42084831"/>
      <w:bookmarkEnd w:id="296"/>
      <w:bookmarkEnd w:id="297"/>
      <w:bookmarkEnd w:id="298"/>
      <w:bookmarkEnd w:id="299"/>
      <w:r w:rsidRPr="004F3420">
        <w:rPr>
          <w:rFonts w:ascii="Agency FB" w:hAnsi="Agency FB" w:cs="Calibri"/>
          <w:color w:val="3B3838" w:themeColor="background2" w:themeShade="40"/>
          <w:szCs w:val="40"/>
        </w:rPr>
        <w:lastRenderedPageBreak/>
        <w:t xml:space="preserve">PART 2 – </w:t>
      </w:r>
      <w:bookmarkEnd w:id="303"/>
      <w:bookmarkEnd w:id="304"/>
      <w:bookmarkEnd w:id="305"/>
      <w:bookmarkEnd w:id="306"/>
      <w:bookmarkEnd w:id="307"/>
      <w:r w:rsidR="005C5072">
        <w:rPr>
          <w:rFonts w:ascii="Agency FB" w:hAnsi="Agency FB" w:cs="Calibri"/>
          <w:color w:val="3B3838" w:themeColor="background2" w:themeShade="40"/>
          <w:szCs w:val="40"/>
        </w:rPr>
        <w:t>PROCURING ENTITY</w:t>
      </w:r>
      <w:r w:rsidR="004F3420" w:rsidRPr="004F3420">
        <w:rPr>
          <w:rFonts w:ascii="Agency FB" w:hAnsi="Agency FB" w:cs="Calibri"/>
          <w:color w:val="3B3838" w:themeColor="background2" w:themeShade="40"/>
          <w:szCs w:val="40"/>
        </w:rPr>
        <w:t>’S REQUIREMENTS</w:t>
      </w:r>
      <w:bookmarkEnd w:id="308"/>
    </w:p>
    <w:p w14:paraId="2CB7260D" w14:textId="77777777" w:rsidR="00455149" w:rsidRPr="0027582F" w:rsidRDefault="00455149">
      <w:pPr>
        <w:pStyle w:val="Outline"/>
        <w:spacing w:before="0"/>
        <w:rPr>
          <w:rFonts w:ascii="Calibri" w:hAnsi="Calibri" w:cs="Calibri"/>
          <w:kern w:val="0"/>
        </w:rPr>
      </w:pPr>
    </w:p>
    <w:tbl>
      <w:tblPr>
        <w:tblW w:w="0" w:type="auto"/>
        <w:tblLayout w:type="fixed"/>
        <w:tblLook w:val="0000" w:firstRow="0" w:lastRow="0" w:firstColumn="0" w:lastColumn="0" w:noHBand="0" w:noVBand="0"/>
      </w:tblPr>
      <w:tblGrid>
        <w:gridCol w:w="9198"/>
      </w:tblGrid>
      <w:tr w:rsidR="00455149" w:rsidRPr="0027582F" w14:paraId="49E28ED1" w14:textId="77777777">
        <w:trPr>
          <w:trHeight w:val="800"/>
        </w:trPr>
        <w:tc>
          <w:tcPr>
            <w:tcW w:w="9198" w:type="dxa"/>
            <w:vAlign w:val="center"/>
          </w:tcPr>
          <w:p w14:paraId="093B7ACC" w14:textId="059A6A95" w:rsidR="00455149" w:rsidRPr="004F3420" w:rsidRDefault="00455149">
            <w:pPr>
              <w:pStyle w:val="Subtitle"/>
              <w:rPr>
                <w:rFonts w:ascii="Agency FB" w:hAnsi="Agency FB" w:cs="Calibri"/>
                <w:sz w:val="36"/>
                <w:szCs w:val="36"/>
              </w:rPr>
            </w:pPr>
            <w:bookmarkStart w:id="309" w:name="_Toc438954449"/>
            <w:bookmarkStart w:id="310" w:name="_Toc42084832"/>
            <w:r w:rsidRPr="004F3420">
              <w:rPr>
                <w:rFonts w:ascii="Agency FB" w:hAnsi="Agency FB" w:cs="Calibri"/>
                <w:sz w:val="36"/>
                <w:szCs w:val="36"/>
              </w:rPr>
              <w:t>Section V</w:t>
            </w:r>
            <w:r w:rsidR="00DB7B3E">
              <w:rPr>
                <w:rFonts w:ascii="Agency FB" w:hAnsi="Agency FB" w:cs="Calibri"/>
                <w:sz w:val="36"/>
                <w:szCs w:val="36"/>
              </w:rPr>
              <w:t>I</w:t>
            </w:r>
            <w:r w:rsidRPr="004F3420">
              <w:rPr>
                <w:rFonts w:ascii="Agency FB" w:hAnsi="Agency FB" w:cs="Calibri"/>
                <w:sz w:val="36"/>
                <w:szCs w:val="36"/>
              </w:rPr>
              <w:t xml:space="preserve"> </w:t>
            </w:r>
            <w:bookmarkEnd w:id="309"/>
            <w:r w:rsidR="004F3420">
              <w:rPr>
                <w:rFonts w:ascii="Agency FB" w:hAnsi="Agency FB" w:cs="Calibri"/>
                <w:sz w:val="36"/>
                <w:szCs w:val="36"/>
              </w:rPr>
              <w:t xml:space="preserve">- </w:t>
            </w:r>
            <w:r w:rsidRPr="004F3420">
              <w:rPr>
                <w:rFonts w:ascii="Agency FB" w:hAnsi="Agency FB" w:cs="Calibri"/>
                <w:sz w:val="36"/>
                <w:szCs w:val="36"/>
              </w:rPr>
              <w:t>Schedule of Requirements</w:t>
            </w:r>
            <w:bookmarkEnd w:id="310"/>
          </w:p>
        </w:tc>
      </w:tr>
    </w:tbl>
    <w:p w14:paraId="138DD64C" w14:textId="77777777" w:rsidR="00455149" w:rsidRPr="0027582F" w:rsidRDefault="00455149">
      <w:pPr>
        <w:rPr>
          <w:rFonts w:ascii="Calibri" w:hAnsi="Calibri" w:cs="Calibri"/>
          <w:sz w:val="28"/>
          <w:szCs w:val="28"/>
        </w:rPr>
      </w:pPr>
    </w:p>
    <w:p w14:paraId="4362EA71" w14:textId="77777777" w:rsidR="004F3420" w:rsidRDefault="004F3420" w:rsidP="004F3420">
      <w:pPr>
        <w:pStyle w:val="BodyText"/>
        <w:ind w:left="180" w:right="288"/>
        <w:jc w:val="center"/>
        <w:rPr>
          <w:rFonts w:ascii="Calibri" w:hAnsi="Calibri" w:cs="Calibri"/>
          <w:sz w:val="22"/>
          <w:szCs w:val="22"/>
        </w:rPr>
      </w:pPr>
      <w:r>
        <w:rPr>
          <w:rFonts w:ascii="Agency FB" w:hAnsi="Agency FB" w:cs="Calibri"/>
          <w:b/>
          <w:color w:val="4472C4" w:themeColor="accent1"/>
          <w:sz w:val="36"/>
          <w:szCs w:val="36"/>
        </w:rPr>
        <w:t>Table of Contents</w:t>
      </w:r>
    </w:p>
    <w:p w14:paraId="44C8B9CE" w14:textId="77777777" w:rsidR="00455149" w:rsidRPr="0027582F" w:rsidRDefault="00455149" w:rsidP="00D823EB">
      <w:pPr>
        <w:spacing w:line="276" w:lineRule="auto"/>
        <w:jc w:val="both"/>
        <w:rPr>
          <w:rFonts w:ascii="Calibri" w:hAnsi="Calibri" w:cs="Calibri"/>
          <w:b/>
          <w:sz w:val="22"/>
          <w:szCs w:val="22"/>
        </w:rPr>
      </w:pPr>
    </w:p>
    <w:p w14:paraId="638CFBFC" w14:textId="79DC1ECA" w:rsidR="00FB5F78" w:rsidRPr="004F3420" w:rsidRDefault="00E368A6">
      <w:pPr>
        <w:pStyle w:val="TOC1"/>
        <w:rPr>
          <w:rFonts w:eastAsiaTheme="minorEastAsia"/>
          <w:b w:val="0"/>
          <w:szCs w:val="24"/>
          <w:lang w:eastAsia="en-GB"/>
        </w:rPr>
      </w:pPr>
      <w:r>
        <w:rPr>
          <w:b w:val="0"/>
          <w:szCs w:val="24"/>
          <w:lang w:val="en-US"/>
        </w:rPr>
        <mc:AlternateContent>
          <mc:Choice Requires="wps">
            <w:drawing>
              <wp:anchor distT="0" distB="0" distL="114300" distR="114300" simplePos="0" relativeHeight="251664384" behindDoc="1" locked="0" layoutInCell="1" allowOverlap="1" wp14:anchorId="7EDC54C5" wp14:editId="65AD0113">
                <wp:simplePos x="0" y="0"/>
                <wp:positionH relativeFrom="column">
                  <wp:posOffset>-101600</wp:posOffset>
                </wp:positionH>
                <wp:positionV relativeFrom="paragraph">
                  <wp:posOffset>66040</wp:posOffset>
                </wp:positionV>
                <wp:extent cx="5613400" cy="1670050"/>
                <wp:effectExtent l="0" t="0" r="6350" b="6350"/>
                <wp:wrapNone/>
                <wp:docPr id="6" name="Text Box 6"/>
                <wp:cNvGraphicFramePr/>
                <a:graphic xmlns:a="http://schemas.openxmlformats.org/drawingml/2006/main">
                  <a:graphicData uri="http://schemas.microsoft.com/office/word/2010/wordprocessingShape">
                    <wps:wsp>
                      <wps:cNvSpPr txBox="1"/>
                      <wps:spPr>
                        <a:xfrm>
                          <a:off x="0" y="0"/>
                          <a:ext cx="5613400" cy="1670050"/>
                        </a:xfrm>
                        <a:prstGeom prst="rect">
                          <a:avLst/>
                        </a:prstGeom>
                        <a:solidFill>
                          <a:schemeClr val="accent4">
                            <a:lumMod val="20000"/>
                            <a:lumOff val="80000"/>
                          </a:schemeClr>
                        </a:solidFill>
                        <a:ln w="6350">
                          <a:noFill/>
                        </a:ln>
                      </wps:spPr>
                      <wps:txbx>
                        <w:txbxContent>
                          <w:p w14:paraId="088BF9F5" w14:textId="77777777" w:rsidR="006216FD" w:rsidRDefault="006216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EDC54C5" id="Text Box 6" o:spid="_x0000_s1028" type="#_x0000_t202" style="position:absolute;margin-left:-8pt;margin-top:5.2pt;width:442pt;height:131.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" fillcolor="#fff2cc [663]" stroked="f" strokeweight=".5pt">
                <v:textbox>
                  <w:txbxContent>
                    <w:p w14:paraId="088BF9F5" w14:textId="77777777" w:rsidR="006216FD" w:rsidRDefault="006216FD"/>
                  </w:txbxContent>
                </v:textbox>
              </v:shape>
            </w:pict>
          </mc:Fallback>
        </mc:AlternateContent>
      </w:r>
      <w:r w:rsidR="002D2E33" w:rsidRPr="004F3420">
        <w:rPr>
          <w:b w:val="0"/>
          <w:noProof w:val="0"/>
          <w:szCs w:val="24"/>
        </w:rPr>
        <w:fldChar w:fldCharType="begin"/>
      </w:r>
      <w:r w:rsidR="00455149" w:rsidRPr="004F3420">
        <w:rPr>
          <w:b w:val="0"/>
          <w:noProof w:val="0"/>
          <w:szCs w:val="24"/>
        </w:rPr>
        <w:instrText xml:space="preserve"> TOC \t "Section VI. Header,1" </w:instrText>
      </w:r>
      <w:r w:rsidR="002D2E33" w:rsidRPr="004F3420">
        <w:rPr>
          <w:b w:val="0"/>
          <w:noProof w:val="0"/>
          <w:szCs w:val="24"/>
        </w:rPr>
        <w:fldChar w:fldCharType="separate"/>
      </w:r>
      <w:r w:rsidR="00FB5F78" w:rsidRPr="004F3420">
        <w:rPr>
          <w:b w:val="0"/>
          <w:szCs w:val="24"/>
        </w:rPr>
        <w:t>1.  List of Goods and Delivery Schedule</w:t>
      </w:r>
      <w:r w:rsidR="00FB5F78" w:rsidRPr="004F3420">
        <w:rPr>
          <w:b w:val="0"/>
          <w:szCs w:val="24"/>
        </w:rPr>
        <w:tab/>
      </w:r>
      <w:r w:rsidR="002D2E33" w:rsidRPr="004F3420">
        <w:rPr>
          <w:b w:val="0"/>
          <w:szCs w:val="24"/>
        </w:rPr>
        <w:fldChar w:fldCharType="begin"/>
      </w:r>
      <w:r w:rsidR="00FB5F78" w:rsidRPr="004F3420">
        <w:rPr>
          <w:b w:val="0"/>
          <w:szCs w:val="24"/>
        </w:rPr>
        <w:instrText xml:space="preserve"> PAGEREF _Toc457857 \h </w:instrText>
      </w:r>
      <w:r w:rsidR="002D2E33" w:rsidRPr="004F3420">
        <w:rPr>
          <w:b w:val="0"/>
          <w:szCs w:val="24"/>
        </w:rPr>
      </w:r>
      <w:r w:rsidR="002D2E33" w:rsidRPr="004F3420">
        <w:rPr>
          <w:b w:val="0"/>
          <w:szCs w:val="24"/>
        </w:rPr>
        <w:fldChar w:fldCharType="separate"/>
      </w:r>
      <w:r w:rsidR="002304F5">
        <w:rPr>
          <w:b w:val="0"/>
          <w:szCs w:val="24"/>
        </w:rPr>
        <w:t>57</w:t>
      </w:r>
      <w:r w:rsidR="002D2E33" w:rsidRPr="004F3420">
        <w:rPr>
          <w:b w:val="0"/>
          <w:szCs w:val="24"/>
        </w:rPr>
        <w:fldChar w:fldCharType="end"/>
      </w:r>
    </w:p>
    <w:p w14:paraId="32ABDED2" w14:textId="0C962C0A" w:rsidR="00FB5F78" w:rsidRPr="004F3420" w:rsidRDefault="00FB5F78">
      <w:pPr>
        <w:pStyle w:val="TOC1"/>
        <w:rPr>
          <w:rFonts w:eastAsiaTheme="minorEastAsia"/>
          <w:b w:val="0"/>
          <w:szCs w:val="24"/>
          <w:lang w:eastAsia="en-GB"/>
        </w:rPr>
      </w:pPr>
      <w:r w:rsidRPr="004F3420">
        <w:rPr>
          <w:b w:val="0"/>
          <w:szCs w:val="24"/>
        </w:rPr>
        <w:t>2.</w:t>
      </w:r>
      <w:r w:rsidRPr="004F3420">
        <w:rPr>
          <w:rFonts w:eastAsiaTheme="minorEastAsia"/>
          <w:b w:val="0"/>
          <w:szCs w:val="24"/>
          <w:lang w:eastAsia="en-GB"/>
        </w:rPr>
        <w:tab/>
      </w:r>
      <w:r w:rsidRPr="004F3420">
        <w:rPr>
          <w:b w:val="0"/>
          <w:szCs w:val="24"/>
        </w:rPr>
        <w:t>List of Related Services and Completion Schedule</w:t>
      </w:r>
      <w:r w:rsidRPr="004F3420">
        <w:rPr>
          <w:b w:val="0"/>
          <w:szCs w:val="24"/>
        </w:rPr>
        <w:tab/>
      </w:r>
      <w:r w:rsidR="002D2E33" w:rsidRPr="004F3420">
        <w:rPr>
          <w:b w:val="0"/>
          <w:szCs w:val="24"/>
        </w:rPr>
        <w:fldChar w:fldCharType="begin"/>
      </w:r>
      <w:r w:rsidRPr="004F3420">
        <w:rPr>
          <w:b w:val="0"/>
          <w:szCs w:val="24"/>
        </w:rPr>
        <w:instrText xml:space="preserve"> PAGEREF _Toc457858 \h </w:instrText>
      </w:r>
      <w:r w:rsidR="002D2E33" w:rsidRPr="004F3420">
        <w:rPr>
          <w:b w:val="0"/>
          <w:szCs w:val="24"/>
        </w:rPr>
      </w:r>
      <w:r w:rsidR="002D2E33" w:rsidRPr="004F3420">
        <w:rPr>
          <w:b w:val="0"/>
          <w:szCs w:val="24"/>
        </w:rPr>
        <w:fldChar w:fldCharType="separate"/>
      </w:r>
      <w:r w:rsidR="002304F5">
        <w:rPr>
          <w:b w:val="0"/>
          <w:szCs w:val="24"/>
        </w:rPr>
        <w:t>58</w:t>
      </w:r>
      <w:r w:rsidR="002D2E33" w:rsidRPr="004F3420">
        <w:rPr>
          <w:b w:val="0"/>
          <w:szCs w:val="24"/>
        </w:rPr>
        <w:fldChar w:fldCharType="end"/>
      </w:r>
    </w:p>
    <w:p w14:paraId="068FE3D4" w14:textId="78242A76" w:rsidR="00FB5F78" w:rsidRPr="004F3420" w:rsidRDefault="00FB5F78">
      <w:pPr>
        <w:pStyle w:val="TOC1"/>
        <w:rPr>
          <w:rFonts w:eastAsiaTheme="minorEastAsia"/>
          <w:b w:val="0"/>
          <w:szCs w:val="24"/>
          <w:lang w:eastAsia="en-GB"/>
        </w:rPr>
      </w:pPr>
      <w:r w:rsidRPr="004F3420">
        <w:rPr>
          <w:b w:val="0"/>
          <w:szCs w:val="24"/>
        </w:rPr>
        <w:t>3.</w:t>
      </w:r>
      <w:r w:rsidRPr="004F3420">
        <w:rPr>
          <w:rFonts w:eastAsiaTheme="minorEastAsia"/>
          <w:b w:val="0"/>
          <w:szCs w:val="24"/>
          <w:lang w:eastAsia="en-GB"/>
        </w:rPr>
        <w:tab/>
      </w:r>
      <w:r w:rsidRPr="004F3420">
        <w:rPr>
          <w:b w:val="0"/>
          <w:szCs w:val="24"/>
        </w:rPr>
        <w:t>Technical Specifications</w:t>
      </w:r>
      <w:r w:rsidRPr="004F3420">
        <w:rPr>
          <w:b w:val="0"/>
          <w:szCs w:val="24"/>
        </w:rPr>
        <w:tab/>
      </w:r>
      <w:r w:rsidR="002D2E33" w:rsidRPr="004F3420">
        <w:rPr>
          <w:b w:val="0"/>
          <w:szCs w:val="24"/>
        </w:rPr>
        <w:fldChar w:fldCharType="begin"/>
      </w:r>
      <w:r w:rsidRPr="004F3420">
        <w:rPr>
          <w:b w:val="0"/>
          <w:szCs w:val="24"/>
        </w:rPr>
        <w:instrText xml:space="preserve"> PAGEREF _Toc457859 \h </w:instrText>
      </w:r>
      <w:r w:rsidR="002D2E33" w:rsidRPr="004F3420">
        <w:rPr>
          <w:b w:val="0"/>
          <w:szCs w:val="24"/>
        </w:rPr>
      </w:r>
      <w:r w:rsidR="002D2E33" w:rsidRPr="004F3420">
        <w:rPr>
          <w:b w:val="0"/>
          <w:szCs w:val="24"/>
        </w:rPr>
        <w:fldChar w:fldCharType="separate"/>
      </w:r>
      <w:r w:rsidR="002304F5">
        <w:rPr>
          <w:b w:val="0"/>
          <w:szCs w:val="24"/>
        </w:rPr>
        <w:t>59</w:t>
      </w:r>
      <w:r w:rsidR="002D2E33" w:rsidRPr="004F3420">
        <w:rPr>
          <w:b w:val="0"/>
          <w:szCs w:val="24"/>
        </w:rPr>
        <w:fldChar w:fldCharType="end"/>
      </w:r>
    </w:p>
    <w:p w14:paraId="5023A36A" w14:textId="1E7DDEDD" w:rsidR="00FB5F78" w:rsidRPr="004F3420" w:rsidRDefault="00FB5F78">
      <w:pPr>
        <w:pStyle w:val="TOC1"/>
        <w:rPr>
          <w:rFonts w:eastAsiaTheme="minorEastAsia"/>
          <w:b w:val="0"/>
          <w:szCs w:val="24"/>
          <w:lang w:eastAsia="en-GB"/>
        </w:rPr>
      </w:pPr>
      <w:r w:rsidRPr="004F3420">
        <w:rPr>
          <w:b w:val="0"/>
          <w:szCs w:val="24"/>
        </w:rPr>
        <w:t>4.  Inspections and Tests</w:t>
      </w:r>
      <w:r w:rsidRPr="004F3420">
        <w:rPr>
          <w:b w:val="0"/>
          <w:szCs w:val="24"/>
        </w:rPr>
        <w:tab/>
      </w:r>
      <w:r w:rsidR="002D2E33" w:rsidRPr="004F3420">
        <w:rPr>
          <w:b w:val="0"/>
          <w:szCs w:val="24"/>
        </w:rPr>
        <w:fldChar w:fldCharType="begin"/>
      </w:r>
      <w:r w:rsidRPr="004F3420">
        <w:rPr>
          <w:b w:val="0"/>
          <w:szCs w:val="24"/>
        </w:rPr>
        <w:instrText xml:space="preserve"> PAGEREF _Toc457861 \h </w:instrText>
      </w:r>
      <w:r w:rsidR="002D2E33" w:rsidRPr="004F3420">
        <w:rPr>
          <w:b w:val="0"/>
          <w:szCs w:val="24"/>
        </w:rPr>
      </w:r>
      <w:r w:rsidR="002D2E33" w:rsidRPr="004F3420">
        <w:rPr>
          <w:b w:val="0"/>
          <w:szCs w:val="24"/>
        </w:rPr>
        <w:fldChar w:fldCharType="separate"/>
      </w:r>
      <w:r w:rsidR="002304F5">
        <w:rPr>
          <w:b w:val="0"/>
          <w:szCs w:val="24"/>
        </w:rPr>
        <w:t>63</w:t>
      </w:r>
      <w:r w:rsidR="002D2E33" w:rsidRPr="004F3420">
        <w:rPr>
          <w:b w:val="0"/>
          <w:szCs w:val="24"/>
        </w:rPr>
        <w:fldChar w:fldCharType="end"/>
      </w:r>
    </w:p>
    <w:p w14:paraId="315E5CC3" w14:textId="11DB1460" w:rsidR="003162B7" w:rsidRPr="0030456D" w:rsidRDefault="002D2E33" w:rsidP="00F73EDA">
      <w:pPr>
        <w:pStyle w:val="TOC2"/>
        <w:sectPr w:rsidR="003162B7" w:rsidRPr="0030456D" w:rsidSect="00A0368F">
          <w:headerReference w:type="even" r:id="rId39"/>
          <w:headerReference w:type="default" r:id="rId40"/>
          <w:headerReference w:type="first" r:id="rId41"/>
          <w:pgSz w:w="11906" w:h="16838" w:code="9"/>
          <w:pgMar w:top="1440" w:right="1558" w:bottom="1440" w:left="1800" w:header="720" w:footer="720" w:gutter="0"/>
          <w:pgNumType w:chapStyle="1"/>
          <w:cols w:space="720"/>
        </w:sectPr>
      </w:pPr>
      <w:r w:rsidRPr="004F3420">
        <w:fldChar w:fldCharType="end"/>
      </w:r>
    </w:p>
    <w:p w14:paraId="5F1D12C8" w14:textId="3E6B47B5" w:rsidR="00FB0173" w:rsidRPr="00F73EDA" w:rsidRDefault="00FB0173" w:rsidP="00F73EDA">
      <w:pPr>
        <w:tabs>
          <w:tab w:val="left" w:pos="3525"/>
        </w:tabs>
        <w:sectPr w:rsidR="00FB0173" w:rsidRPr="00F73EDA" w:rsidSect="00A0368F">
          <w:headerReference w:type="even" r:id="rId42"/>
          <w:headerReference w:type="default" r:id="rId43"/>
          <w:headerReference w:type="first" r:id="rId44"/>
          <w:pgSz w:w="11906" w:h="16838" w:code="9"/>
          <w:pgMar w:top="1440" w:right="1558" w:bottom="1440" w:left="1800" w:header="720" w:footer="720" w:gutter="0"/>
          <w:pgNumType w:chapStyle="1"/>
          <w:cols w:space="720"/>
        </w:sectPr>
      </w:pPr>
    </w:p>
    <w:tbl>
      <w:tblPr>
        <w:tblW w:w="130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883"/>
        <w:gridCol w:w="125"/>
        <w:gridCol w:w="2592"/>
        <w:gridCol w:w="1188"/>
        <w:gridCol w:w="450"/>
        <w:gridCol w:w="702"/>
        <w:gridCol w:w="1188"/>
        <w:gridCol w:w="252"/>
        <w:gridCol w:w="1710"/>
        <w:gridCol w:w="1800"/>
        <w:gridCol w:w="468"/>
        <w:gridCol w:w="1508"/>
        <w:gridCol w:w="22"/>
        <w:gridCol w:w="90"/>
      </w:tblGrid>
      <w:tr w:rsidR="00455149" w:rsidRPr="0027582F" w14:paraId="5C59C5CE" w14:textId="77777777" w:rsidTr="004C67DB">
        <w:trPr>
          <w:gridBefore w:val="1"/>
          <w:gridAfter w:val="1"/>
          <w:wBefore w:w="34" w:type="dxa"/>
          <w:wAfter w:w="90" w:type="dxa"/>
          <w:cantSplit/>
        </w:trPr>
        <w:tc>
          <w:tcPr>
            <w:tcW w:w="12888" w:type="dxa"/>
            <w:gridSpan w:val="13"/>
            <w:tcBorders>
              <w:top w:val="nil"/>
              <w:left w:val="nil"/>
              <w:bottom w:val="double" w:sz="4" w:space="0" w:color="auto"/>
              <w:right w:val="nil"/>
            </w:tcBorders>
          </w:tcPr>
          <w:p w14:paraId="796668C8" w14:textId="77777777" w:rsidR="00455149" w:rsidRPr="004F3420" w:rsidRDefault="00455149">
            <w:pPr>
              <w:pStyle w:val="SectionVIHeader"/>
              <w:rPr>
                <w:sz w:val="28"/>
                <w:szCs w:val="28"/>
              </w:rPr>
            </w:pPr>
            <w:bookmarkStart w:id="311" w:name="_Toc457857"/>
            <w:r w:rsidRPr="004F3420">
              <w:rPr>
                <w:sz w:val="28"/>
                <w:szCs w:val="28"/>
              </w:rPr>
              <w:lastRenderedPageBreak/>
              <w:t>1.  List of Goods and Delivery Schedule</w:t>
            </w:r>
            <w:bookmarkEnd w:id="311"/>
          </w:p>
          <w:p w14:paraId="68CEB099" w14:textId="59114DDD" w:rsidR="00455149" w:rsidRPr="004043C5" w:rsidRDefault="00455149">
            <w:pPr>
              <w:spacing w:after="200"/>
              <w:rPr>
                <w:i/>
                <w:iCs/>
                <w:color w:val="FF0000"/>
              </w:rPr>
            </w:pPr>
            <w:permStart w:id="757956560" w:edGrp="everyone"/>
            <w:r w:rsidRPr="004043C5">
              <w:rPr>
                <w:i/>
                <w:iCs/>
                <w:color w:val="3B3838" w:themeColor="background2" w:themeShade="40"/>
              </w:rPr>
              <w:t xml:space="preserve">The </w:t>
            </w:r>
            <w:r w:rsidR="005C5072">
              <w:rPr>
                <w:i/>
                <w:iCs/>
                <w:color w:val="3B3838" w:themeColor="background2" w:themeShade="40"/>
              </w:rPr>
              <w:t>Procuring Entity</w:t>
            </w:r>
            <w:r w:rsidRPr="004043C5">
              <w:rPr>
                <w:i/>
                <w:iCs/>
                <w:color w:val="3B3838" w:themeColor="background2" w:themeShade="40"/>
              </w:rPr>
              <w:t xml:space="preserve"> shall fill in this table, with the exception of the column “</w:t>
            </w:r>
            <w:r w:rsidR="005C5072">
              <w:rPr>
                <w:i/>
                <w:iCs/>
                <w:color w:val="3B3838" w:themeColor="background2" w:themeShade="40"/>
              </w:rPr>
              <w:t>Bidder</w:t>
            </w:r>
            <w:r w:rsidR="0029086B" w:rsidRPr="004043C5">
              <w:rPr>
                <w:i/>
                <w:iCs/>
                <w:color w:val="3B3838" w:themeColor="background2" w:themeShade="40"/>
              </w:rPr>
              <w:t>’s Offered Delivery D</w:t>
            </w:r>
            <w:r w:rsidRPr="004043C5">
              <w:rPr>
                <w:i/>
                <w:iCs/>
                <w:color w:val="3B3838" w:themeColor="background2" w:themeShade="40"/>
              </w:rPr>
              <w:t xml:space="preserve">ate” to be filled by the </w:t>
            </w:r>
            <w:r w:rsidR="005C5072">
              <w:rPr>
                <w:i/>
                <w:iCs/>
                <w:color w:val="3B3838" w:themeColor="background2" w:themeShade="40"/>
              </w:rPr>
              <w:t>Bidder</w:t>
            </w:r>
            <w:r w:rsidR="0029086B" w:rsidRPr="004043C5">
              <w:rPr>
                <w:i/>
                <w:iCs/>
                <w:color w:val="3B3838" w:themeColor="background2" w:themeShade="40"/>
              </w:rPr>
              <w:t xml:space="preserve"> – for large contracts, this Schedule will be better expressed in terms of DELIVERY OF LOTS</w:t>
            </w:r>
            <w:permEnd w:id="757956560"/>
          </w:p>
        </w:tc>
      </w:tr>
      <w:tr w:rsidR="00455149" w:rsidRPr="004043C5" w14:paraId="69671FD7" w14:textId="77777777" w:rsidTr="004043C5">
        <w:trPr>
          <w:gridBefore w:val="1"/>
          <w:gridAfter w:val="1"/>
          <w:wBefore w:w="34" w:type="dxa"/>
          <w:wAfter w:w="90" w:type="dxa"/>
          <w:cantSplit/>
          <w:trHeight w:val="240"/>
        </w:trPr>
        <w:tc>
          <w:tcPr>
            <w:tcW w:w="883" w:type="dxa"/>
            <w:vMerge w:val="restart"/>
            <w:tcBorders>
              <w:top w:val="double" w:sz="4" w:space="0" w:color="auto"/>
              <w:left w:val="double" w:sz="4" w:space="0" w:color="auto"/>
              <w:right w:val="single" w:sz="4" w:space="0" w:color="auto"/>
            </w:tcBorders>
            <w:shd w:val="clear" w:color="auto" w:fill="DEEAF6" w:themeFill="accent5" w:themeFillTint="33"/>
          </w:tcPr>
          <w:p w14:paraId="7B066313" w14:textId="77777777" w:rsidR="00455149" w:rsidRPr="004043C5" w:rsidRDefault="00455149">
            <w:pPr>
              <w:suppressAutoHyphens/>
              <w:spacing w:before="60"/>
              <w:jc w:val="center"/>
              <w:rPr>
                <w:b/>
                <w:bCs/>
                <w:szCs w:val="24"/>
              </w:rPr>
            </w:pPr>
            <w:r w:rsidRPr="004043C5">
              <w:rPr>
                <w:b/>
                <w:bCs/>
                <w:szCs w:val="24"/>
              </w:rPr>
              <w:t>Line Item</w:t>
            </w:r>
          </w:p>
          <w:p w14:paraId="3F13B7AE" w14:textId="77777777" w:rsidR="00CD6D9B" w:rsidRPr="004043C5" w:rsidRDefault="004043C5" w:rsidP="00CD6D9B">
            <w:pPr>
              <w:suppressAutoHyphens/>
              <w:spacing w:before="60"/>
              <w:rPr>
                <w:b/>
                <w:bCs/>
                <w:szCs w:val="24"/>
              </w:rPr>
            </w:pPr>
            <w:r>
              <w:rPr>
                <w:b/>
                <w:bCs/>
                <w:szCs w:val="24"/>
              </w:rPr>
              <w:t>o</w:t>
            </w:r>
            <w:r w:rsidR="00CD6D9B" w:rsidRPr="004043C5">
              <w:rPr>
                <w:b/>
                <w:bCs/>
                <w:szCs w:val="24"/>
              </w:rPr>
              <w:t>r Lot</w:t>
            </w:r>
          </w:p>
          <w:p w14:paraId="727A57B6" w14:textId="77777777" w:rsidR="00455149" w:rsidRPr="004043C5" w:rsidRDefault="00455149">
            <w:pPr>
              <w:suppressAutoHyphens/>
              <w:spacing w:before="60"/>
              <w:jc w:val="center"/>
              <w:rPr>
                <w:b/>
                <w:bCs/>
                <w:szCs w:val="24"/>
              </w:rPr>
            </w:pPr>
            <w:r w:rsidRPr="004043C5">
              <w:rPr>
                <w:b/>
                <w:bCs/>
                <w:szCs w:val="24"/>
              </w:rPr>
              <w:t>N</w:t>
            </w:r>
            <w:r w:rsidR="004043C5" w:rsidRPr="004043C5">
              <w:rPr>
                <w:b/>
                <w:bCs/>
                <w:szCs w:val="24"/>
              </w:rPr>
              <w:t>o.</w:t>
            </w:r>
          </w:p>
        </w:tc>
        <w:tc>
          <w:tcPr>
            <w:tcW w:w="2717" w:type="dxa"/>
            <w:gridSpan w:val="2"/>
            <w:vMerge w:val="restart"/>
            <w:tcBorders>
              <w:top w:val="double" w:sz="4" w:space="0" w:color="auto"/>
              <w:left w:val="single" w:sz="4" w:space="0" w:color="auto"/>
              <w:right w:val="single" w:sz="4" w:space="0" w:color="auto"/>
            </w:tcBorders>
            <w:shd w:val="clear" w:color="auto" w:fill="DEEAF6" w:themeFill="accent5" w:themeFillTint="33"/>
          </w:tcPr>
          <w:p w14:paraId="5A83E896" w14:textId="77777777" w:rsidR="00455149" w:rsidRPr="004043C5" w:rsidRDefault="00455149">
            <w:pPr>
              <w:suppressAutoHyphens/>
              <w:spacing w:before="60"/>
              <w:jc w:val="center"/>
              <w:rPr>
                <w:b/>
                <w:bCs/>
                <w:szCs w:val="24"/>
              </w:rPr>
            </w:pPr>
            <w:r w:rsidRPr="004043C5">
              <w:rPr>
                <w:b/>
                <w:bCs/>
                <w:szCs w:val="24"/>
              </w:rPr>
              <w:t xml:space="preserve">Description of Goods </w:t>
            </w:r>
          </w:p>
        </w:tc>
        <w:tc>
          <w:tcPr>
            <w:tcW w:w="1188" w:type="dxa"/>
            <w:vMerge w:val="restart"/>
            <w:tcBorders>
              <w:top w:val="double" w:sz="4" w:space="0" w:color="auto"/>
              <w:left w:val="single" w:sz="4" w:space="0" w:color="auto"/>
              <w:right w:val="single" w:sz="4" w:space="0" w:color="auto"/>
            </w:tcBorders>
            <w:shd w:val="clear" w:color="auto" w:fill="DEEAF6" w:themeFill="accent5" w:themeFillTint="33"/>
          </w:tcPr>
          <w:p w14:paraId="117EABEB" w14:textId="77777777" w:rsidR="00455149" w:rsidRPr="004043C5" w:rsidRDefault="00455149">
            <w:pPr>
              <w:suppressAutoHyphens/>
              <w:spacing w:before="60"/>
              <w:jc w:val="center"/>
              <w:rPr>
                <w:b/>
                <w:bCs/>
                <w:szCs w:val="24"/>
              </w:rPr>
            </w:pPr>
            <w:r w:rsidRPr="004043C5">
              <w:rPr>
                <w:b/>
                <w:bCs/>
                <w:szCs w:val="24"/>
              </w:rPr>
              <w:t>Quantity</w:t>
            </w:r>
          </w:p>
        </w:tc>
        <w:tc>
          <w:tcPr>
            <w:tcW w:w="1152" w:type="dxa"/>
            <w:gridSpan w:val="2"/>
            <w:vMerge w:val="restart"/>
            <w:tcBorders>
              <w:top w:val="double" w:sz="4" w:space="0" w:color="auto"/>
              <w:left w:val="single" w:sz="4" w:space="0" w:color="auto"/>
              <w:right w:val="single" w:sz="4" w:space="0" w:color="auto"/>
            </w:tcBorders>
            <w:shd w:val="clear" w:color="auto" w:fill="DEEAF6" w:themeFill="accent5" w:themeFillTint="33"/>
          </w:tcPr>
          <w:p w14:paraId="43961FA7" w14:textId="77777777" w:rsidR="00455149" w:rsidRPr="004043C5" w:rsidRDefault="00455149">
            <w:pPr>
              <w:suppressAutoHyphens/>
              <w:spacing w:before="60"/>
              <w:jc w:val="center"/>
              <w:rPr>
                <w:b/>
                <w:bCs/>
                <w:szCs w:val="24"/>
              </w:rPr>
            </w:pPr>
            <w:r w:rsidRPr="004043C5">
              <w:rPr>
                <w:b/>
                <w:bCs/>
                <w:szCs w:val="24"/>
              </w:rPr>
              <w:t>Physical unit</w:t>
            </w:r>
          </w:p>
        </w:tc>
        <w:tc>
          <w:tcPr>
            <w:tcW w:w="1440" w:type="dxa"/>
            <w:gridSpan w:val="2"/>
            <w:vMerge w:val="restart"/>
            <w:tcBorders>
              <w:top w:val="double" w:sz="4" w:space="0" w:color="auto"/>
              <w:left w:val="single" w:sz="4" w:space="0" w:color="auto"/>
              <w:right w:val="single" w:sz="4" w:space="0" w:color="auto"/>
            </w:tcBorders>
            <w:shd w:val="clear" w:color="auto" w:fill="DEEAF6" w:themeFill="accent5" w:themeFillTint="33"/>
          </w:tcPr>
          <w:p w14:paraId="714915DE" w14:textId="77777777" w:rsidR="00455149" w:rsidRPr="004043C5" w:rsidRDefault="00455149">
            <w:pPr>
              <w:spacing w:before="60"/>
              <w:jc w:val="center"/>
              <w:rPr>
                <w:b/>
                <w:bCs/>
                <w:szCs w:val="24"/>
              </w:rPr>
            </w:pPr>
            <w:r w:rsidRPr="004043C5">
              <w:rPr>
                <w:b/>
                <w:bCs/>
                <w:szCs w:val="24"/>
              </w:rPr>
              <w:t xml:space="preserve">Final (Project Site) Destination as specified in </w:t>
            </w:r>
            <w:r w:rsidR="005F41F5" w:rsidRPr="004043C5">
              <w:rPr>
                <w:b/>
                <w:bCs/>
                <w:szCs w:val="24"/>
              </w:rPr>
              <w:t>BDS</w:t>
            </w:r>
            <w:r w:rsidRPr="004043C5">
              <w:rPr>
                <w:b/>
                <w:bCs/>
                <w:szCs w:val="24"/>
              </w:rPr>
              <w:t xml:space="preserve"> </w:t>
            </w:r>
          </w:p>
        </w:tc>
        <w:tc>
          <w:tcPr>
            <w:tcW w:w="5508" w:type="dxa"/>
            <w:gridSpan w:val="5"/>
            <w:tcBorders>
              <w:top w:val="double" w:sz="4" w:space="0" w:color="auto"/>
              <w:left w:val="single" w:sz="4" w:space="0" w:color="auto"/>
              <w:bottom w:val="single" w:sz="4" w:space="0" w:color="auto"/>
              <w:right w:val="double" w:sz="4" w:space="0" w:color="auto"/>
            </w:tcBorders>
            <w:shd w:val="clear" w:color="auto" w:fill="DEEAF6" w:themeFill="accent5" w:themeFillTint="33"/>
          </w:tcPr>
          <w:p w14:paraId="1BD8DB70" w14:textId="77777777" w:rsidR="00455149" w:rsidRPr="004043C5" w:rsidRDefault="00455149">
            <w:pPr>
              <w:spacing w:before="60" w:after="60"/>
              <w:jc w:val="center"/>
              <w:rPr>
                <w:szCs w:val="24"/>
              </w:rPr>
            </w:pPr>
            <w:r w:rsidRPr="004043C5">
              <w:rPr>
                <w:b/>
                <w:bCs/>
                <w:szCs w:val="24"/>
              </w:rPr>
              <w:t>Delivery  (as per Incoterms) Date</w:t>
            </w:r>
          </w:p>
        </w:tc>
      </w:tr>
      <w:tr w:rsidR="00455149" w:rsidRPr="004043C5" w14:paraId="551802F6" w14:textId="77777777" w:rsidTr="004043C5">
        <w:trPr>
          <w:gridBefore w:val="1"/>
          <w:gridAfter w:val="1"/>
          <w:wBefore w:w="34" w:type="dxa"/>
          <w:wAfter w:w="90" w:type="dxa"/>
          <w:cantSplit/>
          <w:trHeight w:val="240"/>
        </w:trPr>
        <w:tc>
          <w:tcPr>
            <w:tcW w:w="883" w:type="dxa"/>
            <w:vMerge/>
            <w:tcBorders>
              <w:left w:val="double" w:sz="4" w:space="0" w:color="auto"/>
              <w:bottom w:val="single" w:sz="4" w:space="0" w:color="auto"/>
              <w:right w:val="single" w:sz="4" w:space="0" w:color="auto"/>
            </w:tcBorders>
          </w:tcPr>
          <w:p w14:paraId="343D783D" w14:textId="77777777" w:rsidR="00455149" w:rsidRPr="004043C5" w:rsidRDefault="00455149">
            <w:pPr>
              <w:suppressAutoHyphens/>
              <w:jc w:val="center"/>
              <w:rPr>
                <w:szCs w:val="24"/>
              </w:rPr>
            </w:pPr>
          </w:p>
        </w:tc>
        <w:tc>
          <w:tcPr>
            <w:tcW w:w="2717" w:type="dxa"/>
            <w:gridSpan w:val="2"/>
            <w:vMerge/>
            <w:tcBorders>
              <w:left w:val="single" w:sz="4" w:space="0" w:color="auto"/>
              <w:bottom w:val="single" w:sz="4" w:space="0" w:color="auto"/>
              <w:right w:val="single" w:sz="4" w:space="0" w:color="auto"/>
            </w:tcBorders>
          </w:tcPr>
          <w:p w14:paraId="353A7CAD" w14:textId="77777777" w:rsidR="00455149" w:rsidRPr="004043C5" w:rsidRDefault="00455149">
            <w:pPr>
              <w:suppressAutoHyphens/>
              <w:jc w:val="center"/>
              <w:rPr>
                <w:szCs w:val="24"/>
              </w:rPr>
            </w:pPr>
          </w:p>
        </w:tc>
        <w:tc>
          <w:tcPr>
            <w:tcW w:w="1188" w:type="dxa"/>
            <w:vMerge/>
            <w:tcBorders>
              <w:left w:val="single" w:sz="4" w:space="0" w:color="auto"/>
              <w:bottom w:val="single" w:sz="4" w:space="0" w:color="auto"/>
              <w:right w:val="single" w:sz="4" w:space="0" w:color="auto"/>
            </w:tcBorders>
          </w:tcPr>
          <w:p w14:paraId="1FCDBB63" w14:textId="77777777" w:rsidR="00455149" w:rsidRPr="004043C5" w:rsidRDefault="00455149">
            <w:pPr>
              <w:suppressAutoHyphens/>
              <w:jc w:val="center"/>
              <w:rPr>
                <w:szCs w:val="24"/>
              </w:rPr>
            </w:pPr>
          </w:p>
        </w:tc>
        <w:tc>
          <w:tcPr>
            <w:tcW w:w="1152" w:type="dxa"/>
            <w:gridSpan w:val="2"/>
            <w:vMerge/>
            <w:tcBorders>
              <w:left w:val="single" w:sz="4" w:space="0" w:color="auto"/>
              <w:bottom w:val="single" w:sz="4" w:space="0" w:color="auto"/>
              <w:right w:val="single" w:sz="4" w:space="0" w:color="auto"/>
            </w:tcBorders>
          </w:tcPr>
          <w:p w14:paraId="329A83D5" w14:textId="77777777" w:rsidR="00455149" w:rsidRPr="004043C5" w:rsidRDefault="00455149">
            <w:pPr>
              <w:suppressAutoHyphens/>
              <w:jc w:val="center"/>
              <w:rPr>
                <w:szCs w:val="24"/>
              </w:rPr>
            </w:pPr>
          </w:p>
        </w:tc>
        <w:tc>
          <w:tcPr>
            <w:tcW w:w="1440" w:type="dxa"/>
            <w:gridSpan w:val="2"/>
            <w:vMerge/>
            <w:tcBorders>
              <w:left w:val="single" w:sz="4" w:space="0" w:color="auto"/>
              <w:bottom w:val="single" w:sz="4" w:space="0" w:color="auto"/>
              <w:right w:val="single" w:sz="4" w:space="0" w:color="auto"/>
            </w:tcBorders>
          </w:tcPr>
          <w:p w14:paraId="6CC04510" w14:textId="77777777" w:rsidR="00455149" w:rsidRPr="004043C5" w:rsidRDefault="00455149">
            <w:pPr>
              <w:jc w:val="center"/>
              <w:rPr>
                <w:szCs w:val="24"/>
              </w:rPr>
            </w:pPr>
          </w:p>
        </w:tc>
        <w:tc>
          <w:tcPr>
            <w:tcW w:w="1710" w:type="dxa"/>
            <w:tcBorders>
              <w:top w:val="single" w:sz="4" w:space="0" w:color="auto"/>
              <w:left w:val="single" w:sz="4" w:space="0" w:color="auto"/>
              <w:right w:val="single" w:sz="4" w:space="0" w:color="auto"/>
            </w:tcBorders>
            <w:shd w:val="clear" w:color="auto" w:fill="DEEAF6" w:themeFill="accent5" w:themeFillTint="33"/>
          </w:tcPr>
          <w:p w14:paraId="272669FB" w14:textId="77777777" w:rsidR="00455149" w:rsidRPr="004043C5" w:rsidRDefault="00455149">
            <w:pPr>
              <w:spacing w:before="60" w:after="60"/>
              <w:jc w:val="center"/>
              <w:rPr>
                <w:b/>
                <w:bCs/>
                <w:szCs w:val="24"/>
              </w:rPr>
            </w:pPr>
            <w:r w:rsidRPr="004043C5">
              <w:rPr>
                <w:b/>
                <w:bCs/>
                <w:szCs w:val="24"/>
              </w:rPr>
              <w:t>Earliest Delivery Date</w:t>
            </w:r>
            <w:r w:rsidR="00D97E1C" w:rsidRPr="004043C5">
              <w:rPr>
                <w:b/>
                <w:bCs/>
                <w:szCs w:val="24"/>
              </w:rPr>
              <w:t xml:space="preserve"> after Contract Effective Date</w:t>
            </w:r>
          </w:p>
        </w:tc>
        <w:tc>
          <w:tcPr>
            <w:tcW w:w="1800" w:type="dxa"/>
            <w:tcBorders>
              <w:top w:val="single" w:sz="4" w:space="0" w:color="auto"/>
              <w:left w:val="single" w:sz="4" w:space="0" w:color="auto"/>
              <w:right w:val="single" w:sz="4" w:space="0" w:color="auto"/>
            </w:tcBorders>
            <w:shd w:val="clear" w:color="auto" w:fill="DEEAF6" w:themeFill="accent5" w:themeFillTint="33"/>
          </w:tcPr>
          <w:p w14:paraId="07BC7CB5" w14:textId="77777777" w:rsidR="00455149" w:rsidRPr="004043C5" w:rsidRDefault="00455149">
            <w:pPr>
              <w:spacing w:before="60" w:after="60"/>
              <w:jc w:val="center"/>
              <w:rPr>
                <w:b/>
                <w:bCs/>
                <w:szCs w:val="24"/>
              </w:rPr>
            </w:pPr>
            <w:r w:rsidRPr="004043C5">
              <w:rPr>
                <w:b/>
                <w:bCs/>
                <w:szCs w:val="24"/>
              </w:rPr>
              <w:t xml:space="preserve">Latest Delivery Date </w:t>
            </w:r>
            <w:r w:rsidR="00D97E1C" w:rsidRPr="004043C5">
              <w:rPr>
                <w:b/>
                <w:bCs/>
                <w:szCs w:val="24"/>
              </w:rPr>
              <w:t>after Contract Effective date</w:t>
            </w:r>
          </w:p>
          <w:p w14:paraId="6508D9E8" w14:textId="77777777" w:rsidR="00455149" w:rsidRPr="004043C5" w:rsidRDefault="00455149">
            <w:pPr>
              <w:spacing w:before="60" w:after="60"/>
              <w:jc w:val="center"/>
              <w:rPr>
                <w:b/>
                <w:bCs/>
                <w:szCs w:val="24"/>
              </w:rPr>
            </w:pPr>
          </w:p>
        </w:tc>
        <w:tc>
          <w:tcPr>
            <w:tcW w:w="1998" w:type="dxa"/>
            <w:gridSpan w:val="3"/>
            <w:tcBorders>
              <w:top w:val="single" w:sz="4" w:space="0" w:color="auto"/>
              <w:left w:val="single" w:sz="4" w:space="0" w:color="auto"/>
              <w:bottom w:val="single" w:sz="4" w:space="0" w:color="auto"/>
              <w:right w:val="double" w:sz="4" w:space="0" w:color="auto"/>
            </w:tcBorders>
            <w:shd w:val="clear" w:color="auto" w:fill="DEEAF6" w:themeFill="accent5" w:themeFillTint="33"/>
          </w:tcPr>
          <w:p w14:paraId="1F9C954A" w14:textId="7B7D9369" w:rsidR="00455149" w:rsidRPr="004043C5" w:rsidRDefault="005C5072" w:rsidP="004043C5">
            <w:pPr>
              <w:spacing w:before="60" w:after="60"/>
              <w:jc w:val="center"/>
              <w:rPr>
                <w:b/>
                <w:bCs/>
                <w:szCs w:val="24"/>
              </w:rPr>
            </w:pPr>
            <w:r>
              <w:rPr>
                <w:b/>
                <w:bCs/>
                <w:szCs w:val="24"/>
              </w:rPr>
              <w:t>Bidder</w:t>
            </w:r>
            <w:r w:rsidR="004043C5">
              <w:rPr>
                <w:b/>
                <w:bCs/>
                <w:szCs w:val="24"/>
              </w:rPr>
              <w:t>’s  offered d</w:t>
            </w:r>
            <w:r w:rsidR="00455149" w:rsidRPr="004043C5">
              <w:rPr>
                <w:b/>
                <w:bCs/>
                <w:szCs w:val="24"/>
              </w:rPr>
              <w:t xml:space="preserve">elivery date </w:t>
            </w:r>
            <w:permStart w:id="261113266" w:edGrp="everyone"/>
            <w:r w:rsidR="00455149" w:rsidRPr="004043C5">
              <w:rPr>
                <w:b/>
                <w:bCs/>
                <w:i/>
                <w:iCs/>
                <w:szCs w:val="24"/>
              </w:rPr>
              <w:t xml:space="preserve">to be provided by the </w:t>
            </w:r>
            <w:r>
              <w:rPr>
                <w:b/>
                <w:bCs/>
                <w:i/>
                <w:iCs/>
                <w:szCs w:val="24"/>
              </w:rPr>
              <w:t>Bidder</w:t>
            </w:r>
            <w:permEnd w:id="261113266"/>
          </w:p>
        </w:tc>
      </w:tr>
      <w:tr w:rsidR="00455149" w:rsidRPr="004043C5" w14:paraId="2BF65A4D" w14:textId="77777777" w:rsidTr="00505955">
        <w:trPr>
          <w:gridBefore w:val="1"/>
          <w:gridAfter w:val="1"/>
          <w:wBefore w:w="34" w:type="dxa"/>
          <w:wAfter w:w="90" w:type="dxa"/>
          <w:cantSplit/>
        </w:trPr>
        <w:tc>
          <w:tcPr>
            <w:tcW w:w="883" w:type="dxa"/>
            <w:tcBorders>
              <w:top w:val="single" w:sz="4" w:space="0" w:color="auto"/>
              <w:left w:val="double" w:sz="4" w:space="0" w:color="auto"/>
              <w:bottom w:val="single" w:sz="4" w:space="0" w:color="auto"/>
              <w:right w:val="single" w:sz="4" w:space="0" w:color="auto"/>
            </w:tcBorders>
            <w:vAlign w:val="center"/>
          </w:tcPr>
          <w:p w14:paraId="1536715C" w14:textId="77777777" w:rsidR="00455149" w:rsidRPr="004043C5" w:rsidRDefault="004043C5">
            <w:pPr>
              <w:rPr>
                <w:i/>
                <w:iCs/>
                <w:szCs w:val="24"/>
              </w:rPr>
            </w:pPr>
            <w:permStart w:id="902446668" w:edGrp="everyone" w:colFirst="0" w:colLast="0"/>
            <w:permStart w:id="1357199081" w:edGrp="everyone" w:colFirst="1" w:colLast="1"/>
            <w:permStart w:id="792279031" w:edGrp="everyone" w:colFirst="2" w:colLast="2"/>
            <w:permStart w:id="1371956502" w:edGrp="everyone" w:colFirst="3" w:colLast="3"/>
            <w:permStart w:id="1251043960" w:edGrp="everyone" w:colFirst="4" w:colLast="4"/>
            <w:permStart w:id="1332373008" w:edGrp="everyone" w:colFirst="5" w:colLast="5"/>
            <w:permStart w:id="1937598530" w:edGrp="everyone" w:colFirst="6" w:colLast="6"/>
            <w:permStart w:id="1268016680" w:edGrp="everyone" w:colFirst="7" w:colLast="7"/>
            <w:r>
              <w:rPr>
                <w:i/>
                <w:iCs/>
                <w:szCs w:val="24"/>
              </w:rPr>
              <w:t>insert item No.</w:t>
            </w:r>
          </w:p>
        </w:tc>
        <w:tc>
          <w:tcPr>
            <w:tcW w:w="2717" w:type="dxa"/>
            <w:gridSpan w:val="2"/>
            <w:tcBorders>
              <w:top w:val="single" w:sz="4" w:space="0" w:color="auto"/>
              <w:left w:val="single" w:sz="4" w:space="0" w:color="auto"/>
              <w:bottom w:val="single" w:sz="4" w:space="0" w:color="auto"/>
              <w:right w:val="single" w:sz="4" w:space="0" w:color="auto"/>
            </w:tcBorders>
            <w:vAlign w:val="center"/>
          </w:tcPr>
          <w:p w14:paraId="64A78FAA" w14:textId="77777777" w:rsidR="00455149" w:rsidRPr="004043C5" w:rsidRDefault="00455149">
            <w:pPr>
              <w:rPr>
                <w:i/>
                <w:iCs/>
                <w:szCs w:val="24"/>
              </w:rPr>
            </w:pPr>
            <w:r w:rsidRPr="004043C5">
              <w:rPr>
                <w:i/>
                <w:iCs/>
                <w:szCs w:val="24"/>
              </w:rPr>
              <w:t xml:space="preserve">insert description of </w:t>
            </w:r>
            <w:r w:rsidR="004146D3" w:rsidRPr="004043C5">
              <w:rPr>
                <w:i/>
                <w:iCs/>
                <w:szCs w:val="24"/>
              </w:rPr>
              <w:t>goods</w:t>
            </w:r>
          </w:p>
        </w:tc>
        <w:tc>
          <w:tcPr>
            <w:tcW w:w="1188" w:type="dxa"/>
            <w:tcBorders>
              <w:top w:val="single" w:sz="4" w:space="0" w:color="auto"/>
              <w:left w:val="single" w:sz="4" w:space="0" w:color="auto"/>
              <w:bottom w:val="single" w:sz="4" w:space="0" w:color="auto"/>
              <w:right w:val="single" w:sz="4" w:space="0" w:color="auto"/>
            </w:tcBorders>
            <w:vAlign w:val="center"/>
          </w:tcPr>
          <w:p w14:paraId="0B3F6446" w14:textId="77777777" w:rsidR="00455149" w:rsidRPr="004043C5" w:rsidRDefault="00455149">
            <w:pPr>
              <w:rPr>
                <w:i/>
                <w:iCs/>
                <w:szCs w:val="24"/>
              </w:rPr>
            </w:pPr>
            <w:r w:rsidRPr="004043C5">
              <w:rPr>
                <w:i/>
                <w:iCs/>
                <w:szCs w:val="24"/>
              </w:rPr>
              <w:t>insert quantity</w:t>
            </w:r>
            <w:r w:rsidR="004043C5">
              <w:rPr>
                <w:i/>
                <w:iCs/>
                <w:szCs w:val="24"/>
              </w:rPr>
              <w:t xml:space="preserve"> of item to be supplied</w:t>
            </w: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19F67A0B" w14:textId="77777777" w:rsidR="00455149" w:rsidRPr="004043C5" w:rsidRDefault="00455149">
            <w:pPr>
              <w:rPr>
                <w:i/>
                <w:iCs/>
                <w:szCs w:val="24"/>
              </w:rPr>
            </w:pPr>
            <w:r w:rsidRPr="004043C5">
              <w:rPr>
                <w:i/>
                <w:iCs/>
                <w:szCs w:val="24"/>
              </w:rPr>
              <w:t>insert</w:t>
            </w:r>
            <w:r w:rsidR="004043C5">
              <w:rPr>
                <w:i/>
                <w:iCs/>
                <w:szCs w:val="24"/>
              </w:rPr>
              <w:t xml:space="preserve"> physical unit for the quantity</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FB4BCB5" w14:textId="77777777" w:rsidR="00455149" w:rsidRPr="004043C5" w:rsidRDefault="004043C5">
            <w:pPr>
              <w:rPr>
                <w:i/>
                <w:iCs/>
                <w:szCs w:val="24"/>
              </w:rPr>
            </w:pPr>
            <w:r>
              <w:rPr>
                <w:i/>
                <w:iCs/>
                <w:szCs w:val="24"/>
              </w:rPr>
              <w:t>insert place of Delivery</w:t>
            </w:r>
          </w:p>
        </w:tc>
        <w:tc>
          <w:tcPr>
            <w:tcW w:w="1710" w:type="dxa"/>
            <w:tcBorders>
              <w:left w:val="single" w:sz="4" w:space="0" w:color="auto"/>
              <w:right w:val="single" w:sz="4" w:space="0" w:color="auto"/>
            </w:tcBorders>
            <w:vAlign w:val="center"/>
          </w:tcPr>
          <w:p w14:paraId="73B834E2" w14:textId="77777777" w:rsidR="00455149" w:rsidRPr="004043C5" w:rsidRDefault="00455149">
            <w:pPr>
              <w:rPr>
                <w:i/>
                <w:iCs/>
                <w:szCs w:val="24"/>
              </w:rPr>
            </w:pPr>
            <w:r w:rsidRPr="004043C5">
              <w:rPr>
                <w:i/>
                <w:iCs/>
                <w:szCs w:val="24"/>
              </w:rPr>
              <w:t>insert the number of  days following the date</w:t>
            </w:r>
            <w:r w:rsidR="004043C5">
              <w:rPr>
                <w:i/>
                <w:iCs/>
                <w:szCs w:val="24"/>
              </w:rPr>
              <w:t xml:space="preserve"> of  effectiveness the Contract</w:t>
            </w:r>
          </w:p>
        </w:tc>
        <w:tc>
          <w:tcPr>
            <w:tcW w:w="1800" w:type="dxa"/>
            <w:tcBorders>
              <w:left w:val="single" w:sz="4" w:space="0" w:color="auto"/>
              <w:right w:val="single" w:sz="4" w:space="0" w:color="auto"/>
            </w:tcBorders>
            <w:vAlign w:val="center"/>
          </w:tcPr>
          <w:p w14:paraId="7CD1A6BA" w14:textId="77777777" w:rsidR="00455149" w:rsidRPr="004043C5" w:rsidRDefault="00455149">
            <w:pPr>
              <w:rPr>
                <w:i/>
                <w:iCs/>
                <w:szCs w:val="24"/>
              </w:rPr>
            </w:pPr>
            <w:r w:rsidRPr="004043C5">
              <w:rPr>
                <w:i/>
                <w:iCs/>
                <w:szCs w:val="24"/>
              </w:rPr>
              <w:t>insert the number of  days following the date</w:t>
            </w:r>
            <w:r w:rsidR="004043C5">
              <w:rPr>
                <w:i/>
                <w:iCs/>
                <w:szCs w:val="24"/>
              </w:rPr>
              <w:t xml:space="preserve"> of  effectiveness the Contract</w:t>
            </w:r>
          </w:p>
        </w:tc>
        <w:tc>
          <w:tcPr>
            <w:tcW w:w="1998" w:type="dxa"/>
            <w:gridSpan w:val="3"/>
            <w:tcBorders>
              <w:left w:val="single" w:sz="4" w:space="0" w:color="auto"/>
              <w:right w:val="double" w:sz="4" w:space="0" w:color="auto"/>
            </w:tcBorders>
            <w:vAlign w:val="center"/>
          </w:tcPr>
          <w:p w14:paraId="11F62BAE" w14:textId="77777777" w:rsidR="00455149" w:rsidRPr="004043C5" w:rsidRDefault="00455149">
            <w:pPr>
              <w:rPr>
                <w:i/>
                <w:iCs/>
                <w:szCs w:val="24"/>
              </w:rPr>
            </w:pPr>
            <w:r w:rsidRPr="004043C5">
              <w:rPr>
                <w:i/>
                <w:iCs/>
                <w:szCs w:val="24"/>
              </w:rPr>
              <w:t>insert the number of  days following the date</w:t>
            </w:r>
            <w:r w:rsidR="004043C5">
              <w:rPr>
                <w:i/>
                <w:iCs/>
                <w:szCs w:val="24"/>
              </w:rPr>
              <w:t xml:space="preserve"> of  effectiveness the Contract</w:t>
            </w:r>
          </w:p>
        </w:tc>
      </w:tr>
      <w:tr w:rsidR="00047759" w:rsidRPr="004043C5" w14:paraId="79DD136C" w14:textId="77777777" w:rsidTr="00505955">
        <w:trPr>
          <w:gridBefore w:val="1"/>
          <w:gridAfter w:val="1"/>
          <w:wBefore w:w="34" w:type="dxa"/>
          <w:wAfter w:w="90" w:type="dxa"/>
          <w:cantSplit/>
        </w:trPr>
        <w:tc>
          <w:tcPr>
            <w:tcW w:w="883" w:type="dxa"/>
            <w:tcBorders>
              <w:top w:val="single" w:sz="4" w:space="0" w:color="auto"/>
              <w:left w:val="double" w:sz="4" w:space="0" w:color="auto"/>
              <w:bottom w:val="single" w:sz="4" w:space="0" w:color="auto"/>
              <w:right w:val="single" w:sz="4" w:space="0" w:color="auto"/>
            </w:tcBorders>
            <w:vAlign w:val="center"/>
          </w:tcPr>
          <w:p w14:paraId="24F2F645" w14:textId="460BD7A2" w:rsidR="00047759" w:rsidRPr="004043C5" w:rsidRDefault="00047759" w:rsidP="00047759">
            <w:pPr>
              <w:rPr>
                <w:szCs w:val="24"/>
              </w:rPr>
            </w:pPr>
            <w:permStart w:id="1902917284" w:edGrp="everyone" w:colFirst="0" w:colLast="0"/>
            <w:permStart w:id="982913986" w:edGrp="everyone" w:colFirst="1" w:colLast="1"/>
            <w:permStart w:id="2015117355" w:edGrp="everyone" w:colFirst="2" w:colLast="2"/>
            <w:permStart w:id="645538545" w:edGrp="everyone" w:colFirst="3" w:colLast="3"/>
            <w:permStart w:id="932265849" w:edGrp="everyone" w:colFirst="4" w:colLast="4"/>
            <w:permStart w:id="246051007" w:edGrp="everyone" w:colFirst="5" w:colLast="5"/>
            <w:permStart w:id="368462936" w:edGrp="everyone" w:colFirst="6" w:colLast="6"/>
            <w:permStart w:id="163325470" w:edGrp="everyone" w:colFirst="7" w:colLast="7"/>
            <w:permEnd w:id="902446668"/>
            <w:permEnd w:id="1357199081"/>
            <w:permEnd w:id="792279031"/>
            <w:permEnd w:id="1371956502"/>
            <w:permEnd w:id="1251043960"/>
            <w:permEnd w:id="1332373008"/>
            <w:permEnd w:id="1937598530"/>
            <w:permEnd w:id="1268016680"/>
            <w:r>
              <w:t>1</w:t>
            </w:r>
          </w:p>
        </w:tc>
        <w:tc>
          <w:tcPr>
            <w:tcW w:w="2717" w:type="dxa"/>
            <w:gridSpan w:val="2"/>
            <w:tcBorders>
              <w:top w:val="single" w:sz="4" w:space="0" w:color="auto"/>
              <w:left w:val="single" w:sz="4" w:space="0" w:color="auto"/>
              <w:bottom w:val="single" w:sz="4" w:space="0" w:color="auto"/>
              <w:right w:val="single" w:sz="4" w:space="0" w:color="auto"/>
            </w:tcBorders>
            <w:vAlign w:val="center"/>
          </w:tcPr>
          <w:p w14:paraId="17DE74AF" w14:textId="53010789" w:rsidR="00047759" w:rsidRPr="004043C5" w:rsidRDefault="00047759">
            <w:pPr>
              <w:rPr>
                <w:szCs w:val="24"/>
              </w:rPr>
            </w:pPr>
            <w:r>
              <w:t>Supply 320</w:t>
            </w:r>
            <w:r w:rsidR="008C6BF2">
              <w:t>K</w:t>
            </w:r>
            <w:r>
              <w:t>VA Diesel Standby Generator</w:t>
            </w:r>
          </w:p>
        </w:tc>
        <w:tc>
          <w:tcPr>
            <w:tcW w:w="1188" w:type="dxa"/>
            <w:tcBorders>
              <w:top w:val="single" w:sz="4" w:space="0" w:color="auto"/>
              <w:left w:val="single" w:sz="4" w:space="0" w:color="auto"/>
              <w:bottom w:val="single" w:sz="4" w:space="0" w:color="auto"/>
              <w:right w:val="single" w:sz="4" w:space="0" w:color="auto"/>
            </w:tcBorders>
            <w:vAlign w:val="center"/>
          </w:tcPr>
          <w:p w14:paraId="4C2F1937" w14:textId="21847A4D" w:rsidR="00047759" w:rsidRPr="004043C5" w:rsidRDefault="00047759" w:rsidP="00047759">
            <w:pPr>
              <w:rPr>
                <w:szCs w:val="24"/>
              </w:rPr>
            </w:pPr>
            <w:r>
              <w:t>1</w:t>
            </w: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45E7434C" w14:textId="7254A121" w:rsidR="00047759" w:rsidRPr="004043C5" w:rsidRDefault="00047759" w:rsidP="00047759">
            <w:pPr>
              <w:rPr>
                <w:szCs w:val="24"/>
              </w:rPr>
            </w:pPr>
            <w:r>
              <w:t>1</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540D9F2A" w14:textId="33B661EE" w:rsidR="00047759" w:rsidRPr="004043C5" w:rsidRDefault="00047759" w:rsidP="00047759">
            <w:pPr>
              <w:rPr>
                <w:szCs w:val="24"/>
              </w:rPr>
            </w:pPr>
            <w:r>
              <w:t>Mulinuu Courthouse</w:t>
            </w:r>
          </w:p>
        </w:tc>
        <w:tc>
          <w:tcPr>
            <w:tcW w:w="1710" w:type="dxa"/>
            <w:tcBorders>
              <w:left w:val="single" w:sz="4" w:space="0" w:color="auto"/>
              <w:right w:val="single" w:sz="4" w:space="0" w:color="auto"/>
            </w:tcBorders>
            <w:vAlign w:val="center"/>
          </w:tcPr>
          <w:p w14:paraId="299FDEF5" w14:textId="6E4C33EF" w:rsidR="00047759" w:rsidRPr="004043C5" w:rsidRDefault="00D91175" w:rsidP="00047759">
            <w:pPr>
              <w:rPr>
                <w:szCs w:val="24"/>
              </w:rPr>
            </w:pPr>
            <w:r>
              <w:t>21 days</w:t>
            </w:r>
          </w:p>
        </w:tc>
        <w:tc>
          <w:tcPr>
            <w:tcW w:w="1800" w:type="dxa"/>
            <w:tcBorders>
              <w:left w:val="single" w:sz="4" w:space="0" w:color="auto"/>
              <w:right w:val="single" w:sz="4" w:space="0" w:color="auto"/>
            </w:tcBorders>
            <w:vAlign w:val="center"/>
          </w:tcPr>
          <w:p w14:paraId="75392887" w14:textId="7C713927" w:rsidR="00047759" w:rsidRPr="004043C5" w:rsidRDefault="00301156" w:rsidP="00047759">
            <w:pPr>
              <w:rPr>
                <w:szCs w:val="24"/>
              </w:rPr>
            </w:pPr>
            <w:r>
              <w:t>42</w:t>
            </w:r>
            <w:r w:rsidR="00D91175">
              <w:t>days</w:t>
            </w:r>
          </w:p>
        </w:tc>
        <w:tc>
          <w:tcPr>
            <w:tcW w:w="1998" w:type="dxa"/>
            <w:gridSpan w:val="3"/>
            <w:tcBorders>
              <w:left w:val="single" w:sz="4" w:space="0" w:color="auto"/>
              <w:right w:val="double" w:sz="4" w:space="0" w:color="auto"/>
            </w:tcBorders>
            <w:vAlign w:val="center"/>
          </w:tcPr>
          <w:p w14:paraId="2CD4C6D8" w14:textId="77777777" w:rsidR="00047759" w:rsidRPr="004043C5" w:rsidRDefault="00047759" w:rsidP="00047759">
            <w:pPr>
              <w:rPr>
                <w:szCs w:val="24"/>
              </w:rPr>
            </w:pPr>
          </w:p>
        </w:tc>
      </w:tr>
      <w:tr w:rsidR="00455149" w:rsidRPr="004043C5" w14:paraId="2D8678B0" w14:textId="77777777" w:rsidTr="00505955">
        <w:trPr>
          <w:gridBefore w:val="1"/>
          <w:gridAfter w:val="1"/>
          <w:wBefore w:w="34" w:type="dxa"/>
          <w:wAfter w:w="90" w:type="dxa"/>
          <w:cantSplit/>
        </w:trPr>
        <w:tc>
          <w:tcPr>
            <w:tcW w:w="883" w:type="dxa"/>
            <w:tcBorders>
              <w:top w:val="single" w:sz="4" w:space="0" w:color="auto"/>
              <w:left w:val="double" w:sz="4" w:space="0" w:color="auto"/>
              <w:bottom w:val="single" w:sz="4" w:space="0" w:color="auto"/>
              <w:right w:val="single" w:sz="4" w:space="0" w:color="auto"/>
            </w:tcBorders>
            <w:vAlign w:val="center"/>
          </w:tcPr>
          <w:p w14:paraId="313F16F6" w14:textId="77777777" w:rsidR="00455149" w:rsidRPr="004043C5" w:rsidRDefault="00455149">
            <w:pPr>
              <w:rPr>
                <w:szCs w:val="24"/>
              </w:rPr>
            </w:pPr>
            <w:permStart w:id="795349353" w:edGrp="everyone" w:colFirst="0" w:colLast="0"/>
            <w:permStart w:id="1967219124" w:edGrp="everyone" w:colFirst="1" w:colLast="1"/>
            <w:permStart w:id="1057817224" w:edGrp="everyone" w:colFirst="2" w:colLast="2"/>
            <w:permStart w:id="1738810642" w:edGrp="everyone" w:colFirst="3" w:colLast="3"/>
            <w:permStart w:id="1132214897" w:edGrp="everyone" w:colFirst="4" w:colLast="4"/>
            <w:permStart w:id="2140875955" w:edGrp="everyone" w:colFirst="5" w:colLast="5"/>
            <w:permStart w:id="1827156093" w:edGrp="everyone" w:colFirst="6" w:colLast="6"/>
            <w:permStart w:id="945505245" w:edGrp="everyone" w:colFirst="7" w:colLast="7"/>
            <w:permEnd w:id="1902917284"/>
            <w:permEnd w:id="982913986"/>
            <w:permEnd w:id="2015117355"/>
            <w:permEnd w:id="645538545"/>
            <w:permEnd w:id="932265849"/>
            <w:permEnd w:id="246051007"/>
            <w:permEnd w:id="368462936"/>
            <w:permEnd w:id="163325470"/>
          </w:p>
        </w:tc>
        <w:tc>
          <w:tcPr>
            <w:tcW w:w="2717" w:type="dxa"/>
            <w:gridSpan w:val="2"/>
            <w:tcBorders>
              <w:top w:val="single" w:sz="4" w:space="0" w:color="auto"/>
              <w:left w:val="single" w:sz="4" w:space="0" w:color="auto"/>
              <w:bottom w:val="single" w:sz="4" w:space="0" w:color="auto"/>
              <w:right w:val="single" w:sz="4" w:space="0" w:color="auto"/>
            </w:tcBorders>
            <w:vAlign w:val="center"/>
          </w:tcPr>
          <w:p w14:paraId="5C60B79A" w14:textId="77777777" w:rsidR="00455149" w:rsidRPr="004043C5" w:rsidRDefault="00455149">
            <w:pP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14:paraId="05707FCB" w14:textId="77777777" w:rsidR="00455149" w:rsidRPr="004043C5" w:rsidRDefault="00455149">
            <w:pPr>
              <w:rPr>
                <w:szCs w:val="24"/>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47E330FD" w14:textId="77777777" w:rsidR="00455149" w:rsidRPr="004043C5" w:rsidRDefault="00455149">
            <w:pPr>
              <w:rPr>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1DB341F" w14:textId="77777777" w:rsidR="00455149" w:rsidRPr="004043C5" w:rsidRDefault="00455149">
            <w:pPr>
              <w:rPr>
                <w:szCs w:val="24"/>
              </w:rPr>
            </w:pPr>
          </w:p>
        </w:tc>
        <w:tc>
          <w:tcPr>
            <w:tcW w:w="1710" w:type="dxa"/>
            <w:tcBorders>
              <w:left w:val="single" w:sz="4" w:space="0" w:color="auto"/>
              <w:right w:val="single" w:sz="4" w:space="0" w:color="auto"/>
            </w:tcBorders>
            <w:vAlign w:val="center"/>
          </w:tcPr>
          <w:p w14:paraId="016B7DC8" w14:textId="77777777" w:rsidR="00455149" w:rsidRPr="004043C5" w:rsidRDefault="00455149">
            <w:pPr>
              <w:rPr>
                <w:szCs w:val="24"/>
              </w:rPr>
            </w:pPr>
          </w:p>
        </w:tc>
        <w:tc>
          <w:tcPr>
            <w:tcW w:w="1800" w:type="dxa"/>
            <w:tcBorders>
              <w:left w:val="single" w:sz="4" w:space="0" w:color="auto"/>
              <w:right w:val="single" w:sz="4" w:space="0" w:color="auto"/>
            </w:tcBorders>
            <w:vAlign w:val="center"/>
          </w:tcPr>
          <w:p w14:paraId="13C50028" w14:textId="77777777" w:rsidR="00455149" w:rsidRPr="004043C5" w:rsidRDefault="00455149">
            <w:pPr>
              <w:rPr>
                <w:szCs w:val="24"/>
              </w:rPr>
            </w:pPr>
          </w:p>
        </w:tc>
        <w:tc>
          <w:tcPr>
            <w:tcW w:w="1998" w:type="dxa"/>
            <w:gridSpan w:val="3"/>
            <w:tcBorders>
              <w:left w:val="single" w:sz="4" w:space="0" w:color="auto"/>
              <w:right w:val="double" w:sz="4" w:space="0" w:color="auto"/>
            </w:tcBorders>
            <w:vAlign w:val="center"/>
          </w:tcPr>
          <w:p w14:paraId="07A3AF3D" w14:textId="77777777" w:rsidR="00455149" w:rsidRPr="004043C5" w:rsidRDefault="00455149">
            <w:pPr>
              <w:rPr>
                <w:szCs w:val="24"/>
              </w:rPr>
            </w:pPr>
          </w:p>
        </w:tc>
      </w:tr>
      <w:tr w:rsidR="00455149" w:rsidRPr="004043C5" w14:paraId="7EDCFEB0" w14:textId="77777777" w:rsidTr="00505955">
        <w:trPr>
          <w:gridBefore w:val="1"/>
          <w:gridAfter w:val="1"/>
          <w:wBefore w:w="34" w:type="dxa"/>
          <w:wAfter w:w="90" w:type="dxa"/>
          <w:cantSplit/>
        </w:trPr>
        <w:tc>
          <w:tcPr>
            <w:tcW w:w="883" w:type="dxa"/>
            <w:tcBorders>
              <w:top w:val="single" w:sz="4" w:space="0" w:color="auto"/>
              <w:left w:val="double" w:sz="4" w:space="0" w:color="auto"/>
              <w:bottom w:val="single" w:sz="4" w:space="0" w:color="auto"/>
              <w:right w:val="single" w:sz="4" w:space="0" w:color="auto"/>
            </w:tcBorders>
            <w:vAlign w:val="center"/>
          </w:tcPr>
          <w:p w14:paraId="1AD0B8A4" w14:textId="77777777" w:rsidR="00455149" w:rsidRPr="004043C5" w:rsidRDefault="00455149">
            <w:pPr>
              <w:rPr>
                <w:szCs w:val="24"/>
              </w:rPr>
            </w:pPr>
            <w:permStart w:id="1406942430" w:edGrp="everyone" w:colFirst="0" w:colLast="0"/>
            <w:permStart w:id="1694458975" w:edGrp="everyone" w:colFirst="1" w:colLast="1"/>
            <w:permStart w:id="745692500" w:edGrp="everyone" w:colFirst="2" w:colLast="2"/>
            <w:permStart w:id="1386495088" w:edGrp="everyone" w:colFirst="3" w:colLast="3"/>
            <w:permStart w:id="1063594845" w:edGrp="everyone" w:colFirst="4" w:colLast="4"/>
            <w:permStart w:id="890587305" w:edGrp="everyone" w:colFirst="5" w:colLast="5"/>
            <w:permStart w:id="892017439" w:edGrp="everyone" w:colFirst="6" w:colLast="6"/>
            <w:permStart w:id="1478321594" w:edGrp="everyone" w:colFirst="7" w:colLast="7"/>
            <w:permEnd w:id="795349353"/>
            <w:permEnd w:id="1967219124"/>
            <w:permEnd w:id="1057817224"/>
            <w:permEnd w:id="1738810642"/>
            <w:permEnd w:id="1132214897"/>
            <w:permEnd w:id="2140875955"/>
            <w:permEnd w:id="1827156093"/>
            <w:permEnd w:id="945505245"/>
          </w:p>
        </w:tc>
        <w:tc>
          <w:tcPr>
            <w:tcW w:w="2717" w:type="dxa"/>
            <w:gridSpan w:val="2"/>
            <w:tcBorders>
              <w:top w:val="single" w:sz="4" w:space="0" w:color="auto"/>
              <w:left w:val="single" w:sz="4" w:space="0" w:color="auto"/>
              <w:bottom w:val="single" w:sz="4" w:space="0" w:color="auto"/>
              <w:right w:val="single" w:sz="4" w:space="0" w:color="auto"/>
            </w:tcBorders>
            <w:vAlign w:val="center"/>
          </w:tcPr>
          <w:p w14:paraId="54482C5A" w14:textId="77777777" w:rsidR="00455149" w:rsidRPr="004043C5" w:rsidRDefault="00455149">
            <w:pP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14:paraId="6FDA66CD" w14:textId="77777777" w:rsidR="00455149" w:rsidRPr="004043C5" w:rsidRDefault="00455149">
            <w:pPr>
              <w:rPr>
                <w:szCs w:val="24"/>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28A6B06C" w14:textId="77777777" w:rsidR="00455149" w:rsidRPr="004043C5" w:rsidRDefault="00455149">
            <w:pPr>
              <w:rPr>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DCAF315" w14:textId="77777777" w:rsidR="00455149" w:rsidRPr="004043C5" w:rsidRDefault="00455149">
            <w:pPr>
              <w:rPr>
                <w:szCs w:val="24"/>
              </w:rPr>
            </w:pPr>
          </w:p>
        </w:tc>
        <w:tc>
          <w:tcPr>
            <w:tcW w:w="1710" w:type="dxa"/>
            <w:tcBorders>
              <w:left w:val="single" w:sz="4" w:space="0" w:color="auto"/>
              <w:right w:val="single" w:sz="4" w:space="0" w:color="auto"/>
            </w:tcBorders>
            <w:vAlign w:val="center"/>
          </w:tcPr>
          <w:p w14:paraId="0DDC29EC" w14:textId="77777777" w:rsidR="00455149" w:rsidRPr="004043C5" w:rsidRDefault="00455149">
            <w:pPr>
              <w:rPr>
                <w:szCs w:val="24"/>
              </w:rPr>
            </w:pPr>
          </w:p>
        </w:tc>
        <w:tc>
          <w:tcPr>
            <w:tcW w:w="1800" w:type="dxa"/>
            <w:tcBorders>
              <w:left w:val="single" w:sz="4" w:space="0" w:color="auto"/>
              <w:right w:val="single" w:sz="4" w:space="0" w:color="auto"/>
            </w:tcBorders>
            <w:vAlign w:val="center"/>
          </w:tcPr>
          <w:p w14:paraId="52410C8A" w14:textId="77777777" w:rsidR="00455149" w:rsidRPr="004043C5" w:rsidRDefault="00455149">
            <w:pPr>
              <w:rPr>
                <w:szCs w:val="24"/>
              </w:rPr>
            </w:pPr>
          </w:p>
        </w:tc>
        <w:tc>
          <w:tcPr>
            <w:tcW w:w="1998" w:type="dxa"/>
            <w:gridSpan w:val="3"/>
            <w:tcBorders>
              <w:left w:val="single" w:sz="4" w:space="0" w:color="auto"/>
              <w:right w:val="double" w:sz="4" w:space="0" w:color="auto"/>
            </w:tcBorders>
            <w:vAlign w:val="center"/>
          </w:tcPr>
          <w:p w14:paraId="248AE0C0" w14:textId="77777777" w:rsidR="00455149" w:rsidRPr="004043C5" w:rsidRDefault="00455149">
            <w:pPr>
              <w:rPr>
                <w:szCs w:val="24"/>
              </w:rPr>
            </w:pPr>
          </w:p>
        </w:tc>
      </w:tr>
      <w:tr w:rsidR="00455149" w:rsidRPr="004043C5" w14:paraId="066C4DB5" w14:textId="77777777" w:rsidTr="00505955">
        <w:trPr>
          <w:gridBefore w:val="1"/>
          <w:gridAfter w:val="1"/>
          <w:wBefore w:w="34" w:type="dxa"/>
          <w:wAfter w:w="90" w:type="dxa"/>
          <w:cantSplit/>
        </w:trPr>
        <w:tc>
          <w:tcPr>
            <w:tcW w:w="883" w:type="dxa"/>
            <w:tcBorders>
              <w:top w:val="single" w:sz="4" w:space="0" w:color="auto"/>
              <w:left w:val="double" w:sz="4" w:space="0" w:color="auto"/>
              <w:bottom w:val="single" w:sz="4" w:space="0" w:color="auto"/>
              <w:right w:val="single" w:sz="4" w:space="0" w:color="auto"/>
            </w:tcBorders>
            <w:vAlign w:val="center"/>
          </w:tcPr>
          <w:p w14:paraId="7F239713" w14:textId="77777777" w:rsidR="00455149" w:rsidRPr="004043C5" w:rsidRDefault="00455149">
            <w:pPr>
              <w:rPr>
                <w:szCs w:val="24"/>
              </w:rPr>
            </w:pPr>
            <w:permStart w:id="1884162698" w:edGrp="everyone" w:colFirst="0" w:colLast="0"/>
            <w:permStart w:id="976824884" w:edGrp="everyone" w:colFirst="1" w:colLast="1"/>
            <w:permStart w:id="1173774947" w:edGrp="everyone" w:colFirst="2" w:colLast="2"/>
            <w:permStart w:id="1645361981" w:edGrp="everyone" w:colFirst="3" w:colLast="3"/>
            <w:permStart w:id="840173228" w:edGrp="everyone" w:colFirst="4" w:colLast="4"/>
            <w:permStart w:id="1028548692" w:edGrp="everyone" w:colFirst="5" w:colLast="5"/>
            <w:permStart w:id="328931926" w:edGrp="everyone" w:colFirst="6" w:colLast="6"/>
            <w:permStart w:id="761816762" w:edGrp="everyone" w:colFirst="7" w:colLast="7"/>
            <w:permEnd w:id="1406942430"/>
            <w:permEnd w:id="1694458975"/>
            <w:permEnd w:id="745692500"/>
            <w:permEnd w:id="1386495088"/>
            <w:permEnd w:id="1063594845"/>
            <w:permEnd w:id="890587305"/>
            <w:permEnd w:id="892017439"/>
            <w:permEnd w:id="1478321594"/>
          </w:p>
        </w:tc>
        <w:tc>
          <w:tcPr>
            <w:tcW w:w="2717" w:type="dxa"/>
            <w:gridSpan w:val="2"/>
            <w:tcBorders>
              <w:top w:val="single" w:sz="4" w:space="0" w:color="auto"/>
              <w:left w:val="single" w:sz="4" w:space="0" w:color="auto"/>
              <w:bottom w:val="single" w:sz="4" w:space="0" w:color="auto"/>
              <w:right w:val="single" w:sz="4" w:space="0" w:color="auto"/>
            </w:tcBorders>
            <w:vAlign w:val="center"/>
          </w:tcPr>
          <w:p w14:paraId="1367BEE6" w14:textId="77777777" w:rsidR="00455149" w:rsidRPr="004043C5" w:rsidRDefault="00455149">
            <w:pP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14:paraId="0E132EF0" w14:textId="77777777" w:rsidR="00455149" w:rsidRPr="004043C5" w:rsidRDefault="00455149">
            <w:pPr>
              <w:rPr>
                <w:szCs w:val="24"/>
              </w:rPr>
            </w:pP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10FC5534" w14:textId="77777777" w:rsidR="00455149" w:rsidRPr="004043C5" w:rsidRDefault="00455149">
            <w:pPr>
              <w:rPr>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B5D5F38" w14:textId="77777777" w:rsidR="00455149" w:rsidRPr="004043C5" w:rsidRDefault="00455149">
            <w:pPr>
              <w:rPr>
                <w:szCs w:val="24"/>
              </w:rPr>
            </w:pPr>
          </w:p>
        </w:tc>
        <w:tc>
          <w:tcPr>
            <w:tcW w:w="1710" w:type="dxa"/>
            <w:tcBorders>
              <w:left w:val="single" w:sz="4" w:space="0" w:color="auto"/>
              <w:bottom w:val="single" w:sz="4" w:space="0" w:color="auto"/>
              <w:right w:val="single" w:sz="4" w:space="0" w:color="auto"/>
            </w:tcBorders>
            <w:vAlign w:val="center"/>
          </w:tcPr>
          <w:p w14:paraId="081AAB15" w14:textId="77777777" w:rsidR="00455149" w:rsidRPr="004043C5" w:rsidRDefault="00455149">
            <w:pPr>
              <w:rPr>
                <w:szCs w:val="24"/>
              </w:rPr>
            </w:pPr>
          </w:p>
        </w:tc>
        <w:tc>
          <w:tcPr>
            <w:tcW w:w="1800" w:type="dxa"/>
            <w:tcBorders>
              <w:left w:val="single" w:sz="4" w:space="0" w:color="auto"/>
              <w:bottom w:val="single" w:sz="4" w:space="0" w:color="auto"/>
              <w:right w:val="single" w:sz="4" w:space="0" w:color="auto"/>
            </w:tcBorders>
            <w:vAlign w:val="center"/>
          </w:tcPr>
          <w:p w14:paraId="0221FFE7" w14:textId="77777777" w:rsidR="00455149" w:rsidRPr="004043C5" w:rsidRDefault="00455149">
            <w:pPr>
              <w:rPr>
                <w:szCs w:val="24"/>
              </w:rPr>
            </w:pPr>
          </w:p>
        </w:tc>
        <w:tc>
          <w:tcPr>
            <w:tcW w:w="1998" w:type="dxa"/>
            <w:gridSpan w:val="3"/>
            <w:tcBorders>
              <w:left w:val="single" w:sz="4" w:space="0" w:color="auto"/>
              <w:bottom w:val="single" w:sz="4" w:space="0" w:color="auto"/>
              <w:right w:val="double" w:sz="4" w:space="0" w:color="auto"/>
            </w:tcBorders>
            <w:vAlign w:val="center"/>
          </w:tcPr>
          <w:p w14:paraId="6D62E807" w14:textId="77777777" w:rsidR="00455149" w:rsidRPr="004043C5" w:rsidRDefault="00455149">
            <w:pPr>
              <w:rPr>
                <w:szCs w:val="24"/>
              </w:rPr>
            </w:pPr>
          </w:p>
        </w:tc>
      </w:tr>
      <w:tr w:rsidR="00455149" w:rsidRPr="004043C5" w14:paraId="6A7C9D2E" w14:textId="77777777" w:rsidTr="00505955">
        <w:trPr>
          <w:gridBefore w:val="1"/>
          <w:gridAfter w:val="1"/>
          <w:wBefore w:w="34" w:type="dxa"/>
          <w:wAfter w:w="90" w:type="dxa"/>
          <w:cantSplit/>
        </w:trPr>
        <w:tc>
          <w:tcPr>
            <w:tcW w:w="883" w:type="dxa"/>
            <w:tcBorders>
              <w:top w:val="single" w:sz="4" w:space="0" w:color="auto"/>
              <w:left w:val="double" w:sz="4" w:space="0" w:color="auto"/>
              <w:bottom w:val="double" w:sz="4" w:space="0" w:color="auto"/>
              <w:right w:val="single" w:sz="4" w:space="0" w:color="auto"/>
            </w:tcBorders>
            <w:vAlign w:val="center"/>
          </w:tcPr>
          <w:p w14:paraId="03EDD839" w14:textId="77777777" w:rsidR="00455149" w:rsidRPr="004043C5" w:rsidRDefault="00455149">
            <w:pPr>
              <w:rPr>
                <w:szCs w:val="24"/>
              </w:rPr>
            </w:pPr>
            <w:permStart w:id="1010639925" w:edGrp="everyone" w:colFirst="0" w:colLast="0"/>
            <w:permStart w:id="390804453" w:edGrp="everyone" w:colFirst="1" w:colLast="1"/>
            <w:permStart w:id="138370671" w:edGrp="everyone" w:colFirst="2" w:colLast="2"/>
            <w:permStart w:id="1957369586" w:edGrp="everyone" w:colFirst="3" w:colLast="3"/>
            <w:permStart w:id="1713768320" w:edGrp="everyone" w:colFirst="4" w:colLast="4"/>
            <w:permStart w:id="111283100" w:edGrp="everyone" w:colFirst="5" w:colLast="5"/>
            <w:permStart w:id="1616318974" w:edGrp="everyone" w:colFirst="6" w:colLast="6"/>
            <w:permStart w:id="1494435486" w:edGrp="everyone" w:colFirst="7" w:colLast="7"/>
            <w:permEnd w:id="1884162698"/>
            <w:permEnd w:id="976824884"/>
            <w:permEnd w:id="1173774947"/>
            <w:permEnd w:id="1645361981"/>
            <w:permEnd w:id="840173228"/>
            <w:permEnd w:id="1028548692"/>
            <w:permEnd w:id="328931926"/>
            <w:permEnd w:id="761816762"/>
          </w:p>
        </w:tc>
        <w:tc>
          <w:tcPr>
            <w:tcW w:w="2717" w:type="dxa"/>
            <w:gridSpan w:val="2"/>
            <w:tcBorders>
              <w:top w:val="single" w:sz="4" w:space="0" w:color="auto"/>
              <w:left w:val="single" w:sz="4" w:space="0" w:color="auto"/>
              <w:bottom w:val="double" w:sz="4" w:space="0" w:color="auto"/>
              <w:right w:val="single" w:sz="4" w:space="0" w:color="auto"/>
            </w:tcBorders>
            <w:vAlign w:val="center"/>
          </w:tcPr>
          <w:p w14:paraId="568CB06A" w14:textId="77777777" w:rsidR="00455149" w:rsidRPr="004043C5" w:rsidRDefault="00455149">
            <w:pPr>
              <w:rPr>
                <w:szCs w:val="24"/>
              </w:rPr>
            </w:pPr>
          </w:p>
        </w:tc>
        <w:tc>
          <w:tcPr>
            <w:tcW w:w="1188" w:type="dxa"/>
            <w:tcBorders>
              <w:top w:val="single" w:sz="4" w:space="0" w:color="auto"/>
              <w:left w:val="single" w:sz="4" w:space="0" w:color="auto"/>
              <w:bottom w:val="double" w:sz="4" w:space="0" w:color="auto"/>
              <w:right w:val="single" w:sz="4" w:space="0" w:color="auto"/>
            </w:tcBorders>
            <w:vAlign w:val="center"/>
          </w:tcPr>
          <w:p w14:paraId="6E58A4B4" w14:textId="77777777" w:rsidR="00455149" w:rsidRPr="004043C5" w:rsidRDefault="00455149">
            <w:pPr>
              <w:rPr>
                <w:szCs w:val="24"/>
              </w:rPr>
            </w:pPr>
          </w:p>
        </w:tc>
        <w:tc>
          <w:tcPr>
            <w:tcW w:w="1152" w:type="dxa"/>
            <w:gridSpan w:val="2"/>
            <w:tcBorders>
              <w:top w:val="single" w:sz="4" w:space="0" w:color="auto"/>
              <w:left w:val="single" w:sz="4" w:space="0" w:color="auto"/>
              <w:bottom w:val="double" w:sz="4" w:space="0" w:color="auto"/>
              <w:right w:val="single" w:sz="4" w:space="0" w:color="auto"/>
            </w:tcBorders>
            <w:vAlign w:val="center"/>
          </w:tcPr>
          <w:p w14:paraId="59B37132" w14:textId="77777777" w:rsidR="00455149" w:rsidRPr="004043C5" w:rsidRDefault="00455149">
            <w:pPr>
              <w:rPr>
                <w:szCs w:val="24"/>
              </w:rPr>
            </w:pPr>
          </w:p>
        </w:tc>
        <w:tc>
          <w:tcPr>
            <w:tcW w:w="1440" w:type="dxa"/>
            <w:gridSpan w:val="2"/>
            <w:tcBorders>
              <w:top w:val="single" w:sz="4" w:space="0" w:color="auto"/>
              <w:left w:val="single" w:sz="4" w:space="0" w:color="auto"/>
              <w:bottom w:val="double" w:sz="4" w:space="0" w:color="auto"/>
              <w:right w:val="single" w:sz="4" w:space="0" w:color="auto"/>
            </w:tcBorders>
            <w:vAlign w:val="center"/>
          </w:tcPr>
          <w:p w14:paraId="540A62E7" w14:textId="77777777" w:rsidR="00455149" w:rsidRPr="004043C5" w:rsidRDefault="00455149">
            <w:pPr>
              <w:rPr>
                <w:szCs w:val="24"/>
              </w:rPr>
            </w:pPr>
          </w:p>
        </w:tc>
        <w:tc>
          <w:tcPr>
            <w:tcW w:w="1710" w:type="dxa"/>
            <w:tcBorders>
              <w:left w:val="single" w:sz="4" w:space="0" w:color="auto"/>
              <w:bottom w:val="double" w:sz="4" w:space="0" w:color="auto"/>
              <w:right w:val="single" w:sz="4" w:space="0" w:color="auto"/>
            </w:tcBorders>
            <w:vAlign w:val="center"/>
          </w:tcPr>
          <w:p w14:paraId="2D812CA8" w14:textId="77777777" w:rsidR="00455149" w:rsidRPr="004043C5" w:rsidRDefault="00455149">
            <w:pPr>
              <w:rPr>
                <w:szCs w:val="24"/>
              </w:rPr>
            </w:pPr>
          </w:p>
        </w:tc>
        <w:tc>
          <w:tcPr>
            <w:tcW w:w="1800" w:type="dxa"/>
            <w:tcBorders>
              <w:left w:val="single" w:sz="4" w:space="0" w:color="auto"/>
              <w:bottom w:val="double" w:sz="4" w:space="0" w:color="auto"/>
              <w:right w:val="single" w:sz="4" w:space="0" w:color="auto"/>
            </w:tcBorders>
            <w:vAlign w:val="center"/>
          </w:tcPr>
          <w:p w14:paraId="4F9B02B8" w14:textId="77777777" w:rsidR="00455149" w:rsidRPr="004043C5" w:rsidRDefault="00455149">
            <w:pPr>
              <w:rPr>
                <w:szCs w:val="24"/>
              </w:rPr>
            </w:pPr>
          </w:p>
        </w:tc>
        <w:tc>
          <w:tcPr>
            <w:tcW w:w="1998" w:type="dxa"/>
            <w:gridSpan w:val="3"/>
            <w:tcBorders>
              <w:left w:val="single" w:sz="4" w:space="0" w:color="auto"/>
              <w:bottom w:val="double" w:sz="4" w:space="0" w:color="auto"/>
              <w:right w:val="double" w:sz="4" w:space="0" w:color="auto"/>
            </w:tcBorders>
            <w:vAlign w:val="center"/>
          </w:tcPr>
          <w:p w14:paraId="08C436F2" w14:textId="77777777" w:rsidR="00455149" w:rsidRPr="004043C5" w:rsidRDefault="00455149">
            <w:pPr>
              <w:rPr>
                <w:szCs w:val="24"/>
              </w:rPr>
            </w:pPr>
          </w:p>
        </w:tc>
      </w:tr>
      <w:permEnd w:id="1010639925"/>
      <w:permEnd w:id="390804453"/>
      <w:permEnd w:id="138370671"/>
      <w:permEnd w:id="1957369586"/>
      <w:permEnd w:id="1713768320"/>
      <w:permEnd w:id="111283100"/>
      <w:permEnd w:id="1616318974"/>
      <w:permEnd w:id="1494435486"/>
      <w:tr w:rsidR="00035AC4" w:rsidRPr="0027582F" w14:paraId="2227B105" w14:textId="77777777" w:rsidTr="004C67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After w:val="2"/>
          <w:wAfter w:w="112" w:type="dxa"/>
          <w:cantSplit/>
          <w:trHeight w:hRule="exact" w:val="495"/>
        </w:trPr>
        <w:tc>
          <w:tcPr>
            <w:tcW w:w="12900" w:type="dxa"/>
            <w:gridSpan w:val="13"/>
            <w:tcBorders>
              <w:top w:val="nil"/>
              <w:left w:val="nil"/>
              <w:bottom w:val="nil"/>
              <w:right w:val="nil"/>
            </w:tcBorders>
          </w:tcPr>
          <w:p w14:paraId="49A6E18D" w14:textId="77777777" w:rsidR="00035AC4" w:rsidRPr="0027582F" w:rsidRDefault="00035AC4" w:rsidP="00525169">
            <w:pPr>
              <w:suppressAutoHyphens/>
              <w:spacing w:before="100"/>
              <w:rPr>
                <w:rFonts w:ascii="Calibri" w:hAnsi="Calibri" w:cs="Calibri"/>
                <w:i/>
                <w:iCs/>
                <w:sz w:val="20"/>
              </w:rPr>
            </w:pPr>
          </w:p>
        </w:tc>
      </w:tr>
      <w:tr w:rsidR="004043C5" w:rsidRPr="0027582F" w14:paraId="1FFCFFB7" w14:textId="77777777" w:rsidTr="004C67DB">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PrEx>
        <w:trPr>
          <w:gridAfter w:val="2"/>
          <w:wAfter w:w="112" w:type="dxa"/>
          <w:cantSplit/>
          <w:trHeight w:hRule="exact" w:val="495"/>
        </w:trPr>
        <w:tc>
          <w:tcPr>
            <w:tcW w:w="12900" w:type="dxa"/>
            <w:gridSpan w:val="13"/>
            <w:tcBorders>
              <w:top w:val="nil"/>
              <w:left w:val="nil"/>
              <w:bottom w:val="nil"/>
              <w:right w:val="nil"/>
            </w:tcBorders>
          </w:tcPr>
          <w:p w14:paraId="67BEDBA4" w14:textId="6B3F3D55" w:rsidR="004043C5" w:rsidRPr="00A87DD0" w:rsidRDefault="004043C5" w:rsidP="004043C5">
            <w:pPr>
              <w:suppressAutoHyphens/>
              <w:spacing w:before="100"/>
              <w:rPr>
                <w:szCs w:val="24"/>
              </w:rPr>
            </w:pPr>
            <w:r w:rsidRPr="00A87DD0">
              <w:rPr>
                <w:szCs w:val="24"/>
              </w:rPr>
              <w:t xml:space="preserve">Name of </w:t>
            </w:r>
            <w:r w:rsidR="005C5072">
              <w:rPr>
                <w:szCs w:val="24"/>
              </w:rPr>
              <w:t>Bidder</w:t>
            </w:r>
            <w:r>
              <w:rPr>
                <w:szCs w:val="24"/>
              </w:rPr>
              <w:t>:</w:t>
            </w:r>
            <w:r w:rsidRPr="00A87DD0">
              <w:rPr>
                <w:szCs w:val="24"/>
              </w:rPr>
              <w:t xml:space="preserve"> </w:t>
            </w:r>
            <w:permStart w:id="680461152" w:edGrp="everyone"/>
            <w:r w:rsidRPr="007800FD">
              <w:rPr>
                <w:i/>
                <w:iCs/>
                <w:szCs w:val="24"/>
              </w:rPr>
              <w:t xml:space="preserve">insert complete name of </w:t>
            </w:r>
            <w:r w:rsidR="005C5072">
              <w:rPr>
                <w:i/>
                <w:iCs/>
                <w:szCs w:val="24"/>
              </w:rPr>
              <w:t>Bidder</w:t>
            </w:r>
            <w:permEnd w:id="680461152"/>
            <w:r>
              <w:rPr>
                <w:i/>
                <w:iCs/>
                <w:szCs w:val="24"/>
              </w:rPr>
              <w:t>,</w:t>
            </w:r>
            <w:r w:rsidRPr="00A87DD0">
              <w:rPr>
                <w:i/>
                <w:iCs/>
                <w:szCs w:val="24"/>
              </w:rPr>
              <w:t xml:space="preserve"> </w:t>
            </w:r>
            <w:r w:rsidRPr="00A87DD0">
              <w:rPr>
                <w:szCs w:val="24"/>
              </w:rPr>
              <w:t xml:space="preserve">Signature of </w:t>
            </w:r>
            <w:r w:rsidR="005C5072">
              <w:rPr>
                <w:szCs w:val="24"/>
              </w:rPr>
              <w:t>Bidder</w:t>
            </w:r>
            <w:r w:rsidRPr="00D01EA9">
              <w:rPr>
                <w:szCs w:val="24"/>
              </w:rPr>
              <w:t xml:space="preserve"> </w:t>
            </w:r>
            <w:r w:rsidRPr="00D01EA9">
              <w:rPr>
                <w:i/>
                <w:iCs/>
                <w:szCs w:val="24"/>
              </w:rPr>
              <w:softHyphen/>
              <w:t xml:space="preserve">______________________ </w:t>
            </w:r>
            <w:r w:rsidRPr="00A87DD0">
              <w:rPr>
                <w:szCs w:val="24"/>
              </w:rPr>
              <w:t>Date</w:t>
            </w:r>
            <w:r>
              <w:rPr>
                <w:szCs w:val="24"/>
              </w:rPr>
              <w:t>:</w:t>
            </w:r>
            <w:r w:rsidRPr="00A87DD0">
              <w:rPr>
                <w:szCs w:val="24"/>
              </w:rPr>
              <w:t xml:space="preserve"> </w:t>
            </w:r>
            <w:permStart w:id="1526545383" w:edGrp="everyone"/>
            <w:r w:rsidRPr="00D01EA9">
              <w:rPr>
                <w:i/>
                <w:iCs/>
                <w:szCs w:val="24"/>
              </w:rPr>
              <w:t>insert date</w:t>
            </w:r>
            <w:permEnd w:id="1526545383"/>
          </w:p>
        </w:tc>
      </w:tr>
      <w:tr w:rsidR="00455149" w:rsidRPr="0027582F" w14:paraId="3CA08A9D" w14:textId="77777777" w:rsidTr="004C67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34" w:type="dxa"/>
          <w:cantSplit/>
          <w:trHeight w:val="520"/>
        </w:trPr>
        <w:tc>
          <w:tcPr>
            <w:tcW w:w="12978" w:type="dxa"/>
            <w:gridSpan w:val="14"/>
            <w:tcBorders>
              <w:top w:val="nil"/>
              <w:left w:val="nil"/>
              <w:bottom w:val="double" w:sz="4" w:space="0" w:color="auto"/>
              <w:right w:val="nil"/>
            </w:tcBorders>
          </w:tcPr>
          <w:p w14:paraId="47EAE0DA" w14:textId="77777777" w:rsidR="00455149" w:rsidRPr="004043C5" w:rsidRDefault="00455149">
            <w:pPr>
              <w:pStyle w:val="SectionVIHeader"/>
              <w:rPr>
                <w:sz w:val="28"/>
                <w:szCs w:val="28"/>
              </w:rPr>
            </w:pPr>
            <w:r w:rsidRPr="004043C5">
              <w:lastRenderedPageBreak/>
              <w:br w:type="page"/>
            </w:r>
            <w:bookmarkStart w:id="312" w:name="_Toc457858"/>
            <w:r w:rsidRPr="004043C5">
              <w:rPr>
                <w:sz w:val="28"/>
                <w:szCs w:val="28"/>
              </w:rPr>
              <w:t>2.</w:t>
            </w:r>
            <w:r w:rsidRPr="004043C5">
              <w:rPr>
                <w:sz w:val="28"/>
                <w:szCs w:val="28"/>
              </w:rPr>
              <w:tab/>
              <w:t>List of Related Services and Completion Schedule</w:t>
            </w:r>
            <w:bookmarkEnd w:id="312"/>
            <w:r w:rsidRPr="004043C5">
              <w:rPr>
                <w:sz w:val="28"/>
                <w:szCs w:val="28"/>
              </w:rPr>
              <w:t xml:space="preserve"> </w:t>
            </w:r>
          </w:p>
          <w:p w14:paraId="18C0EF14" w14:textId="0630BBF8" w:rsidR="00455149" w:rsidRPr="004043C5" w:rsidRDefault="00455149">
            <w:pPr>
              <w:spacing w:after="200"/>
              <w:rPr>
                <w:i/>
                <w:iCs/>
                <w:color w:val="FF0000"/>
              </w:rPr>
            </w:pPr>
            <w:permStart w:id="599414533" w:edGrp="everyone"/>
            <w:r w:rsidRPr="004043C5">
              <w:rPr>
                <w:i/>
                <w:iCs/>
                <w:color w:val="3B3838" w:themeColor="background2" w:themeShade="40"/>
              </w:rPr>
              <w:t xml:space="preserve">This table shall be filled in by the </w:t>
            </w:r>
            <w:r w:rsidR="005C5072">
              <w:rPr>
                <w:i/>
                <w:iCs/>
                <w:color w:val="3B3838" w:themeColor="background2" w:themeShade="40"/>
              </w:rPr>
              <w:t>Procuring Entity</w:t>
            </w:r>
            <w:r w:rsidRPr="004043C5">
              <w:rPr>
                <w:i/>
                <w:iCs/>
                <w:color w:val="3B3838" w:themeColor="background2" w:themeShade="40"/>
              </w:rPr>
              <w:t xml:space="preserve">. The Required Completion Dates should be realistic, and consistent with the required </w:t>
            </w:r>
            <w:r w:rsidR="004146D3" w:rsidRPr="004043C5">
              <w:rPr>
                <w:i/>
                <w:iCs/>
                <w:color w:val="3B3838" w:themeColor="background2" w:themeShade="40"/>
              </w:rPr>
              <w:t>goods</w:t>
            </w:r>
            <w:r w:rsidRPr="004043C5">
              <w:rPr>
                <w:i/>
                <w:iCs/>
                <w:color w:val="3B3838" w:themeColor="background2" w:themeShade="40"/>
              </w:rPr>
              <w:t xml:space="preserve"> Del</w:t>
            </w:r>
            <w:r w:rsidR="00D3595D" w:rsidRPr="004043C5">
              <w:rPr>
                <w:i/>
                <w:iCs/>
                <w:color w:val="3B3838" w:themeColor="background2" w:themeShade="40"/>
              </w:rPr>
              <w:t>ivery Dates (as per Incoterms), customs clearance &amp; inland transportation times, and site readiness, as applicable</w:t>
            </w:r>
            <w:permEnd w:id="599414533"/>
          </w:p>
        </w:tc>
      </w:tr>
      <w:tr w:rsidR="00455149" w:rsidRPr="004043C5" w14:paraId="6666BFF3" w14:textId="77777777" w:rsidTr="004043C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34" w:type="dxa"/>
          <w:cantSplit/>
          <w:trHeight w:val="520"/>
        </w:trPr>
        <w:tc>
          <w:tcPr>
            <w:tcW w:w="1008" w:type="dxa"/>
            <w:gridSpan w:val="2"/>
            <w:vMerge w:val="restart"/>
            <w:tcBorders>
              <w:top w:val="single" w:sz="6" w:space="0" w:color="auto"/>
              <w:bottom w:val="single" w:sz="6" w:space="0" w:color="auto"/>
            </w:tcBorders>
            <w:shd w:val="clear" w:color="auto" w:fill="DEEAF6" w:themeFill="accent5" w:themeFillTint="33"/>
          </w:tcPr>
          <w:p w14:paraId="75F27349" w14:textId="77777777" w:rsidR="00455149" w:rsidRPr="004043C5" w:rsidRDefault="00455149">
            <w:pPr>
              <w:spacing w:before="120"/>
              <w:jc w:val="center"/>
              <w:rPr>
                <w:b/>
                <w:bCs/>
                <w:szCs w:val="24"/>
              </w:rPr>
            </w:pPr>
          </w:p>
          <w:p w14:paraId="713DB7F2" w14:textId="77777777" w:rsidR="00455149" w:rsidRPr="004043C5" w:rsidRDefault="00455149">
            <w:pPr>
              <w:spacing w:before="120"/>
              <w:jc w:val="center"/>
              <w:rPr>
                <w:b/>
                <w:bCs/>
                <w:szCs w:val="24"/>
              </w:rPr>
            </w:pPr>
            <w:r w:rsidRPr="004043C5">
              <w:rPr>
                <w:b/>
                <w:bCs/>
                <w:szCs w:val="24"/>
              </w:rPr>
              <w:t>Service</w:t>
            </w:r>
          </w:p>
        </w:tc>
        <w:tc>
          <w:tcPr>
            <w:tcW w:w="4230" w:type="dxa"/>
            <w:gridSpan w:val="3"/>
            <w:vMerge w:val="restart"/>
            <w:tcBorders>
              <w:top w:val="single" w:sz="6" w:space="0" w:color="auto"/>
              <w:bottom w:val="single" w:sz="6" w:space="0" w:color="auto"/>
            </w:tcBorders>
            <w:shd w:val="clear" w:color="auto" w:fill="DEEAF6" w:themeFill="accent5" w:themeFillTint="33"/>
          </w:tcPr>
          <w:p w14:paraId="67C6A5A3" w14:textId="77777777" w:rsidR="00455149" w:rsidRPr="004043C5" w:rsidRDefault="00455149">
            <w:pPr>
              <w:spacing w:before="120"/>
              <w:jc w:val="center"/>
              <w:rPr>
                <w:b/>
                <w:bCs/>
                <w:szCs w:val="24"/>
              </w:rPr>
            </w:pPr>
          </w:p>
          <w:p w14:paraId="4ACD5F9E" w14:textId="77777777" w:rsidR="00455149" w:rsidRPr="004043C5" w:rsidRDefault="00455149">
            <w:pPr>
              <w:spacing w:before="120"/>
              <w:jc w:val="center"/>
              <w:rPr>
                <w:b/>
                <w:bCs/>
                <w:szCs w:val="24"/>
              </w:rPr>
            </w:pPr>
            <w:r w:rsidRPr="004043C5">
              <w:rPr>
                <w:b/>
                <w:bCs/>
                <w:szCs w:val="24"/>
              </w:rPr>
              <w:t xml:space="preserve">Description of </w:t>
            </w:r>
            <w:r w:rsidR="00200462" w:rsidRPr="004043C5">
              <w:rPr>
                <w:b/>
                <w:bCs/>
                <w:szCs w:val="24"/>
              </w:rPr>
              <w:t xml:space="preserve">Related </w:t>
            </w:r>
            <w:r w:rsidRPr="004043C5">
              <w:rPr>
                <w:b/>
                <w:bCs/>
                <w:szCs w:val="24"/>
              </w:rPr>
              <w:t>Service</w:t>
            </w:r>
          </w:p>
        </w:tc>
        <w:tc>
          <w:tcPr>
            <w:tcW w:w="1890" w:type="dxa"/>
            <w:gridSpan w:val="2"/>
            <w:vMerge w:val="restart"/>
            <w:tcBorders>
              <w:top w:val="single" w:sz="6" w:space="0" w:color="auto"/>
              <w:bottom w:val="single" w:sz="6" w:space="0" w:color="auto"/>
            </w:tcBorders>
            <w:shd w:val="clear" w:color="auto" w:fill="DEEAF6" w:themeFill="accent5" w:themeFillTint="33"/>
          </w:tcPr>
          <w:p w14:paraId="43D9FE79" w14:textId="77777777" w:rsidR="00455149" w:rsidRPr="004043C5" w:rsidRDefault="00455149">
            <w:pPr>
              <w:spacing w:before="120"/>
              <w:jc w:val="center"/>
              <w:rPr>
                <w:b/>
                <w:bCs/>
                <w:szCs w:val="24"/>
              </w:rPr>
            </w:pPr>
          </w:p>
          <w:p w14:paraId="1D044C23" w14:textId="77777777" w:rsidR="00455149" w:rsidRPr="004043C5" w:rsidRDefault="00455149">
            <w:pPr>
              <w:spacing w:before="120"/>
              <w:jc w:val="center"/>
              <w:rPr>
                <w:b/>
                <w:bCs/>
                <w:szCs w:val="24"/>
              </w:rPr>
            </w:pPr>
            <w:r w:rsidRPr="004043C5">
              <w:rPr>
                <w:b/>
                <w:bCs/>
                <w:szCs w:val="24"/>
              </w:rPr>
              <w:t>Quantity</w:t>
            </w:r>
          </w:p>
        </w:tc>
        <w:tc>
          <w:tcPr>
            <w:tcW w:w="1962" w:type="dxa"/>
            <w:gridSpan w:val="2"/>
            <w:vMerge w:val="restart"/>
            <w:tcBorders>
              <w:top w:val="single" w:sz="6" w:space="0" w:color="auto"/>
              <w:bottom w:val="single" w:sz="6" w:space="0" w:color="auto"/>
            </w:tcBorders>
            <w:shd w:val="clear" w:color="auto" w:fill="DEEAF6" w:themeFill="accent5" w:themeFillTint="33"/>
          </w:tcPr>
          <w:p w14:paraId="48E9AEEF" w14:textId="77777777" w:rsidR="00455149" w:rsidRPr="004043C5" w:rsidRDefault="00455149">
            <w:pPr>
              <w:spacing w:before="120"/>
              <w:jc w:val="center"/>
              <w:rPr>
                <w:b/>
                <w:bCs/>
                <w:szCs w:val="24"/>
              </w:rPr>
            </w:pPr>
          </w:p>
          <w:p w14:paraId="47E8E6F5" w14:textId="77777777" w:rsidR="00455149" w:rsidRPr="004043C5" w:rsidRDefault="00455149">
            <w:pPr>
              <w:spacing w:before="120"/>
              <w:jc w:val="center"/>
              <w:rPr>
                <w:b/>
                <w:bCs/>
                <w:szCs w:val="24"/>
              </w:rPr>
            </w:pPr>
            <w:r w:rsidRPr="004043C5">
              <w:rPr>
                <w:b/>
                <w:bCs/>
                <w:szCs w:val="24"/>
              </w:rPr>
              <w:t>Physical Unit</w:t>
            </w:r>
          </w:p>
        </w:tc>
        <w:tc>
          <w:tcPr>
            <w:tcW w:w="2268" w:type="dxa"/>
            <w:gridSpan w:val="2"/>
            <w:vMerge w:val="restart"/>
            <w:tcBorders>
              <w:top w:val="single" w:sz="6" w:space="0" w:color="auto"/>
              <w:bottom w:val="single" w:sz="6" w:space="0" w:color="auto"/>
            </w:tcBorders>
            <w:shd w:val="clear" w:color="auto" w:fill="DEEAF6" w:themeFill="accent5" w:themeFillTint="33"/>
          </w:tcPr>
          <w:p w14:paraId="4CF12091" w14:textId="77777777" w:rsidR="00455149" w:rsidRPr="004043C5" w:rsidRDefault="00455149">
            <w:pPr>
              <w:spacing w:before="120"/>
              <w:jc w:val="center"/>
              <w:rPr>
                <w:b/>
                <w:bCs/>
                <w:szCs w:val="24"/>
              </w:rPr>
            </w:pPr>
            <w:r w:rsidRPr="004043C5">
              <w:rPr>
                <w:b/>
                <w:bCs/>
                <w:szCs w:val="24"/>
              </w:rPr>
              <w:t>Place where Services shall be performed</w:t>
            </w:r>
          </w:p>
        </w:tc>
        <w:tc>
          <w:tcPr>
            <w:tcW w:w="1620" w:type="dxa"/>
            <w:gridSpan w:val="3"/>
            <w:vMerge w:val="restart"/>
            <w:tcBorders>
              <w:top w:val="single" w:sz="6" w:space="0" w:color="auto"/>
              <w:bottom w:val="single" w:sz="6" w:space="0" w:color="auto"/>
            </w:tcBorders>
            <w:shd w:val="clear" w:color="auto" w:fill="DEEAF6" w:themeFill="accent5" w:themeFillTint="33"/>
          </w:tcPr>
          <w:p w14:paraId="597B332A" w14:textId="77777777" w:rsidR="00455149" w:rsidRPr="004043C5" w:rsidRDefault="00455149">
            <w:pPr>
              <w:spacing w:before="120"/>
              <w:ind w:left="-18"/>
              <w:jc w:val="center"/>
              <w:rPr>
                <w:b/>
                <w:bCs/>
                <w:szCs w:val="24"/>
              </w:rPr>
            </w:pPr>
            <w:r w:rsidRPr="004043C5">
              <w:rPr>
                <w:b/>
                <w:bCs/>
                <w:szCs w:val="24"/>
              </w:rPr>
              <w:t>Final Completion Date(s) of Services</w:t>
            </w:r>
          </w:p>
        </w:tc>
      </w:tr>
      <w:tr w:rsidR="00455149" w:rsidRPr="004043C5" w14:paraId="30320315" w14:textId="77777777" w:rsidTr="004043C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34" w:type="dxa"/>
          <w:cantSplit/>
          <w:trHeight w:val="561"/>
        </w:trPr>
        <w:tc>
          <w:tcPr>
            <w:tcW w:w="1008" w:type="dxa"/>
            <w:gridSpan w:val="2"/>
            <w:vMerge/>
            <w:tcBorders>
              <w:top w:val="single" w:sz="6" w:space="0" w:color="auto"/>
              <w:bottom w:val="single" w:sz="6" w:space="0" w:color="auto"/>
            </w:tcBorders>
            <w:shd w:val="clear" w:color="auto" w:fill="DEEAF6" w:themeFill="accent5" w:themeFillTint="33"/>
          </w:tcPr>
          <w:p w14:paraId="0EDECA7C" w14:textId="77777777" w:rsidR="00455149" w:rsidRPr="004043C5" w:rsidRDefault="00455149">
            <w:pPr>
              <w:jc w:val="center"/>
              <w:rPr>
                <w:szCs w:val="24"/>
              </w:rPr>
            </w:pPr>
          </w:p>
        </w:tc>
        <w:tc>
          <w:tcPr>
            <w:tcW w:w="4230" w:type="dxa"/>
            <w:gridSpan w:val="3"/>
            <w:vMerge/>
            <w:tcBorders>
              <w:top w:val="single" w:sz="6" w:space="0" w:color="auto"/>
              <w:bottom w:val="single" w:sz="6" w:space="0" w:color="auto"/>
            </w:tcBorders>
            <w:shd w:val="clear" w:color="auto" w:fill="DEEAF6" w:themeFill="accent5" w:themeFillTint="33"/>
          </w:tcPr>
          <w:p w14:paraId="140ABE88" w14:textId="77777777" w:rsidR="00455149" w:rsidRPr="004043C5" w:rsidRDefault="00455149">
            <w:pPr>
              <w:jc w:val="center"/>
              <w:rPr>
                <w:szCs w:val="24"/>
              </w:rPr>
            </w:pPr>
          </w:p>
        </w:tc>
        <w:tc>
          <w:tcPr>
            <w:tcW w:w="1890" w:type="dxa"/>
            <w:gridSpan w:val="2"/>
            <w:vMerge/>
            <w:tcBorders>
              <w:top w:val="single" w:sz="6" w:space="0" w:color="auto"/>
              <w:bottom w:val="single" w:sz="6" w:space="0" w:color="auto"/>
            </w:tcBorders>
            <w:shd w:val="clear" w:color="auto" w:fill="DEEAF6" w:themeFill="accent5" w:themeFillTint="33"/>
          </w:tcPr>
          <w:p w14:paraId="7B3C25D1" w14:textId="77777777" w:rsidR="00455149" w:rsidRPr="004043C5" w:rsidRDefault="00455149">
            <w:pPr>
              <w:jc w:val="center"/>
              <w:rPr>
                <w:szCs w:val="24"/>
              </w:rPr>
            </w:pPr>
          </w:p>
        </w:tc>
        <w:tc>
          <w:tcPr>
            <w:tcW w:w="1962" w:type="dxa"/>
            <w:gridSpan w:val="2"/>
            <w:vMerge/>
            <w:tcBorders>
              <w:top w:val="single" w:sz="6" w:space="0" w:color="auto"/>
              <w:bottom w:val="single" w:sz="6" w:space="0" w:color="auto"/>
            </w:tcBorders>
            <w:shd w:val="clear" w:color="auto" w:fill="DEEAF6" w:themeFill="accent5" w:themeFillTint="33"/>
          </w:tcPr>
          <w:p w14:paraId="4D83CEE4" w14:textId="77777777" w:rsidR="00455149" w:rsidRPr="004043C5" w:rsidRDefault="00455149">
            <w:pPr>
              <w:jc w:val="center"/>
              <w:rPr>
                <w:szCs w:val="24"/>
              </w:rPr>
            </w:pPr>
          </w:p>
        </w:tc>
        <w:tc>
          <w:tcPr>
            <w:tcW w:w="2268" w:type="dxa"/>
            <w:gridSpan w:val="2"/>
            <w:vMerge/>
            <w:tcBorders>
              <w:top w:val="single" w:sz="6" w:space="0" w:color="auto"/>
              <w:bottom w:val="single" w:sz="6" w:space="0" w:color="auto"/>
            </w:tcBorders>
            <w:shd w:val="clear" w:color="auto" w:fill="DEEAF6" w:themeFill="accent5" w:themeFillTint="33"/>
          </w:tcPr>
          <w:p w14:paraId="54A4E65B" w14:textId="77777777" w:rsidR="00455149" w:rsidRPr="004043C5" w:rsidRDefault="00455149">
            <w:pPr>
              <w:jc w:val="center"/>
              <w:rPr>
                <w:szCs w:val="24"/>
              </w:rPr>
            </w:pPr>
          </w:p>
        </w:tc>
        <w:tc>
          <w:tcPr>
            <w:tcW w:w="1620" w:type="dxa"/>
            <w:gridSpan w:val="3"/>
            <w:vMerge/>
            <w:tcBorders>
              <w:top w:val="single" w:sz="6" w:space="0" w:color="auto"/>
              <w:bottom w:val="single" w:sz="6" w:space="0" w:color="auto"/>
            </w:tcBorders>
            <w:shd w:val="clear" w:color="auto" w:fill="DEEAF6" w:themeFill="accent5" w:themeFillTint="33"/>
          </w:tcPr>
          <w:p w14:paraId="55260F9E" w14:textId="77777777" w:rsidR="00455149" w:rsidRPr="004043C5" w:rsidRDefault="00455149">
            <w:pPr>
              <w:jc w:val="center"/>
              <w:rPr>
                <w:szCs w:val="24"/>
              </w:rPr>
            </w:pPr>
          </w:p>
        </w:tc>
      </w:tr>
      <w:tr w:rsidR="00455149" w:rsidRPr="004043C5" w14:paraId="2542A63B" w14:textId="77777777" w:rsidTr="0050595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34" w:type="dxa"/>
          <w:cantSplit/>
          <w:trHeight w:val="255"/>
        </w:trPr>
        <w:tc>
          <w:tcPr>
            <w:tcW w:w="1008" w:type="dxa"/>
            <w:gridSpan w:val="2"/>
            <w:tcBorders>
              <w:top w:val="single" w:sz="6" w:space="0" w:color="auto"/>
              <w:bottom w:val="single" w:sz="6" w:space="0" w:color="auto"/>
            </w:tcBorders>
            <w:vAlign w:val="center"/>
          </w:tcPr>
          <w:p w14:paraId="09ACF893" w14:textId="77777777" w:rsidR="00455149" w:rsidRPr="004043C5" w:rsidRDefault="00455149">
            <w:pPr>
              <w:pStyle w:val="Outline"/>
              <w:spacing w:before="120"/>
              <w:rPr>
                <w:i/>
                <w:iCs/>
                <w:kern w:val="0"/>
                <w:szCs w:val="24"/>
              </w:rPr>
            </w:pPr>
            <w:permStart w:id="767254251" w:edGrp="everyone" w:colFirst="0" w:colLast="0"/>
            <w:permStart w:id="1654401005" w:edGrp="everyone" w:colFirst="1" w:colLast="1"/>
            <w:permStart w:id="512249237" w:edGrp="everyone" w:colFirst="2" w:colLast="2"/>
            <w:permStart w:id="481589226" w:edGrp="everyone" w:colFirst="3" w:colLast="3"/>
            <w:permStart w:id="1058696647" w:edGrp="everyone" w:colFirst="4" w:colLast="4"/>
            <w:permStart w:id="1545108663" w:edGrp="everyone" w:colFirst="5" w:colLast="5"/>
            <w:r w:rsidRPr="004043C5">
              <w:rPr>
                <w:i/>
                <w:iCs/>
                <w:szCs w:val="24"/>
              </w:rPr>
              <w:t>insert Service No</w:t>
            </w:r>
            <w:r w:rsidR="004043C5">
              <w:rPr>
                <w:bCs/>
                <w:i/>
                <w:iCs/>
                <w:szCs w:val="24"/>
              </w:rPr>
              <w:t>.</w:t>
            </w:r>
          </w:p>
        </w:tc>
        <w:tc>
          <w:tcPr>
            <w:tcW w:w="4230" w:type="dxa"/>
            <w:gridSpan w:val="3"/>
            <w:tcBorders>
              <w:top w:val="single" w:sz="6" w:space="0" w:color="auto"/>
              <w:bottom w:val="single" w:sz="6" w:space="0" w:color="auto"/>
            </w:tcBorders>
            <w:vAlign w:val="center"/>
          </w:tcPr>
          <w:p w14:paraId="4BC8DEDE" w14:textId="77777777" w:rsidR="00455149" w:rsidRPr="004043C5" w:rsidRDefault="00455149">
            <w:pPr>
              <w:pStyle w:val="Outline"/>
              <w:spacing w:before="120"/>
              <w:rPr>
                <w:i/>
                <w:iCs/>
                <w:kern w:val="0"/>
                <w:szCs w:val="24"/>
              </w:rPr>
            </w:pPr>
            <w:r w:rsidRPr="004043C5">
              <w:rPr>
                <w:i/>
                <w:iCs/>
                <w:kern w:val="0"/>
                <w:szCs w:val="24"/>
              </w:rPr>
              <w:t>insert description of Related Services</w:t>
            </w:r>
          </w:p>
        </w:tc>
        <w:tc>
          <w:tcPr>
            <w:tcW w:w="1890" w:type="dxa"/>
            <w:gridSpan w:val="2"/>
            <w:tcBorders>
              <w:top w:val="single" w:sz="6" w:space="0" w:color="auto"/>
              <w:bottom w:val="single" w:sz="6" w:space="0" w:color="auto"/>
            </w:tcBorders>
            <w:vAlign w:val="center"/>
          </w:tcPr>
          <w:p w14:paraId="741ABEB7" w14:textId="77777777" w:rsidR="00455149" w:rsidRPr="004043C5" w:rsidRDefault="00455149">
            <w:pPr>
              <w:pStyle w:val="Outline"/>
              <w:spacing w:before="120"/>
              <w:rPr>
                <w:i/>
                <w:iCs/>
                <w:kern w:val="0"/>
                <w:szCs w:val="24"/>
              </w:rPr>
            </w:pPr>
            <w:r w:rsidRPr="004043C5">
              <w:rPr>
                <w:i/>
                <w:iCs/>
                <w:szCs w:val="24"/>
              </w:rPr>
              <w:t>insert quantity</w:t>
            </w:r>
            <w:r w:rsidR="004C67DB" w:rsidRPr="004043C5">
              <w:rPr>
                <w:i/>
                <w:iCs/>
                <w:szCs w:val="24"/>
              </w:rPr>
              <w:t xml:space="preserve"> if applicable</w:t>
            </w:r>
            <w:r w:rsidRPr="004043C5">
              <w:rPr>
                <w:i/>
                <w:iCs/>
                <w:szCs w:val="24"/>
              </w:rPr>
              <w:t xml:space="preserve"> of items to be supplied</w:t>
            </w:r>
          </w:p>
        </w:tc>
        <w:tc>
          <w:tcPr>
            <w:tcW w:w="1962" w:type="dxa"/>
            <w:gridSpan w:val="2"/>
            <w:tcBorders>
              <w:top w:val="single" w:sz="6" w:space="0" w:color="auto"/>
              <w:bottom w:val="single" w:sz="6" w:space="0" w:color="auto"/>
            </w:tcBorders>
            <w:vAlign w:val="center"/>
          </w:tcPr>
          <w:p w14:paraId="41136B0A" w14:textId="77777777" w:rsidR="00455149" w:rsidRPr="004043C5" w:rsidRDefault="00455149">
            <w:pPr>
              <w:pStyle w:val="Outline"/>
              <w:spacing w:before="120"/>
              <w:jc w:val="center"/>
              <w:rPr>
                <w:i/>
                <w:iCs/>
                <w:kern w:val="0"/>
                <w:szCs w:val="24"/>
              </w:rPr>
            </w:pPr>
            <w:r w:rsidRPr="004043C5">
              <w:rPr>
                <w:i/>
                <w:iCs/>
                <w:szCs w:val="24"/>
              </w:rPr>
              <w:t>insert physical unit for the items</w:t>
            </w:r>
          </w:p>
        </w:tc>
        <w:tc>
          <w:tcPr>
            <w:tcW w:w="2268" w:type="dxa"/>
            <w:gridSpan w:val="2"/>
            <w:tcBorders>
              <w:top w:val="single" w:sz="6" w:space="0" w:color="auto"/>
              <w:bottom w:val="single" w:sz="6" w:space="0" w:color="auto"/>
            </w:tcBorders>
            <w:vAlign w:val="center"/>
          </w:tcPr>
          <w:p w14:paraId="20FE4284" w14:textId="77777777" w:rsidR="00455149" w:rsidRPr="004043C5" w:rsidRDefault="00455149">
            <w:pPr>
              <w:pStyle w:val="Outline"/>
              <w:spacing w:before="120"/>
              <w:rPr>
                <w:i/>
                <w:iCs/>
                <w:kern w:val="0"/>
                <w:szCs w:val="24"/>
              </w:rPr>
            </w:pPr>
            <w:r w:rsidRPr="004043C5">
              <w:rPr>
                <w:i/>
                <w:iCs/>
                <w:kern w:val="0"/>
                <w:szCs w:val="24"/>
              </w:rPr>
              <w:t>insert name of the Place</w:t>
            </w:r>
          </w:p>
        </w:tc>
        <w:tc>
          <w:tcPr>
            <w:tcW w:w="1620" w:type="dxa"/>
            <w:gridSpan w:val="3"/>
            <w:tcBorders>
              <w:top w:val="single" w:sz="6" w:space="0" w:color="auto"/>
              <w:bottom w:val="single" w:sz="6" w:space="0" w:color="auto"/>
            </w:tcBorders>
            <w:vAlign w:val="center"/>
          </w:tcPr>
          <w:p w14:paraId="554A7A4C" w14:textId="77777777" w:rsidR="00455149" w:rsidRPr="004043C5" w:rsidRDefault="00455149">
            <w:pPr>
              <w:pStyle w:val="Outline"/>
              <w:spacing w:before="120"/>
              <w:jc w:val="center"/>
              <w:rPr>
                <w:i/>
                <w:iCs/>
                <w:kern w:val="0"/>
                <w:szCs w:val="24"/>
              </w:rPr>
            </w:pPr>
            <w:r w:rsidRPr="004043C5">
              <w:rPr>
                <w:i/>
                <w:iCs/>
                <w:kern w:val="0"/>
                <w:szCs w:val="24"/>
              </w:rPr>
              <w:t>insert required Completion Date(s)</w:t>
            </w:r>
          </w:p>
        </w:tc>
      </w:tr>
      <w:tr w:rsidR="00047759" w:rsidRPr="004043C5" w14:paraId="39C7C777" w14:textId="77777777" w:rsidTr="0050595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34" w:type="dxa"/>
          <w:cantSplit/>
          <w:trHeight w:val="255"/>
        </w:trPr>
        <w:tc>
          <w:tcPr>
            <w:tcW w:w="1008" w:type="dxa"/>
            <w:gridSpan w:val="2"/>
            <w:tcBorders>
              <w:top w:val="single" w:sz="6" w:space="0" w:color="auto"/>
              <w:bottom w:val="single" w:sz="6" w:space="0" w:color="auto"/>
            </w:tcBorders>
            <w:vAlign w:val="center"/>
          </w:tcPr>
          <w:p w14:paraId="08EFD923" w14:textId="06B93E1D" w:rsidR="00047759" w:rsidRPr="004043C5" w:rsidRDefault="00047759" w:rsidP="00047759">
            <w:pPr>
              <w:pStyle w:val="Outline"/>
              <w:spacing w:before="120"/>
              <w:jc w:val="center"/>
              <w:rPr>
                <w:kern w:val="0"/>
                <w:szCs w:val="24"/>
              </w:rPr>
            </w:pPr>
            <w:permStart w:id="1746358910" w:edGrp="everyone" w:colFirst="0" w:colLast="0"/>
            <w:permStart w:id="2066747779" w:edGrp="everyone" w:colFirst="1" w:colLast="1"/>
            <w:permStart w:id="196028641" w:edGrp="everyone" w:colFirst="2" w:colLast="2"/>
            <w:permStart w:id="127164662" w:edGrp="everyone" w:colFirst="3" w:colLast="3"/>
            <w:permStart w:id="1299994221" w:edGrp="everyone" w:colFirst="4" w:colLast="4"/>
            <w:permStart w:id="1692161191" w:edGrp="everyone" w:colFirst="5" w:colLast="5"/>
            <w:permEnd w:id="767254251"/>
            <w:permEnd w:id="1654401005"/>
            <w:permEnd w:id="512249237"/>
            <w:permEnd w:id="481589226"/>
            <w:permEnd w:id="1058696647"/>
            <w:permEnd w:id="1545108663"/>
            <w:r>
              <w:t>1</w:t>
            </w:r>
          </w:p>
        </w:tc>
        <w:tc>
          <w:tcPr>
            <w:tcW w:w="4230" w:type="dxa"/>
            <w:gridSpan w:val="3"/>
            <w:tcBorders>
              <w:top w:val="single" w:sz="6" w:space="0" w:color="auto"/>
              <w:bottom w:val="single" w:sz="6" w:space="0" w:color="auto"/>
            </w:tcBorders>
            <w:vAlign w:val="center"/>
          </w:tcPr>
          <w:p w14:paraId="7469D3ED" w14:textId="0B908A39" w:rsidR="00047759" w:rsidRPr="004043C5" w:rsidRDefault="00047759" w:rsidP="00047759">
            <w:pPr>
              <w:pStyle w:val="Outline"/>
              <w:spacing w:before="120"/>
              <w:jc w:val="center"/>
              <w:rPr>
                <w:kern w:val="0"/>
                <w:szCs w:val="24"/>
              </w:rPr>
            </w:pPr>
            <w:r>
              <w:t>Delivery of the Generator to Mulinuu Courthouse</w:t>
            </w:r>
          </w:p>
        </w:tc>
        <w:tc>
          <w:tcPr>
            <w:tcW w:w="1890" w:type="dxa"/>
            <w:gridSpan w:val="2"/>
            <w:tcBorders>
              <w:top w:val="single" w:sz="6" w:space="0" w:color="auto"/>
              <w:bottom w:val="single" w:sz="6" w:space="0" w:color="auto"/>
            </w:tcBorders>
            <w:vAlign w:val="center"/>
          </w:tcPr>
          <w:p w14:paraId="1AF41E7D" w14:textId="77777777" w:rsidR="00047759" w:rsidRPr="004043C5" w:rsidRDefault="00047759" w:rsidP="00047759">
            <w:pPr>
              <w:pStyle w:val="Outline"/>
              <w:spacing w:before="120"/>
              <w:jc w:val="center"/>
              <w:rPr>
                <w:kern w:val="0"/>
                <w:szCs w:val="24"/>
              </w:rPr>
            </w:pPr>
          </w:p>
        </w:tc>
        <w:tc>
          <w:tcPr>
            <w:tcW w:w="1962" w:type="dxa"/>
            <w:gridSpan w:val="2"/>
            <w:tcBorders>
              <w:top w:val="single" w:sz="6" w:space="0" w:color="auto"/>
              <w:bottom w:val="single" w:sz="6" w:space="0" w:color="auto"/>
            </w:tcBorders>
            <w:vAlign w:val="center"/>
          </w:tcPr>
          <w:p w14:paraId="224270C3" w14:textId="77777777" w:rsidR="00047759" w:rsidRPr="004043C5" w:rsidRDefault="00047759" w:rsidP="00047759">
            <w:pPr>
              <w:pStyle w:val="Outline"/>
              <w:spacing w:before="120"/>
              <w:jc w:val="center"/>
              <w:rPr>
                <w:kern w:val="0"/>
                <w:szCs w:val="24"/>
              </w:rPr>
            </w:pPr>
          </w:p>
        </w:tc>
        <w:tc>
          <w:tcPr>
            <w:tcW w:w="2268" w:type="dxa"/>
            <w:gridSpan w:val="2"/>
            <w:tcBorders>
              <w:top w:val="single" w:sz="6" w:space="0" w:color="auto"/>
              <w:bottom w:val="single" w:sz="6" w:space="0" w:color="auto"/>
            </w:tcBorders>
            <w:vAlign w:val="center"/>
          </w:tcPr>
          <w:p w14:paraId="69ECAA06" w14:textId="43135C36" w:rsidR="00047759" w:rsidRPr="004043C5" w:rsidRDefault="00047759" w:rsidP="00047759">
            <w:pPr>
              <w:pStyle w:val="Outline"/>
              <w:spacing w:before="120"/>
              <w:jc w:val="center"/>
              <w:rPr>
                <w:kern w:val="0"/>
                <w:szCs w:val="24"/>
              </w:rPr>
            </w:pPr>
            <w:r>
              <w:t>Mulinuu Courthouse</w:t>
            </w:r>
          </w:p>
        </w:tc>
        <w:tc>
          <w:tcPr>
            <w:tcW w:w="1620" w:type="dxa"/>
            <w:gridSpan w:val="3"/>
            <w:tcBorders>
              <w:top w:val="single" w:sz="6" w:space="0" w:color="auto"/>
              <w:bottom w:val="single" w:sz="6" w:space="0" w:color="auto"/>
            </w:tcBorders>
            <w:vAlign w:val="center"/>
          </w:tcPr>
          <w:p w14:paraId="3743A96F" w14:textId="77777777" w:rsidR="00047759" w:rsidRPr="004043C5" w:rsidRDefault="00047759" w:rsidP="00047759">
            <w:pPr>
              <w:pStyle w:val="Outline"/>
              <w:spacing w:before="120"/>
              <w:jc w:val="center"/>
              <w:rPr>
                <w:kern w:val="0"/>
                <w:szCs w:val="24"/>
              </w:rPr>
            </w:pPr>
          </w:p>
        </w:tc>
      </w:tr>
      <w:tr w:rsidR="00047759" w:rsidRPr="004043C5" w14:paraId="02D0F6B2" w14:textId="77777777" w:rsidTr="0050595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34" w:type="dxa"/>
          <w:cantSplit/>
          <w:trHeight w:val="255"/>
        </w:trPr>
        <w:tc>
          <w:tcPr>
            <w:tcW w:w="1008" w:type="dxa"/>
            <w:gridSpan w:val="2"/>
            <w:tcBorders>
              <w:top w:val="single" w:sz="6" w:space="0" w:color="auto"/>
              <w:bottom w:val="single" w:sz="6" w:space="0" w:color="auto"/>
            </w:tcBorders>
            <w:vAlign w:val="center"/>
          </w:tcPr>
          <w:p w14:paraId="403BE64A" w14:textId="58C56399" w:rsidR="00047759" w:rsidRPr="004043C5" w:rsidRDefault="00047759" w:rsidP="00047759">
            <w:pPr>
              <w:pStyle w:val="Outline"/>
              <w:spacing w:before="120"/>
              <w:jc w:val="center"/>
              <w:rPr>
                <w:kern w:val="0"/>
                <w:szCs w:val="24"/>
              </w:rPr>
            </w:pPr>
            <w:permStart w:id="1492984422" w:edGrp="everyone" w:colFirst="0" w:colLast="0"/>
            <w:permStart w:id="2014522223" w:edGrp="everyone" w:colFirst="1" w:colLast="1"/>
            <w:permStart w:id="2067873482" w:edGrp="everyone" w:colFirst="2" w:colLast="2"/>
            <w:permStart w:id="79576885" w:edGrp="everyone" w:colFirst="3" w:colLast="3"/>
            <w:permStart w:id="1541543262" w:edGrp="everyone" w:colFirst="4" w:colLast="4"/>
            <w:permStart w:id="2106008714" w:edGrp="everyone" w:colFirst="5" w:colLast="5"/>
            <w:permEnd w:id="1746358910"/>
            <w:permEnd w:id="2066747779"/>
            <w:permEnd w:id="196028641"/>
            <w:permEnd w:id="127164662"/>
            <w:permEnd w:id="1299994221"/>
            <w:permEnd w:id="1692161191"/>
            <w:r>
              <w:t>2</w:t>
            </w:r>
          </w:p>
        </w:tc>
        <w:tc>
          <w:tcPr>
            <w:tcW w:w="4230" w:type="dxa"/>
            <w:gridSpan w:val="3"/>
            <w:tcBorders>
              <w:top w:val="single" w:sz="6" w:space="0" w:color="auto"/>
              <w:bottom w:val="single" w:sz="6" w:space="0" w:color="auto"/>
            </w:tcBorders>
            <w:vAlign w:val="center"/>
          </w:tcPr>
          <w:p w14:paraId="54FE785A" w14:textId="278AD893" w:rsidR="00047759" w:rsidRPr="004043C5" w:rsidRDefault="00047759" w:rsidP="00047759">
            <w:pPr>
              <w:pStyle w:val="Outline"/>
              <w:spacing w:before="120"/>
              <w:jc w:val="center"/>
              <w:rPr>
                <w:kern w:val="0"/>
                <w:szCs w:val="24"/>
              </w:rPr>
            </w:pPr>
            <w:r>
              <w:t>Installation, Test, Commission and Sign off of Generator</w:t>
            </w:r>
          </w:p>
        </w:tc>
        <w:tc>
          <w:tcPr>
            <w:tcW w:w="1890" w:type="dxa"/>
            <w:gridSpan w:val="2"/>
            <w:tcBorders>
              <w:top w:val="single" w:sz="6" w:space="0" w:color="auto"/>
              <w:bottom w:val="single" w:sz="6" w:space="0" w:color="auto"/>
            </w:tcBorders>
            <w:vAlign w:val="center"/>
          </w:tcPr>
          <w:p w14:paraId="415BFBDF" w14:textId="77777777" w:rsidR="00047759" w:rsidRPr="004043C5" w:rsidRDefault="00047759" w:rsidP="00047759">
            <w:pPr>
              <w:pStyle w:val="Outline"/>
              <w:spacing w:before="120"/>
              <w:jc w:val="center"/>
              <w:rPr>
                <w:kern w:val="0"/>
                <w:szCs w:val="24"/>
              </w:rPr>
            </w:pPr>
          </w:p>
        </w:tc>
        <w:tc>
          <w:tcPr>
            <w:tcW w:w="1962" w:type="dxa"/>
            <w:gridSpan w:val="2"/>
            <w:tcBorders>
              <w:top w:val="single" w:sz="6" w:space="0" w:color="auto"/>
              <w:bottom w:val="single" w:sz="6" w:space="0" w:color="auto"/>
            </w:tcBorders>
            <w:vAlign w:val="center"/>
          </w:tcPr>
          <w:p w14:paraId="00DA786D" w14:textId="77777777" w:rsidR="00047759" w:rsidRPr="004043C5" w:rsidRDefault="00047759" w:rsidP="00047759">
            <w:pPr>
              <w:pStyle w:val="Outline"/>
              <w:spacing w:before="120"/>
              <w:jc w:val="center"/>
              <w:rPr>
                <w:kern w:val="0"/>
                <w:szCs w:val="24"/>
              </w:rPr>
            </w:pPr>
          </w:p>
        </w:tc>
        <w:tc>
          <w:tcPr>
            <w:tcW w:w="2268" w:type="dxa"/>
            <w:gridSpan w:val="2"/>
            <w:tcBorders>
              <w:top w:val="single" w:sz="6" w:space="0" w:color="auto"/>
              <w:bottom w:val="single" w:sz="6" w:space="0" w:color="auto"/>
            </w:tcBorders>
            <w:vAlign w:val="center"/>
          </w:tcPr>
          <w:p w14:paraId="584A9BFA" w14:textId="14A339C6" w:rsidR="00047759" w:rsidRPr="004043C5" w:rsidRDefault="00047759" w:rsidP="00047759">
            <w:pPr>
              <w:pStyle w:val="Outline"/>
              <w:spacing w:before="120"/>
              <w:jc w:val="center"/>
              <w:rPr>
                <w:kern w:val="0"/>
                <w:szCs w:val="24"/>
              </w:rPr>
            </w:pPr>
            <w:r>
              <w:t>Mulinuu Courthouse</w:t>
            </w:r>
          </w:p>
        </w:tc>
        <w:tc>
          <w:tcPr>
            <w:tcW w:w="1620" w:type="dxa"/>
            <w:gridSpan w:val="3"/>
            <w:tcBorders>
              <w:top w:val="single" w:sz="6" w:space="0" w:color="auto"/>
              <w:bottom w:val="single" w:sz="6" w:space="0" w:color="auto"/>
            </w:tcBorders>
            <w:vAlign w:val="center"/>
          </w:tcPr>
          <w:p w14:paraId="414EB05F" w14:textId="77777777" w:rsidR="00047759" w:rsidRPr="004043C5" w:rsidRDefault="00047759" w:rsidP="00047759">
            <w:pPr>
              <w:pStyle w:val="Outline"/>
              <w:spacing w:before="120"/>
              <w:jc w:val="center"/>
              <w:rPr>
                <w:kern w:val="0"/>
                <w:szCs w:val="24"/>
              </w:rPr>
            </w:pPr>
          </w:p>
        </w:tc>
      </w:tr>
      <w:tr w:rsidR="00455149" w:rsidRPr="004043C5" w14:paraId="4667FC08" w14:textId="77777777" w:rsidTr="0050595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34" w:type="dxa"/>
          <w:cantSplit/>
          <w:trHeight w:val="255"/>
        </w:trPr>
        <w:tc>
          <w:tcPr>
            <w:tcW w:w="1008" w:type="dxa"/>
            <w:gridSpan w:val="2"/>
            <w:tcBorders>
              <w:top w:val="single" w:sz="6" w:space="0" w:color="auto"/>
              <w:bottom w:val="single" w:sz="6" w:space="0" w:color="auto"/>
            </w:tcBorders>
            <w:vAlign w:val="center"/>
          </w:tcPr>
          <w:p w14:paraId="2594B766" w14:textId="77777777" w:rsidR="00455149" w:rsidRPr="004043C5" w:rsidRDefault="00455149">
            <w:pPr>
              <w:pStyle w:val="Outline"/>
              <w:spacing w:before="120"/>
              <w:jc w:val="center"/>
              <w:rPr>
                <w:kern w:val="0"/>
                <w:szCs w:val="24"/>
              </w:rPr>
            </w:pPr>
            <w:permStart w:id="1300065809" w:edGrp="everyone" w:colFirst="0" w:colLast="0"/>
            <w:permStart w:id="1851487435" w:edGrp="everyone" w:colFirst="1" w:colLast="1"/>
            <w:permStart w:id="660235141" w:edGrp="everyone" w:colFirst="2" w:colLast="2"/>
            <w:permStart w:id="605775702" w:edGrp="everyone" w:colFirst="3" w:colLast="3"/>
            <w:permStart w:id="948070564" w:edGrp="everyone" w:colFirst="4" w:colLast="4"/>
            <w:permStart w:id="949822053" w:edGrp="everyone" w:colFirst="5" w:colLast="5"/>
            <w:permEnd w:id="1492984422"/>
            <w:permEnd w:id="2014522223"/>
            <w:permEnd w:id="2067873482"/>
            <w:permEnd w:id="79576885"/>
            <w:permEnd w:id="1541543262"/>
            <w:permEnd w:id="2106008714"/>
          </w:p>
        </w:tc>
        <w:tc>
          <w:tcPr>
            <w:tcW w:w="4230" w:type="dxa"/>
            <w:gridSpan w:val="3"/>
            <w:tcBorders>
              <w:top w:val="single" w:sz="6" w:space="0" w:color="auto"/>
              <w:bottom w:val="single" w:sz="6" w:space="0" w:color="auto"/>
            </w:tcBorders>
            <w:vAlign w:val="center"/>
          </w:tcPr>
          <w:p w14:paraId="554C8864" w14:textId="77777777" w:rsidR="00455149" w:rsidRPr="004043C5" w:rsidRDefault="00455149">
            <w:pPr>
              <w:pStyle w:val="Outline"/>
              <w:spacing w:before="120"/>
              <w:jc w:val="center"/>
              <w:rPr>
                <w:kern w:val="0"/>
                <w:szCs w:val="24"/>
              </w:rPr>
            </w:pPr>
          </w:p>
        </w:tc>
        <w:tc>
          <w:tcPr>
            <w:tcW w:w="1890" w:type="dxa"/>
            <w:gridSpan w:val="2"/>
            <w:tcBorders>
              <w:top w:val="single" w:sz="6" w:space="0" w:color="auto"/>
              <w:bottom w:val="single" w:sz="6" w:space="0" w:color="auto"/>
            </w:tcBorders>
            <w:vAlign w:val="center"/>
          </w:tcPr>
          <w:p w14:paraId="741947FB" w14:textId="77777777" w:rsidR="00455149" w:rsidRPr="004043C5" w:rsidRDefault="00455149">
            <w:pPr>
              <w:pStyle w:val="Outline"/>
              <w:spacing w:before="120"/>
              <w:jc w:val="center"/>
              <w:rPr>
                <w:kern w:val="0"/>
                <w:szCs w:val="24"/>
              </w:rPr>
            </w:pPr>
          </w:p>
        </w:tc>
        <w:tc>
          <w:tcPr>
            <w:tcW w:w="1962" w:type="dxa"/>
            <w:gridSpan w:val="2"/>
            <w:tcBorders>
              <w:top w:val="single" w:sz="6" w:space="0" w:color="auto"/>
              <w:bottom w:val="single" w:sz="6" w:space="0" w:color="auto"/>
            </w:tcBorders>
            <w:vAlign w:val="center"/>
          </w:tcPr>
          <w:p w14:paraId="08EB585B" w14:textId="77777777" w:rsidR="00455149" w:rsidRPr="004043C5" w:rsidRDefault="00455149">
            <w:pPr>
              <w:pStyle w:val="Outline"/>
              <w:spacing w:before="120"/>
              <w:jc w:val="center"/>
              <w:rPr>
                <w:kern w:val="0"/>
                <w:szCs w:val="24"/>
              </w:rPr>
            </w:pPr>
          </w:p>
        </w:tc>
        <w:tc>
          <w:tcPr>
            <w:tcW w:w="2268" w:type="dxa"/>
            <w:gridSpan w:val="2"/>
            <w:tcBorders>
              <w:top w:val="single" w:sz="6" w:space="0" w:color="auto"/>
              <w:bottom w:val="single" w:sz="6" w:space="0" w:color="auto"/>
            </w:tcBorders>
            <w:vAlign w:val="center"/>
          </w:tcPr>
          <w:p w14:paraId="47A94B63" w14:textId="77777777" w:rsidR="00455149" w:rsidRPr="004043C5" w:rsidRDefault="00455149">
            <w:pPr>
              <w:pStyle w:val="Outline"/>
              <w:spacing w:before="120"/>
              <w:jc w:val="center"/>
              <w:rPr>
                <w:kern w:val="0"/>
                <w:szCs w:val="24"/>
              </w:rPr>
            </w:pPr>
          </w:p>
        </w:tc>
        <w:tc>
          <w:tcPr>
            <w:tcW w:w="1620" w:type="dxa"/>
            <w:gridSpan w:val="3"/>
            <w:tcBorders>
              <w:top w:val="single" w:sz="6" w:space="0" w:color="auto"/>
              <w:bottom w:val="single" w:sz="6" w:space="0" w:color="auto"/>
            </w:tcBorders>
            <w:vAlign w:val="center"/>
          </w:tcPr>
          <w:p w14:paraId="44BDF4E0" w14:textId="77777777" w:rsidR="00455149" w:rsidRPr="004043C5" w:rsidRDefault="00455149">
            <w:pPr>
              <w:pStyle w:val="Outline"/>
              <w:spacing w:before="120"/>
              <w:jc w:val="center"/>
              <w:rPr>
                <w:kern w:val="0"/>
                <w:szCs w:val="24"/>
              </w:rPr>
            </w:pPr>
          </w:p>
        </w:tc>
      </w:tr>
      <w:tr w:rsidR="00455149" w:rsidRPr="004043C5" w14:paraId="17FE909C" w14:textId="77777777" w:rsidTr="0050595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34" w:type="dxa"/>
          <w:cantSplit/>
          <w:trHeight w:val="255"/>
        </w:trPr>
        <w:tc>
          <w:tcPr>
            <w:tcW w:w="1008" w:type="dxa"/>
            <w:gridSpan w:val="2"/>
            <w:tcBorders>
              <w:top w:val="single" w:sz="6" w:space="0" w:color="auto"/>
              <w:bottom w:val="double" w:sz="4" w:space="0" w:color="auto"/>
            </w:tcBorders>
            <w:vAlign w:val="center"/>
          </w:tcPr>
          <w:p w14:paraId="1E3CA3C3" w14:textId="77777777" w:rsidR="00455149" w:rsidRPr="004043C5" w:rsidRDefault="00455149">
            <w:pPr>
              <w:pStyle w:val="Outline"/>
              <w:spacing w:before="120"/>
              <w:jc w:val="center"/>
              <w:rPr>
                <w:kern w:val="0"/>
                <w:szCs w:val="24"/>
              </w:rPr>
            </w:pPr>
            <w:permStart w:id="421929362" w:edGrp="everyone" w:colFirst="0" w:colLast="0"/>
            <w:permStart w:id="2044492831" w:edGrp="everyone" w:colFirst="1" w:colLast="1"/>
            <w:permStart w:id="1032078641" w:edGrp="everyone" w:colFirst="2" w:colLast="2"/>
            <w:permStart w:id="200295525" w:edGrp="everyone" w:colFirst="3" w:colLast="3"/>
            <w:permStart w:id="611851856" w:edGrp="everyone" w:colFirst="4" w:colLast="4"/>
            <w:permStart w:id="1903383823" w:edGrp="everyone" w:colFirst="5" w:colLast="5"/>
            <w:permEnd w:id="1300065809"/>
            <w:permEnd w:id="1851487435"/>
            <w:permEnd w:id="660235141"/>
            <w:permEnd w:id="605775702"/>
            <w:permEnd w:id="948070564"/>
            <w:permEnd w:id="949822053"/>
          </w:p>
        </w:tc>
        <w:tc>
          <w:tcPr>
            <w:tcW w:w="4230" w:type="dxa"/>
            <w:gridSpan w:val="3"/>
            <w:tcBorders>
              <w:top w:val="single" w:sz="6" w:space="0" w:color="auto"/>
              <w:bottom w:val="double" w:sz="4" w:space="0" w:color="auto"/>
            </w:tcBorders>
            <w:vAlign w:val="center"/>
          </w:tcPr>
          <w:p w14:paraId="1763360D" w14:textId="77777777" w:rsidR="00455149" w:rsidRPr="004043C5" w:rsidRDefault="00455149">
            <w:pPr>
              <w:pStyle w:val="Outline"/>
              <w:spacing w:before="120"/>
              <w:jc w:val="center"/>
              <w:rPr>
                <w:kern w:val="0"/>
                <w:szCs w:val="24"/>
              </w:rPr>
            </w:pPr>
          </w:p>
        </w:tc>
        <w:tc>
          <w:tcPr>
            <w:tcW w:w="1890" w:type="dxa"/>
            <w:gridSpan w:val="2"/>
            <w:tcBorders>
              <w:top w:val="single" w:sz="6" w:space="0" w:color="auto"/>
              <w:bottom w:val="double" w:sz="4" w:space="0" w:color="auto"/>
            </w:tcBorders>
            <w:vAlign w:val="center"/>
          </w:tcPr>
          <w:p w14:paraId="541D4BC4" w14:textId="77777777" w:rsidR="00455149" w:rsidRPr="004043C5" w:rsidRDefault="00455149">
            <w:pPr>
              <w:pStyle w:val="Outline"/>
              <w:spacing w:before="120"/>
              <w:jc w:val="center"/>
              <w:rPr>
                <w:kern w:val="0"/>
                <w:szCs w:val="24"/>
              </w:rPr>
            </w:pPr>
          </w:p>
        </w:tc>
        <w:tc>
          <w:tcPr>
            <w:tcW w:w="1962" w:type="dxa"/>
            <w:gridSpan w:val="2"/>
            <w:tcBorders>
              <w:top w:val="single" w:sz="6" w:space="0" w:color="auto"/>
              <w:bottom w:val="double" w:sz="4" w:space="0" w:color="auto"/>
            </w:tcBorders>
            <w:vAlign w:val="center"/>
          </w:tcPr>
          <w:p w14:paraId="02F07D24" w14:textId="77777777" w:rsidR="00455149" w:rsidRPr="004043C5" w:rsidRDefault="00455149">
            <w:pPr>
              <w:pStyle w:val="Outline"/>
              <w:spacing w:before="120"/>
              <w:jc w:val="center"/>
              <w:rPr>
                <w:kern w:val="0"/>
                <w:szCs w:val="24"/>
              </w:rPr>
            </w:pPr>
          </w:p>
        </w:tc>
        <w:tc>
          <w:tcPr>
            <w:tcW w:w="2268" w:type="dxa"/>
            <w:gridSpan w:val="2"/>
            <w:tcBorders>
              <w:top w:val="single" w:sz="6" w:space="0" w:color="auto"/>
              <w:bottom w:val="double" w:sz="4" w:space="0" w:color="auto"/>
            </w:tcBorders>
            <w:vAlign w:val="center"/>
          </w:tcPr>
          <w:p w14:paraId="5EFD86DF" w14:textId="77777777" w:rsidR="00455149" w:rsidRPr="004043C5" w:rsidRDefault="00455149">
            <w:pPr>
              <w:pStyle w:val="Outline"/>
              <w:spacing w:before="120"/>
              <w:jc w:val="center"/>
              <w:rPr>
                <w:kern w:val="0"/>
                <w:szCs w:val="24"/>
              </w:rPr>
            </w:pPr>
          </w:p>
        </w:tc>
        <w:tc>
          <w:tcPr>
            <w:tcW w:w="1620" w:type="dxa"/>
            <w:gridSpan w:val="3"/>
            <w:tcBorders>
              <w:top w:val="single" w:sz="6" w:space="0" w:color="auto"/>
              <w:bottom w:val="double" w:sz="4" w:space="0" w:color="auto"/>
            </w:tcBorders>
            <w:vAlign w:val="center"/>
          </w:tcPr>
          <w:p w14:paraId="3F2C0D14" w14:textId="77777777" w:rsidR="00455149" w:rsidRPr="004043C5" w:rsidRDefault="00455149">
            <w:pPr>
              <w:pStyle w:val="Outline"/>
              <w:spacing w:before="120"/>
              <w:jc w:val="center"/>
              <w:rPr>
                <w:kern w:val="0"/>
                <w:szCs w:val="24"/>
              </w:rPr>
            </w:pPr>
          </w:p>
        </w:tc>
      </w:tr>
      <w:permEnd w:id="421929362"/>
      <w:permEnd w:id="2044492831"/>
      <w:permEnd w:id="1032078641"/>
      <w:permEnd w:id="200295525"/>
      <w:permEnd w:id="611851856"/>
      <w:permEnd w:id="1903383823"/>
      <w:tr w:rsidR="00455149" w:rsidRPr="0027582F" w14:paraId="0A37ED43" w14:textId="77777777" w:rsidTr="004C67DB">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Before w:val="1"/>
          <w:wBefore w:w="34" w:type="dxa"/>
          <w:cantSplit/>
          <w:trHeight w:val="256"/>
        </w:trPr>
        <w:tc>
          <w:tcPr>
            <w:tcW w:w="12978" w:type="dxa"/>
            <w:gridSpan w:val="14"/>
            <w:tcBorders>
              <w:top w:val="double" w:sz="4" w:space="0" w:color="auto"/>
              <w:left w:val="nil"/>
              <w:bottom w:val="nil"/>
              <w:right w:val="nil"/>
            </w:tcBorders>
          </w:tcPr>
          <w:p w14:paraId="1BFE6A12" w14:textId="77777777" w:rsidR="00455149" w:rsidRPr="0027582F" w:rsidRDefault="00455149">
            <w:pPr>
              <w:suppressAutoHyphens/>
              <w:spacing w:before="120"/>
              <w:rPr>
                <w:rFonts w:ascii="Calibri" w:hAnsi="Calibri" w:cs="Calibri"/>
                <w:sz w:val="16"/>
              </w:rPr>
            </w:pPr>
          </w:p>
        </w:tc>
      </w:tr>
    </w:tbl>
    <w:p w14:paraId="1E95EA13" w14:textId="0027BBB7" w:rsidR="004043C5" w:rsidRPr="00A87DD0" w:rsidRDefault="004043C5" w:rsidP="004043C5">
      <w:pPr>
        <w:suppressAutoHyphens/>
        <w:spacing w:before="100"/>
        <w:rPr>
          <w:szCs w:val="24"/>
        </w:rPr>
      </w:pPr>
      <w:r w:rsidRPr="00A87DD0">
        <w:rPr>
          <w:szCs w:val="24"/>
        </w:rPr>
        <w:t xml:space="preserve">Name of </w:t>
      </w:r>
      <w:r w:rsidR="005C5072">
        <w:rPr>
          <w:szCs w:val="24"/>
        </w:rPr>
        <w:t>Bidder</w:t>
      </w:r>
      <w:r>
        <w:rPr>
          <w:szCs w:val="24"/>
        </w:rPr>
        <w:t>:</w:t>
      </w:r>
      <w:r w:rsidRPr="00A87DD0">
        <w:rPr>
          <w:szCs w:val="24"/>
        </w:rPr>
        <w:t xml:space="preserve"> </w:t>
      </w:r>
      <w:permStart w:id="1362498045" w:edGrp="everyone"/>
      <w:r w:rsidRPr="007800FD">
        <w:rPr>
          <w:i/>
          <w:iCs/>
          <w:szCs w:val="24"/>
        </w:rPr>
        <w:t xml:space="preserve">insert complete name of </w:t>
      </w:r>
      <w:r w:rsidR="005C5072">
        <w:rPr>
          <w:i/>
          <w:iCs/>
          <w:szCs w:val="24"/>
        </w:rPr>
        <w:t>Bidder</w:t>
      </w:r>
      <w:permEnd w:id="1362498045"/>
      <w:r>
        <w:rPr>
          <w:i/>
          <w:iCs/>
          <w:szCs w:val="24"/>
        </w:rPr>
        <w:t>,</w:t>
      </w:r>
      <w:r w:rsidRPr="00A87DD0">
        <w:rPr>
          <w:i/>
          <w:iCs/>
          <w:szCs w:val="24"/>
        </w:rPr>
        <w:t xml:space="preserve"> </w:t>
      </w:r>
      <w:r w:rsidRPr="00A87DD0">
        <w:rPr>
          <w:szCs w:val="24"/>
        </w:rPr>
        <w:t xml:space="preserve">Signature of </w:t>
      </w:r>
      <w:r w:rsidR="005C5072">
        <w:rPr>
          <w:szCs w:val="24"/>
        </w:rPr>
        <w:t>Bidder</w:t>
      </w:r>
      <w:r w:rsidRPr="00D01EA9">
        <w:rPr>
          <w:szCs w:val="24"/>
        </w:rPr>
        <w:t xml:space="preserve"> </w:t>
      </w:r>
      <w:r w:rsidRPr="00D01EA9">
        <w:rPr>
          <w:i/>
          <w:iCs/>
          <w:szCs w:val="24"/>
        </w:rPr>
        <w:softHyphen/>
        <w:t xml:space="preserve">______________________ </w:t>
      </w:r>
      <w:r w:rsidRPr="00A87DD0">
        <w:rPr>
          <w:szCs w:val="24"/>
        </w:rPr>
        <w:t>Date</w:t>
      </w:r>
      <w:r>
        <w:rPr>
          <w:szCs w:val="24"/>
        </w:rPr>
        <w:t>:</w:t>
      </w:r>
      <w:r w:rsidRPr="00A87DD0">
        <w:rPr>
          <w:szCs w:val="24"/>
        </w:rPr>
        <w:t xml:space="preserve"> </w:t>
      </w:r>
      <w:permStart w:id="93862982" w:edGrp="everyone"/>
      <w:r w:rsidRPr="00D01EA9">
        <w:rPr>
          <w:i/>
          <w:iCs/>
          <w:szCs w:val="24"/>
        </w:rPr>
        <w:t>insert date</w:t>
      </w:r>
      <w:permEnd w:id="93862982"/>
    </w:p>
    <w:p w14:paraId="7841A05C" w14:textId="77777777" w:rsidR="00455149" w:rsidRPr="0027582F" w:rsidRDefault="00455149" w:rsidP="004043C5">
      <w:pPr>
        <w:rPr>
          <w:rFonts w:ascii="Calibri" w:hAnsi="Calibri" w:cs="Calibri"/>
        </w:rPr>
      </w:pPr>
    </w:p>
    <w:p w14:paraId="08B1D1E0" w14:textId="77777777" w:rsidR="00455149" w:rsidRPr="0027582F" w:rsidRDefault="00455149">
      <w:pPr>
        <w:jc w:val="center"/>
        <w:rPr>
          <w:rFonts w:ascii="Calibri" w:hAnsi="Calibri" w:cs="Calibri"/>
        </w:rPr>
        <w:sectPr w:rsidR="00455149" w:rsidRPr="0027582F" w:rsidSect="00A0368F">
          <w:pgSz w:w="16838" w:h="11906" w:orient="landscape" w:code="9"/>
          <w:pgMar w:top="1800" w:right="4321" w:bottom="1558" w:left="1440" w:header="720" w:footer="720" w:gutter="0"/>
          <w:pgNumType w:chapStyle="1"/>
          <w:cols w:space="720"/>
          <w:docGrid w:linePitch="326"/>
        </w:sectPr>
      </w:pPr>
    </w:p>
    <w:p w14:paraId="07131DC3" w14:textId="39A97E02" w:rsidR="002E2F65" w:rsidRPr="004043C5" w:rsidRDefault="00455149" w:rsidP="00F73EDA">
      <w:pPr>
        <w:pStyle w:val="SectionVIHeader"/>
        <w:spacing w:before="0" w:after="0" w:line="276" w:lineRule="auto"/>
      </w:pPr>
      <w:bookmarkStart w:id="313" w:name="_Toc457859"/>
      <w:r w:rsidRPr="00F73EDA">
        <w:rPr>
          <w:sz w:val="28"/>
          <w:szCs w:val="28"/>
        </w:rPr>
        <w:lastRenderedPageBreak/>
        <w:t>3.</w:t>
      </w:r>
      <w:r w:rsidRPr="00F73EDA">
        <w:rPr>
          <w:sz w:val="28"/>
          <w:szCs w:val="28"/>
        </w:rPr>
        <w:tab/>
        <w:t>Technical Specifications</w:t>
      </w:r>
      <w:bookmarkEnd w:id="313"/>
      <w:permStart w:id="882200922" w:edGrp="everyone"/>
    </w:p>
    <w:p w14:paraId="710664B0" w14:textId="77777777" w:rsidR="008A6F63" w:rsidRDefault="008A6F63" w:rsidP="008A6F63">
      <w:pPr>
        <w:suppressAutoHyphens/>
        <w:spacing w:line="276" w:lineRule="auto"/>
        <w:jc w:val="both"/>
        <w:rPr>
          <w:b/>
          <w:i/>
          <w:iCs/>
          <w:color w:val="FF0000"/>
          <w:szCs w:val="24"/>
        </w:rPr>
      </w:pPr>
    </w:p>
    <w:permEnd w:id="882200922"/>
    <w:p w14:paraId="1B929946" w14:textId="77777777" w:rsidR="002E2F65" w:rsidRPr="00F95E01" w:rsidRDefault="002E2F65" w:rsidP="002E2F65">
      <w:pPr>
        <w:suppressAutoHyphens/>
        <w:spacing w:line="276" w:lineRule="auto"/>
        <w:jc w:val="both"/>
        <w:rPr>
          <w:b/>
          <w:bCs/>
        </w:rPr>
      </w:pPr>
      <w:r w:rsidRPr="00F95E01">
        <w:rPr>
          <w:b/>
          <w:bCs/>
        </w:rPr>
        <w:t xml:space="preserve">Specification of Equipment </w:t>
      </w:r>
      <w:r>
        <w:rPr>
          <w:b/>
          <w:bCs/>
        </w:rPr>
        <w:t xml:space="preserve">to be </w:t>
      </w:r>
      <w:proofErr w:type="gramStart"/>
      <w:r w:rsidRPr="00F95E01">
        <w:rPr>
          <w:b/>
          <w:bCs/>
        </w:rPr>
        <w:t>Supplied</w:t>
      </w:r>
      <w:proofErr w:type="gramEnd"/>
      <w:r>
        <w:rPr>
          <w:b/>
          <w:bCs/>
        </w:rPr>
        <w:t>:</w:t>
      </w:r>
    </w:p>
    <w:p w14:paraId="620ED33E" w14:textId="77777777" w:rsidR="002E2F65" w:rsidRDefault="002E2F65" w:rsidP="002E2F65">
      <w:pPr>
        <w:suppressAutoHyphens/>
        <w:spacing w:line="276" w:lineRule="auto"/>
        <w:jc w:val="both"/>
      </w:pPr>
      <w:r>
        <w:t xml:space="preserve">The Supplier will supply 350kVA (prime) containerized soundproof Generator with sub-base fuel take. Generator to automatically start up and load transferred from EPC grid, on power outage, and within a minute, standby generator takes over power supply to building; include an auxiliary battery charger connected of generator house power to maintain battery charged; generator will also have its own charger to charge the battery when generator is turned on; exhaust system to be fully insulated and use a sound proof muffler to minimize noise; include </w:t>
      </w:r>
      <w:proofErr w:type="spellStart"/>
      <w:r>
        <w:t>a</w:t>
      </w:r>
      <w:proofErr w:type="spellEnd"/>
      <w:r>
        <w:t xml:space="preserve"> exhaust pipe to discharge exhaust outside of the building; container to be soundproofed so that noise level at the Courthouse</w:t>
      </w:r>
      <w:r w:rsidRPr="007E3090">
        <w:t xml:space="preserve"> is no more than 65decibel (DB). Include on generator control panel gauges for oil temp, cooling temperature, pressure, </w:t>
      </w:r>
      <w:proofErr w:type="gramStart"/>
      <w:r w:rsidRPr="007E3090">
        <w:t>kw</w:t>
      </w:r>
      <w:proofErr w:type="gramEnd"/>
      <w:r w:rsidRPr="007E3090">
        <w:t xml:space="preserve"> output, amps, voltages, kwh power generated</w:t>
      </w:r>
      <w:r>
        <w:t>.</w:t>
      </w:r>
    </w:p>
    <w:p w14:paraId="6DCACFEE" w14:textId="77777777" w:rsidR="002E2F65" w:rsidRDefault="002E2F65" w:rsidP="002E2F65">
      <w:pPr>
        <w:suppressAutoHyphens/>
        <w:spacing w:line="276" w:lineRule="auto"/>
        <w:jc w:val="both"/>
      </w:pPr>
    </w:p>
    <w:p w14:paraId="1897D892" w14:textId="77777777" w:rsidR="002E2F65" w:rsidRPr="00F95E01" w:rsidRDefault="002E2F65" w:rsidP="002E2F65">
      <w:pPr>
        <w:spacing w:line="276" w:lineRule="auto"/>
        <w:rPr>
          <w:b/>
          <w:bCs/>
        </w:rPr>
      </w:pPr>
      <w:r>
        <w:rPr>
          <w:b/>
          <w:bCs/>
        </w:rPr>
        <w:t>Technical Specifications of</w:t>
      </w:r>
      <w:r w:rsidRPr="00F95E01">
        <w:rPr>
          <w:b/>
          <w:bCs/>
        </w:rPr>
        <w:t xml:space="preserve"> </w:t>
      </w:r>
      <w:r>
        <w:rPr>
          <w:b/>
          <w:bCs/>
        </w:rPr>
        <w:t>Generator</w:t>
      </w:r>
      <w:r w:rsidRPr="00F95E01">
        <w:rPr>
          <w:b/>
          <w:bCs/>
        </w:rPr>
        <w:t xml:space="preserve"> to be supplied by </w:t>
      </w:r>
      <w:r>
        <w:rPr>
          <w:b/>
          <w:bCs/>
        </w:rPr>
        <w:t>Bidder</w:t>
      </w:r>
      <w:r w:rsidRPr="00F95E01">
        <w:rPr>
          <w:b/>
          <w:bCs/>
        </w:rPr>
        <w:t>:</w:t>
      </w:r>
    </w:p>
    <w:p w14:paraId="145C1D4D" w14:textId="77777777" w:rsidR="002E2F65" w:rsidRPr="007E3090" w:rsidRDefault="002E2F65" w:rsidP="002E2F65">
      <w:pPr>
        <w:spacing w:line="276" w:lineRule="auto"/>
      </w:pPr>
      <w:r>
        <w:t>a.</w:t>
      </w:r>
      <w:r>
        <w:tab/>
        <w:t>350K</w:t>
      </w:r>
      <w:r w:rsidRPr="007E3090">
        <w:t>VA (prime) containerized soundproof generator with sub-base fuel tank</w:t>
      </w:r>
    </w:p>
    <w:p w14:paraId="2CDCD8A8" w14:textId="77777777" w:rsidR="002E2F65" w:rsidRPr="007E3090" w:rsidRDefault="002E2F65" w:rsidP="002E2F65">
      <w:pPr>
        <w:spacing w:line="276" w:lineRule="auto"/>
      </w:pPr>
      <w:r w:rsidRPr="007E3090">
        <w:t>b.</w:t>
      </w:r>
      <w:r w:rsidRPr="007E3090">
        <w:tab/>
        <w:t>Automatic Transfer Switch</w:t>
      </w:r>
    </w:p>
    <w:p w14:paraId="2F707C06" w14:textId="77777777" w:rsidR="002E2F65" w:rsidRPr="007E3090" w:rsidRDefault="002E2F65" w:rsidP="002E2F65">
      <w:pPr>
        <w:spacing w:line="276" w:lineRule="auto"/>
        <w:ind w:left="720" w:hanging="720"/>
      </w:pPr>
      <w:r w:rsidRPr="007E3090">
        <w:t>c.</w:t>
      </w:r>
      <w:r w:rsidRPr="007E3090">
        <w:tab/>
        <w:t xml:space="preserve">Generator, container, and electrical switchgear to be coated with extra rust coating to protect gear from salt spray from ocean. </w:t>
      </w:r>
    </w:p>
    <w:p w14:paraId="0952C79A" w14:textId="77777777" w:rsidR="002E2F65" w:rsidRPr="007E3090" w:rsidRDefault="002E2F65" w:rsidP="002E2F65">
      <w:pPr>
        <w:spacing w:line="276" w:lineRule="auto"/>
      </w:pPr>
      <w:r w:rsidRPr="007E3090">
        <w:t>d.</w:t>
      </w:r>
      <w:r w:rsidRPr="007E3090">
        <w:tab/>
        <w:t>Consumable spares parts for generator and other electrical spares</w:t>
      </w:r>
    </w:p>
    <w:p w14:paraId="47C0151E" w14:textId="77777777" w:rsidR="002E2F65" w:rsidRPr="007E3090" w:rsidRDefault="002E2F65" w:rsidP="002E2F65">
      <w:pPr>
        <w:spacing w:line="276" w:lineRule="auto"/>
        <w:ind w:left="720" w:hanging="720"/>
      </w:pPr>
      <w:r w:rsidRPr="007E3090">
        <w:t>e.</w:t>
      </w:r>
      <w:r w:rsidRPr="007E3090">
        <w:tab/>
        <w:t>Materials needed to complete installation and interconnection of generator to electrical switchgear and fuel system.</w:t>
      </w:r>
    </w:p>
    <w:p w14:paraId="2EF70640" w14:textId="77777777" w:rsidR="002E2F65" w:rsidRDefault="002E2F65" w:rsidP="002E2F65">
      <w:pPr>
        <w:spacing w:line="276" w:lineRule="auto"/>
        <w:ind w:left="720" w:hanging="720"/>
      </w:pPr>
      <w:r w:rsidRPr="007E3090">
        <w:t>f.</w:t>
      </w:r>
      <w:r w:rsidRPr="007E3090">
        <w:tab/>
        <w:t>Include starting batteries and charger system connected off building power supply to keep battery charged at time; charger to switch off when battery is charged; secure/battery so that it is easily stolen.</w:t>
      </w:r>
    </w:p>
    <w:p w14:paraId="55B7A3BC" w14:textId="77777777" w:rsidR="002E2F65" w:rsidRDefault="002E2F65" w:rsidP="002E2F65">
      <w:pPr>
        <w:spacing w:line="276" w:lineRule="auto"/>
        <w:ind w:left="720" w:hanging="720"/>
      </w:pPr>
      <w:r>
        <w:t xml:space="preserve">g.         Supplier to provide Delivery and Installation Timeframe details  </w:t>
      </w:r>
    </w:p>
    <w:p w14:paraId="01113F03" w14:textId="77777777" w:rsidR="002E2F65" w:rsidRPr="00A04B15" w:rsidRDefault="002E2F65" w:rsidP="002E2F65">
      <w:pPr>
        <w:spacing w:line="276" w:lineRule="auto"/>
        <w:ind w:left="720" w:hanging="720"/>
      </w:pPr>
      <w:r w:rsidRPr="00A04B15">
        <w:t>h.</w:t>
      </w:r>
      <w:r w:rsidRPr="00A04B15">
        <w:tab/>
        <w:t xml:space="preserve">Provide ATS (size </w:t>
      </w:r>
      <w:r>
        <w:t>70</w:t>
      </w:r>
      <w:r w:rsidRPr="00A04B15">
        <w:t>0 Amps)</w:t>
      </w:r>
    </w:p>
    <w:p w14:paraId="0DAB1628" w14:textId="77777777" w:rsidR="002E2F65" w:rsidRPr="00A04B15" w:rsidRDefault="002E2F65" w:rsidP="002E2F65">
      <w:pPr>
        <w:spacing w:line="276" w:lineRule="auto"/>
        <w:ind w:left="720" w:hanging="720"/>
      </w:pPr>
      <w:proofErr w:type="spellStart"/>
      <w:r w:rsidRPr="00A04B15">
        <w:t>i</w:t>
      </w:r>
      <w:proofErr w:type="spellEnd"/>
      <w:r w:rsidRPr="00A04B15">
        <w:t>.</w:t>
      </w:r>
      <w:r w:rsidRPr="00A04B15">
        <w:tab/>
        <w:t>supply require cabling (</w:t>
      </w:r>
      <w:r>
        <w:t xml:space="preserve">From Generator to </w:t>
      </w:r>
      <w:r w:rsidRPr="00A04B15">
        <w:t>ATS</w:t>
      </w:r>
      <w:r>
        <w:t>, EPC transformer to ATS and ATS to the whole building main switch -</w:t>
      </w:r>
      <w:r w:rsidRPr="00A04B15">
        <w:t xml:space="preserve"> cable size of </w:t>
      </w:r>
      <w:r>
        <w:t>300</w:t>
      </w:r>
      <w:r w:rsidRPr="00A04B15">
        <w:t>mm</w:t>
      </w:r>
      <w:r w:rsidRPr="00A04B15">
        <w:rPr>
          <w:vertAlign w:val="superscript"/>
        </w:rPr>
        <w:t>2</w:t>
      </w:r>
      <w:r w:rsidRPr="00A04B15">
        <w:t xml:space="preserve">) </w:t>
      </w:r>
    </w:p>
    <w:p w14:paraId="777DBB9E" w14:textId="77777777" w:rsidR="002E2F65" w:rsidRPr="007E3090" w:rsidRDefault="002E2F65" w:rsidP="002E2F65">
      <w:pPr>
        <w:spacing w:line="276" w:lineRule="auto"/>
        <w:ind w:left="720" w:hanging="720"/>
      </w:pPr>
      <w:r>
        <w:t>j</w:t>
      </w:r>
      <w:r w:rsidRPr="00A04B15">
        <w:t>.</w:t>
      </w:r>
      <w:r w:rsidRPr="00A04B15">
        <w:tab/>
        <w:t>Install Isolator (</w:t>
      </w:r>
      <w:r>
        <w:t>700 A</w:t>
      </w:r>
      <w:r w:rsidRPr="00A04B15">
        <w:t>mps) Breaker between the transformer and ATS</w:t>
      </w:r>
      <w:r>
        <w:t xml:space="preserve">  </w:t>
      </w:r>
    </w:p>
    <w:p w14:paraId="2D93A5DB" w14:textId="77777777" w:rsidR="002E2F65" w:rsidRPr="00F95E01" w:rsidRDefault="002E2F65" w:rsidP="002E2F65">
      <w:pPr>
        <w:spacing w:line="276" w:lineRule="auto"/>
        <w:rPr>
          <w:b/>
          <w:bCs/>
        </w:rPr>
      </w:pPr>
    </w:p>
    <w:p w14:paraId="144E91C3" w14:textId="77777777" w:rsidR="002E2F65" w:rsidRPr="007E3090" w:rsidRDefault="002E2F65" w:rsidP="002E2F65">
      <w:pPr>
        <w:spacing w:line="276" w:lineRule="auto"/>
      </w:pPr>
      <w:r>
        <w:rPr>
          <w:b/>
          <w:bCs/>
        </w:rPr>
        <w:t>Related Services to be performed by the Bidder</w:t>
      </w:r>
      <w:r w:rsidRPr="00F95E01">
        <w:rPr>
          <w:b/>
          <w:bCs/>
        </w:rPr>
        <w:t>:</w:t>
      </w:r>
    </w:p>
    <w:p w14:paraId="253A9918" w14:textId="77777777" w:rsidR="002E2F65" w:rsidRPr="007E3090" w:rsidRDefault="002E2F65" w:rsidP="002E2F65">
      <w:pPr>
        <w:spacing w:line="276" w:lineRule="auto"/>
        <w:ind w:left="720" w:hanging="720"/>
      </w:pPr>
      <w:r>
        <w:t>a.</w:t>
      </w:r>
      <w:r>
        <w:tab/>
        <w:t>Transportation, I</w:t>
      </w:r>
      <w:r w:rsidRPr="007E3090">
        <w:t>nstallation</w:t>
      </w:r>
      <w:r>
        <w:t xml:space="preserve"> and commissioning</w:t>
      </w:r>
      <w:r w:rsidRPr="007E3090">
        <w:t xml:space="preserve"> of</w:t>
      </w:r>
      <w:r>
        <w:t xml:space="preserve"> containerized, sound proofed 35</w:t>
      </w:r>
      <w:r w:rsidRPr="007E3090">
        <w:t>0</w:t>
      </w:r>
      <w:r>
        <w:t>k</w:t>
      </w:r>
      <w:r w:rsidRPr="007E3090">
        <w:t>VA standby generator with sub-base fuel tank. Generator, container, and electrical switchgear to be coated with extra rust coating to protect gear from salt spray from ocean.</w:t>
      </w:r>
      <w:r>
        <w:t xml:space="preserve"> Provide Factory Test (FAT) report.</w:t>
      </w:r>
    </w:p>
    <w:p w14:paraId="540FEA7C" w14:textId="77777777" w:rsidR="002E2F65" w:rsidRDefault="002E2F65" w:rsidP="002E2F65">
      <w:pPr>
        <w:suppressAutoHyphens/>
        <w:spacing w:line="276" w:lineRule="auto"/>
        <w:ind w:left="720" w:hanging="720"/>
        <w:jc w:val="both"/>
      </w:pPr>
      <w:r>
        <w:t>b.</w:t>
      </w:r>
      <w:r>
        <w:tab/>
        <w:t>I</w:t>
      </w:r>
      <w:r w:rsidRPr="007E3090">
        <w:t>nstallation</w:t>
      </w:r>
      <w:r>
        <w:t xml:space="preserve"> &amp; Commissioning</w:t>
      </w:r>
      <w:r w:rsidRPr="007E3090">
        <w:t xml:space="preserve"> of a new Auto Transfer Switch for power outage purposes</w:t>
      </w:r>
      <w:r>
        <w:t xml:space="preserve"> and provide all cabling for interconnection between Generator and Mains.</w:t>
      </w:r>
    </w:p>
    <w:p w14:paraId="01A37CCE" w14:textId="77777777" w:rsidR="002E2F65" w:rsidRDefault="002E2F65" w:rsidP="002E2F65">
      <w:pPr>
        <w:suppressAutoHyphens/>
        <w:spacing w:line="276" w:lineRule="auto"/>
        <w:ind w:left="720" w:hanging="720"/>
        <w:jc w:val="both"/>
      </w:pPr>
      <w:r>
        <w:t xml:space="preserve">c. </w:t>
      </w:r>
      <w:r>
        <w:tab/>
        <w:t>Supply Consumables for generator and other electrical spares, including critical     spare parts</w:t>
      </w:r>
    </w:p>
    <w:p w14:paraId="77F79192" w14:textId="77777777" w:rsidR="002E2F65" w:rsidRDefault="002E2F65" w:rsidP="002E2F65">
      <w:pPr>
        <w:suppressAutoHyphens/>
        <w:spacing w:line="276" w:lineRule="auto"/>
        <w:ind w:left="720" w:hanging="720"/>
        <w:jc w:val="both"/>
      </w:pPr>
      <w:r>
        <w:t xml:space="preserve">d. </w:t>
      </w:r>
      <w:r>
        <w:tab/>
        <w:t>Provide all service and operation manuals plus electrical schematics for both Generator and ATS.</w:t>
      </w:r>
    </w:p>
    <w:p w14:paraId="3CE77CC5" w14:textId="6877DED8" w:rsidR="002E2F65" w:rsidRPr="007E3090" w:rsidRDefault="002E2F65" w:rsidP="00F73EDA">
      <w:pPr>
        <w:ind w:left="720" w:hanging="720"/>
      </w:pPr>
      <w:r>
        <w:lastRenderedPageBreak/>
        <w:t xml:space="preserve">e. </w:t>
      </w:r>
      <w:r>
        <w:tab/>
        <w:t>Provide general operating and maintenance training of the new generator for MJCA Building staff.</w:t>
      </w:r>
    </w:p>
    <w:p w14:paraId="6816F3C5" w14:textId="2B59024E" w:rsidR="002E2F65" w:rsidRDefault="002E2F65" w:rsidP="00F73EDA">
      <w:pPr>
        <w:spacing w:line="276" w:lineRule="auto"/>
      </w:pPr>
    </w:p>
    <w:p w14:paraId="1DBB7D53" w14:textId="2322A948" w:rsidR="002E2F65" w:rsidRPr="00F73EDA" w:rsidRDefault="002E2F65" w:rsidP="002E2F65">
      <w:pPr>
        <w:rPr>
          <w:b/>
          <w:bCs/>
          <w:sz w:val="32"/>
          <w:szCs w:val="24"/>
        </w:rPr>
      </w:pPr>
      <w:r w:rsidRPr="00F73EDA">
        <w:rPr>
          <w:b/>
          <w:bCs/>
          <w:sz w:val="32"/>
          <w:szCs w:val="24"/>
          <w:u w:val="single"/>
        </w:rPr>
        <w:t>IMPORTANT NOTICE</w:t>
      </w:r>
      <w:r w:rsidRPr="00F73EDA">
        <w:rPr>
          <w:b/>
          <w:bCs/>
          <w:sz w:val="32"/>
          <w:szCs w:val="24"/>
        </w:rPr>
        <w:t xml:space="preserve">: </w:t>
      </w:r>
    </w:p>
    <w:p w14:paraId="2909137D" w14:textId="12EEC770" w:rsidR="002E2F65" w:rsidRDefault="002E2F65" w:rsidP="00F73EDA">
      <w:pPr>
        <w:jc w:val="both"/>
      </w:pPr>
      <w:r>
        <w:t xml:space="preserve">Bidders </w:t>
      </w:r>
      <w:r w:rsidRPr="00F73EDA">
        <w:rPr>
          <w:b/>
          <w:bCs/>
          <w:u w:val="single"/>
        </w:rPr>
        <w:t>must check and submit their Bids with the following Technical Checklist table</w:t>
      </w:r>
      <w:r>
        <w:t xml:space="preserve"> to confirm the responsiveness of their bids with the Principal’s Technical Requirements: </w:t>
      </w:r>
    </w:p>
    <w:p w14:paraId="3782C00C" w14:textId="77777777" w:rsidR="00497229" w:rsidRDefault="00497229" w:rsidP="00F73EDA">
      <w:pPr>
        <w:spacing w:line="276" w:lineRule="auto"/>
      </w:pPr>
    </w:p>
    <w:tbl>
      <w:tblPr>
        <w:tblW w:w="5000" w:type="pct"/>
        <w:tblLook w:val="04A0" w:firstRow="1" w:lastRow="0" w:firstColumn="1" w:lastColumn="0" w:noHBand="0" w:noVBand="1"/>
      </w:tblPr>
      <w:tblGrid>
        <w:gridCol w:w="1426"/>
        <w:gridCol w:w="908"/>
        <w:gridCol w:w="643"/>
        <w:gridCol w:w="1487"/>
        <w:gridCol w:w="2324"/>
        <w:gridCol w:w="1750"/>
      </w:tblGrid>
      <w:tr w:rsidR="008A6F63" w:rsidRPr="002E2F65" w14:paraId="7D6CA1EF" w14:textId="77777777" w:rsidTr="008A6F63">
        <w:trPr>
          <w:trHeight w:val="390"/>
        </w:trPr>
        <w:tc>
          <w:tcPr>
            <w:tcW w:w="1606"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330EC490" w14:textId="511D7D81" w:rsidR="008A6F63" w:rsidRPr="00F73EDA" w:rsidRDefault="008A6F63" w:rsidP="00F73EDA">
            <w:pPr>
              <w:spacing w:line="276" w:lineRule="auto"/>
              <w:jc w:val="center"/>
              <w:rPr>
                <w:b/>
                <w:bCs/>
                <w:color w:val="000000"/>
                <w:sz w:val="22"/>
                <w:szCs w:val="22"/>
                <w:lang w:val="en-US"/>
              </w:rPr>
            </w:pPr>
            <w:r w:rsidRPr="00F73EDA">
              <w:rPr>
                <w:b/>
                <w:bCs/>
                <w:color w:val="000000"/>
                <w:sz w:val="22"/>
                <w:szCs w:val="22"/>
                <w:lang w:val="en-US"/>
              </w:rPr>
              <w:t xml:space="preserve">Tender No. </w:t>
            </w:r>
            <w:r>
              <w:rPr>
                <w:b/>
                <w:bCs/>
                <w:color w:val="000000"/>
                <w:sz w:val="22"/>
                <w:szCs w:val="22"/>
                <w:lang w:val="en-US"/>
              </w:rPr>
              <w:t xml:space="preserve"> MJCA-03-2023</w:t>
            </w:r>
          </w:p>
        </w:tc>
        <w:tc>
          <w:tcPr>
            <w:tcW w:w="3394" w:type="pct"/>
            <w:gridSpan w:val="3"/>
            <w:tcBorders>
              <w:top w:val="single" w:sz="4" w:space="0" w:color="auto"/>
              <w:left w:val="nil"/>
              <w:bottom w:val="single" w:sz="4" w:space="0" w:color="auto"/>
              <w:right w:val="single" w:sz="4" w:space="0" w:color="auto"/>
            </w:tcBorders>
            <w:shd w:val="clear" w:color="auto" w:fill="FFF2CC" w:themeFill="accent4" w:themeFillTint="33"/>
            <w:vAlign w:val="bottom"/>
            <w:hideMark/>
          </w:tcPr>
          <w:p w14:paraId="6FD455AC" w14:textId="77777777" w:rsidR="008A6F63" w:rsidRPr="008A6F63" w:rsidRDefault="008A6F63" w:rsidP="002E2F65">
            <w:pPr>
              <w:spacing w:line="276" w:lineRule="auto"/>
              <w:jc w:val="center"/>
              <w:rPr>
                <w:b/>
                <w:bCs/>
                <w:color w:val="000000"/>
                <w:sz w:val="22"/>
                <w:szCs w:val="22"/>
                <w:lang w:val="en-US"/>
              </w:rPr>
            </w:pPr>
            <w:r w:rsidRPr="00F73EDA">
              <w:rPr>
                <w:b/>
                <w:bCs/>
                <w:color w:val="000000"/>
                <w:sz w:val="22"/>
                <w:szCs w:val="22"/>
                <w:lang w:val="en-US"/>
              </w:rPr>
              <w:t>Goods Specifications Compliance Schedule</w:t>
            </w:r>
          </w:p>
          <w:p w14:paraId="4D1D705E" w14:textId="18D0FF9E" w:rsidR="008A6F63" w:rsidRPr="00F73EDA" w:rsidRDefault="008A6F63" w:rsidP="00F73EDA">
            <w:pPr>
              <w:spacing w:line="276" w:lineRule="auto"/>
              <w:rPr>
                <w:b/>
                <w:bCs/>
                <w:color w:val="000000"/>
                <w:sz w:val="22"/>
                <w:szCs w:val="22"/>
                <w:lang w:val="en-US"/>
              </w:rPr>
            </w:pPr>
          </w:p>
        </w:tc>
      </w:tr>
      <w:tr w:rsidR="008A6F63" w:rsidRPr="002E2F65" w14:paraId="3E7D1AC4" w14:textId="77777777" w:rsidTr="008A6F63">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4834E1AA" w14:textId="55002D39" w:rsidR="008A6F63" w:rsidRPr="008A6F63" w:rsidRDefault="008A6F63" w:rsidP="002E2F65">
            <w:pPr>
              <w:spacing w:line="276" w:lineRule="auto"/>
              <w:rPr>
                <w:color w:val="000000"/>
                <w:sz w:val="22"/>
                <w:szCs w:val="22"/>
                <w:lang w:val="en-US"/>
              </w:rPr>
            </w:pPr>
          </w:p>
          <w:p w14:paraId="42186F92" w14:textId="0C58DD77" w:rsidR="008A6F63" w:rsidRPr="00F73EDA" w:rsidRDefault="008A6F63" w:rsidP="00F73EDA">
            <w:pPr>
              <w:spacing w:line="276" w:lineRule="auto"/>
              <w:jc w:val="center"/>
              <w:rPr>
                <w:b/>
                <w:bCs/>
                <w:color w:val="000000"/>
                <w:sz w:val="22"/>
                <w:szCs w:val="22"/>
                <w:lang w:val="en-US"/>
              </w:rPr>
            </w:pPr>
            <w:r w:rsidRPr="00F73EDA">
              <w:rPr>
                <w:b/>
                <w:bCs/>
                <w:color w:val="000000"/>
                <w:sz w:val="22"/>
                <w:szCs w:val="22"/>
                <w:lang w:val="en-US"/>
              </w:rPr>
              <w:t>Containerize 350kVA Diesel Standby Generator</w:t>
            </w:r>
          </w:p>
        </w:tc>
      </w:tr>
      <w:tr w:rsidR="008A6F63" w:rsidRPr="002E2F65" w14:paraId="15292DA9" w14:textId="77777777" w:rsidTr="008A6F63">
        <w:trPr>
          <w:trHeight w:val="825"/>
        </w:trPr>
        <w:tc>
          <w:tcPr>
            <w:tcW w:w="769" w:type="pct"/>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14:paraId="6078AC2A" w14:textId="77777777" w:rsidR="00497229" w:rsidRPr="00F73EDA" w:rsidRDefault="00497229" w:rsidP="00F73EDA">
            <w:pPr>
              <w:spacing w:line="276" w:lineRule="auto"/>
              <w:rPr>
                <w:color w:val="000000"/>
                <w:sz w:val="22"/>
                <w:szCs w:val="22"/>
                <w:lang w:val="en-US"/>
              </w:rPr>
            </w:pPr>
            <w:r w:rsidRPr="00F73EDA">
              <w:rPr>
                <w:color w:val="000000"/>
                <w:sz w:val="22"/>
                <w:szCs w:val="22"/>
                <w:lang w:val="en-US"/>
              </w:rPr>
              <w:t> </w:t>
            </w:r>
          </w:p>
        </w:tc>
        <w:tc>
          <w:tcPr>
            <w:tcW w:w="497" w:type="pct"/>
            <w:tcBorders>
              <w:top w:val="nil"/>
              <w:left w:val="nil"/>
              <w:bottom w:val="single" w:sz="4" w:space="0" w:color="auto"/>
              <w:right w:val="single" w:sz="4" w:space="0" w:color="auto"/>
            </w:tcBorders>
            <w:shd w:val="clear" w:color="auto" w:fill="FFF2CC" w:themeFill="accent4" w:themeFillTint="33"/>
            <w:noWrap/>
            <w:vAlign w:val="bottom"/>
            <w:hideMark/>
          </w:tcPr>
          <w:p w14:paraId="1071B4BB" w14:textId="77777777" w:rsidR="00497229" w:rsidRPr="00F73EDA" w:rsidRDefault="00497229" w:rsidP="00F73EDA">
            <w:pPr>
              <w:spacing w:line="276" w:lineRule="auto"/>
              <w:rPr>
                <w:color w:val="000000"/>
                <w:sz w:val="22"/>
                <w:szCs w:val="22"/>
                <w:lang w:val="en-US"/>
              </w:rPr>
            </w:pPr>
            <w:r w:rsidRPr="00F73EDA">
              <w:rPr>
                <w:color w:val="000000"/>
                <w:sz w:val="22"/>
                <w:szCs w:val="22"/>
                <w:lang w:val="en-US"/>
              </w:rPr>
              <w:t> </w:t>
            </w:r>
          </w:p>
        </w:tc>
        <w:tc>
          <w:tcPr>
            <w:tcW w:w="1178" w:type="pct"/>
            <w:gridSpan w:val="2"/>
            <w:tcBorders>
              <w:top w:val="single" w:sz="4" w:space="0" w:color="auto"/>
              <w:left w:val="nil"/>
              <w:bottom w:val="single" w:sz="4" w:space="0" w:color="auto"/>
              <w:right w:val="single" w:sz="4" w:space="0" w:color="auto"/>
            </w:tcBorders>
            <w:shd w:val="clear" w:color="auto" w:fill="FFF2CC" w:themeFill="accent4" w:themeFillTint="33"/>
            <w:vAlign w:val="bottom"/>
            <w:hideMark/>
          </w:tcPr>
          <w:p w14:paraId="752F2BDE" w14:textId="1C4B3EFD" w:rsidR="00497229" w:rsidRPr="00F73EDA" w:rsidRDefault="00497229" w:rsidP="00F73EDA">
            <w:pPr>
              <w:spacing w:line="276" w:lineRule="auto"/>
              <w:jc w:val="center"/>
              <w:rPr>
                <w:b/>
                <w:bCs/>
                <w:color w:val="000000"/>
                <w:sz w:val="22"/>
                <w:szCs w:val="22"/>
                <w:lang w:val="en-US"/>
              </w:rPr>
            </w:pPr>
            <w:r w:rsidRPr="00F73EDA">
              <w:rPr>
                <w:b/>
                <w:bCs/>
                <w:color w:val="000000"/>
                <w:sz w:val="22"/>
                <w:szCs w:val="22"/>
                <w:lang w:val="en-US"/>
              </w:rPr>
              <w:t>PURCHASER</w:t>
            </w:r>
            <w:r w:rsidR="002E2F65" w:rsidRPr="00F73EDA">
              <w:rPr>
                <w:b/>
                <w:bCs/>
                <w:color w:val="000000"/>
                <w:sz w:val="22"/>
                <w:szCs w:val="22"/>
                <w:lang w:val="en-US"/>
              </w:rPr>
              <w:t>’</w:t>
            </w:r>
            <w:r w:rsidRPr="00F73EDA">
              <w:rPr>
                <w:b/>
                <w:bCs/>
                <w:color w:val="000000"/>
                <w:sz w:val="22"/>
                <w:szCs w:val="22"/>
                <w:lang w:val="en-US"/>
              </w:rPr>
              <w:t>S SPECIFICATION REQUIRED</w:t>
            </w:r>
          </w:p>
        </w:tc>
        <w:tc>
          <w:tcPr>
            <w:tcW w:w="1244" w:type="pct"/>
            <w:tcBorders>
              <w:top w:val="nil"/>
              <w:left w:val="nil"/>
              <w:bottom w:val="single" w:sz="4" w:space="0" w:color="auto"/>
              <w:right w:val="single" w:sz="4" w:space="0" w:color="auto"/>
            </w:tcBorders>
            <w:shd w:val="clear" w:color="auto" w:fill="FFF2CC" w:themeFill="accent4" w:themeFillTint="33"/>
            <w:vAlign w:val="bottom"/>
            <w:hideMark/>
          </w:tcPr>
          <w:p w14:paraId="2DB2DDDC" w14:textId="02D3D8C0" w:rsidR="00497229" w:rsidRPr="00F73EDA" w:rsidRDefault="002E2F65" w:rsidP="00F73EDA">
            <w:pPr>
              <w:spacing w:line="276" w:lineRule="auto"/>
              <w:jc w:val="center"/>
              <w:rPr>
                <w:b/>
                <w:bCs/>
                <w:color w:val="000000"/>
                <w:sz w:val="22"/>
                <w:szCs w:val="22"/>
                <w:lang w:val="en-US"/>
              </w:rPr>
            </w:pPr>
            <w:r w:rsidRPr="00F73EDA">
              <w:rPr>
                <w:b/>
                <w:bCs/>
                <w:color w:val="000000"/>
                <w:sz w:val="22"/>
                <w:szCs w:val="22"/>
                <w:lang w:val="en-US"/>
              </w:rPr>
              <w:t xml:space="preserve">BIDDER’S </w:t>
            </w:r>
            <w:r w:rsidR="00497229" w:rsidRPr="00F73EDA">
              <w:rPr>
                <w:b/>
                <w:bCs/>
                <w:color w:val="000000"/>
                <w:sz w:val="22"/>
                <w:szCs w:val="22"/>
                <w:lang w:val="en-US"/>
              </w:rPr>
              <w:t>SPECIFICATION OFFERED</w:t>
            </w:r>
          </w:p>
        </w:tc>
        <w:tc>
          <w:tcPr>
            <w:tcW w:w="1312" w:type="pct"/>
            <w:tcBorders>
              <w:top w:val="nil"/>
              <w:left w:val="nil"/>
              <w:bottom w:val="single" w:sz="4" w:space="0" w:color="auto"/>
              <w:right w:val="single" w:sz="4" w:space="0" w:color="auto"/>
            </w:tcBorders>
            <w:shd w:val="clear" w:color="auto" w:fill="FFF2CC" w:themeFill="accent4" w:themeFillTint="33"/>
            <w:vAlign w:val="bottom"/>
            <w:hideMark/>
          </w:tcPr>
          <w:p w14:paraId="41F5FE4A" w14:textId="142EE697" w:rsidR="00497229" w:rsidRPr="00F73EDA" w:rsidRDefault="00497229" w:rsidP="00F73EDA">
            <w:pPr>
              <w:spacing w:line="276" w:lineRule="auto"/>
              <w:jc w:val="center"/>
              <w:rPr>
                <w:b/>
                <w:bCs/>
                <w:color w:val="000000"/>
                <w:sz w:val="22"/>
                <w:szCs w:val="22"/>
                <w:lang w:val="en-US"/>
              </w:rPr>
            </w:pPr>
            <w:r w:rsidRPr="00F73EDA">
              <w:rPr>
                <w:b/>
                <w:bCs/>
                <w:color w:val="000000"/>
                <w:sz w:val="22"/>
                <w:szCs w:val="22"/>
                <w:lang w:val="en-US"/>
              </w:rPr>
              <w:t xml:space="preserve">Complies </w:t>
            </w:r>
            <w:r w:rsidR="002E2F65" w:rsidRPr="008A6F63">
              <w:rPr>
                <w:b/>
                <w:bCs/>
                <w:color w:val="000000"/>
                <w:sz w:val="22"/>
                <w:szCs w:val="22"/>
                <w:lang w:val="en-US"/>
              </w:rPr>
              <w:t>YES,</w:t>
            </w:r>
            <w:r w:rsidRPr="00F73EDA">
              <w:rPr>
                <w:b/>
                <w:bCs/>
                <w:color w:val="000000"/>
                <w:sz w:val="22"/>
                <w:szCs w:val="22"/>
                <w:lang w:val="en-US"/>
              </w:rPr>
              <w:t xml:space="preserve"> or NO?</w:t>
            </w:r>
          </w:p>
        </w:tc>
      </w:tr>
      <w:tr w:rsidR="002E2F65" w:rsidRPr="002E2F65" w14:paraId="40381461" w14:textId="77777777" w:rsidTr="00F73EDA">
        <w:trPr>
          <w:trHeight w:val="1245"/>
        </w:trPr>
        <w:tc>
          <w:tcPr>
            <w:tcW w:w="769" w:type="pct"/>
            <w:tcBorders>
              <w:top w:val="nil"/>
              <w:left w:val="single" w:sz="4" w:space="0" w:color="auto"/>
              <w:bottom w:val="single" w:sz="4" w:space="0" w:color="auto"/>
              <w:right w:val="single" w:sz="4" w:space="0" w:color="auto"/>
            </w:tcBorders>
            <w:shd w:val="clear" w:color="auto" w:fill="auto"/>
            <w:noWrap/>
            <w:vAlign w:val="bottom"/>
            <w:hideMark/>
          </w:tcPr>
          <w:p w14:paraId="514C05E3" w14:textId="77777777" w:rsidR="00497229" w:rsidRPr="00F73EDA" w:rsidRDefault="00497229" w:rsidP="00F73EDA">
            <w:pPr>
              <w:spacing w:line="276" w:lineRule="auto"/>
              <w:jc w:val="right"/>
              <w:rPr>
                <w:color w:val="000000"/>
                <w:sz w:val="22"/>
                <w:szCs w:val="22"/>
                <w:lang w:val="en-US"/>
              </w:rPr>
            </w:pPr>
            <w:r w:rsidRPr="00F73EDA">
              <w:rPr>
                <w:color w:val="000000"/>
                <w:sz w:val="22"/>
                <w:szCs w:val="22"/>
                <w:lang w:val="en-US"/>
              </w:rPr>
              <w:t>1</w:t>
            </w:r>
          </w:p>
        </w:tc>
        <w:tc>
          <w:tcPr>
            <w:tcW w:w="497" w:type="pct"/>
            <w:tcBorders>
              <w:top w:val="nil"/>
              <w:left w:val="nil"/>
              <w:bottom w:val="single" w:sz="4" w:space="0" w:color="auto"/>
              <w:right w:val="single" w:sz="4" w:space="0" w:color="auto"/>
            </w:tcBorders>
            <w:shd w:val="clear" w:color="auto" w:fill="auto"/>
            <w:noWrap/>
            <w:vAlign w:val="bottom"/>
            <w:hideMark/>
          </w:tcPr>
          <w:p w14:paraId="6C8AA93B" w14:textId="77777777" w:rsidR="00497229" w:rsidRPr="00F73EDA" w:rsidRDefault="00497229" w:rsidP="00F73EDA">
            <w:pPr>
              <w:spacing w:line="276" w:lineRule="auto"/>
              <w:jc w:val="right"/>
              <w:rPr>
                <w:color w:val="000000"/>
                <w:sz w:val="22"/>
                <w:szCs w:val="22"/>
                <w:lang w:val="en-US"/>
              </w:rPr>
            </w:pPr>
            <w:r w:rsidRPr="00F73EDA">
              <w:rPr>
                <w:color w:val="000000"/>
                <w:sz w:val="22"/>
                <w:szCs w:val="22"/>
                <w:lang w:val="en-US"/>
              </w:rPr>
              <w:t>1.1</w:t>
            </w:r>
          </w:p>
        </w:tc>
        <w:tc>
          <w:tcPr>
            <w:tcW w:w="1178" w:type="pct"/>
            <w:gridSpan w:val="2"/>
            <w:tcBorders>
              <w:top w:val="single" w:sz="4" w:space="0" w:color="auto"/>
              <w:left w:val="nil"/>
              <w:bottom w:val="single" w:sz="4" w:space="0" w:color="auto"/>
              <w:right w:val="single" w:sz="4" w:space="0" w:color="auto"/>
            </w:tcBorders>
            <w:shd w:val="clear" w:color="auto" w:fill="auto"/>
            <w:vAlign w:val="bottom"/>
            <w:hideMark/>
          </w:tcPr>
          <w:p w14:paraId="1E8B3F7C" w14:textId="77777777" w:rsidR="00497229" w:rsidRPr="00F73EDA" w:rsidRDefault="00497229" w:rsidP="00F73EDA">
            <w:pPr>
              <w:spacing w:line="276" w:lineRule="auto"/>
              <w:jc w:val="both"/>
              <w:rPr>
                <w:color w:val="000000"/>
                <w:sz w:val="22"/>
                <w:szCs w:val="22"/>
                <w:lang w:val="en-US"/>
              </w:rPr>
            </w:pPr>
            <w:r w:rsidRPr="00F73EDA">
              <w:rPr>
                <w:color w:val="000000"/>
                <w:sz w:val="22"/>
                <w:szCs w:val="22"/>
                <w:lang w:val="en-US"/>
              </w:rPr>
              <w:t>Standby containerized and sound proof generator (</w:t>
            </w:r>
            <w:r w:rsidRPr="00F73EDA">
              <w:rPr>
                <w:b/>
                <w:bCs/>
                <w:color w:val="000000"/>
                <w:sz w:val="22"/>
                <w:szCs w:val="22"/>
                <w:lang w:val="en-US"/>
              </w:rPr>
              <w:t>generator shall comply with residential installed generator with a maximum sound emission of 65bB at 7m</w:t>
            </w:r>
            <w:r w:rsidRPr="00F73EDA">
              <w:rPr>
                <w:color w:val="000000"/>
                <w:sz w:val="22"/>
                <w:szCs w:val="22"/>
                <w:lang w:val="en-US"/>
              </w:rPr>
              <w:t>).</w:t>
            </w:r>
          </w:p>
        </w:tc>
        <w:tc>
          <w:tcPr>
            <w:tcW w:w="1244" w:type="pct"/>
            <w:tcBorders>
              <w:top w:val="nil"/>
              <w:left w:val="nil"/>
              <w:bottom w:val="single" w:sz="4" w:space="0" w:color="auto"/>
              <w:right w:val="single" w:sz="4" w:space="0" w:color="auto"/>
            </w:tcBorders>
            <w:shd w:val="clear" w:color="auto" w:fill="auto"/>
            <w:noWrap/>
            <w:vAlign w:val="bottom"/>
            <w:hideMark/>
          </w:tcPr>
          <w:p w14:paraId="5F0F460C" w14:textId="77777777" w:rsidR="00497229" w:rsidRPr="00F73EDA" w:rsidRDefault="00497229" w:rsidP="00F73EDA">
            <w:pPr>
              <w:spacing w:line="276" w:lineRule="auto"/>
              <w:rPr>
                <w:color w:val="000000"/>
                <w:sz w:val="22"/>
                <w:szCs w:val="22"/>
                <w:lang w:val="en-US"/>
              </w:rPr>
            </w:pPr>
            <w:r w:rsidRPr="00F73EDA">
              <w:rPr>
                <w:color w:val="000000"/>
                <w:sz w:val="22"/>
                <w:szCs w:val="22"/>
                <w:lang w:val="en-US"/>
              </w:rPr>
              <w:t> </w:t>
            </w:r>
          </w:p>
        </w:tc>
        <w:tc>
          <w:tcPr>
            <w:tcW w:w="1312" w:type="pct"/>
            <w:tcBorders>
              <w:top w:val="nil"/>
              <w:left w:val="nil"/>
              <w:bottom w:val="single" w:sz="4" w:space="0" w:color="auto"/>
              <w:right w:val="single" w:sz="4" w:space="0" w:color="auto"/>
            </w:tcBorders>
            <w:shd w:val="clear" w:color="auto" w:fill="auto"/>
            <w:noWrap/>
            <w:vAlign w:val="bottom"/>
            <w:hideMark/>
          </w:tcPr>
          <w:p w14:paraId="67FF1791" w14:textId="77777777" w:rsidR="00497229" w:rsidRPr="00F73EDA" w:rsidRDefault="00497229" w:rsidP="00F73EDA">
            <w:pPr>
              <w:spacing w:line="276" w:lineRule="auto"/>
              <w:rPr>
                <w:color w:val="000000"/>
                <w:sz w:val="22"/>
                <w:szCs w:val="22"/>
                <w:lang w:val="en-US"/>
              </w:rPr>
            </w:pPr>
            <w:r w:rsidRPr="00F73EDA">
              <w:rPr>
                <w:color w:val="000000"/>
                <w:sz w:val="22"/>
                <w:szCs w:val="22"/>
                <w:lang w:val="en-US"/>
              </w:rPr>
              <w:t> </w:t>
            </w:r>
          </w:p>
        </w:tc>
      </w:tr>
      <w:tr w:rsidR="002E2F65" w:rsidRPr="002E2F65" w14:paraId="0F59F822" w14:textId="77777777" w:rsidTr="00F73EDA">
        <w:trPr>
          <w:trHeight w:val="645"/>
        </w:trPr>
        <w:tc>
          <w:tcPr>
            <w:tcW w:w="769" w:type="pct"/>
            <w:tcBorders>
              <w:top w:val="nil"/>
              <w:left w:val="single" w:sz="4" w:space="0" w:color="auto"/>
              <w:bottom w:val="single" w:sz="4" w:space="0" w:color="auto"/>
              <w:right w:val="single" w:sz="4" w:space="0" w:color="auto"/>
            </w:tcBorders>
            <w:shd w:val="clear" w:color="auto" w:fill="auto"/>
            <w:noWrap/>
            <w:vAlign w:val="bottom"/>
            <w:hideMark/>
          </w:tcPr>
          <w:p w14:paraId="4272ACFF" w14:textId="77777777" w:rsidR="00497229" w:rsidRPr="00F73EDA" w:rsidRDefault="00497229" w:rsidP="00F73EDA">
            <w:pPr>
              <w:spacing w:line="276" w:lineRule="auto"/>
              <w:rPr>
                <w:color w:val="000000"/>
                <w:sz w:val="22"/>
                <w:szCs w:val="22"/>
                <w:lang w:val="en-US"/>
              </w:rPr>
            </w:pPr>
            <w:r w:rsidRPr="00F73EDA">
              <w:rPr>
                <w:color w:val="000000"/>
                <w:sz w:val="22"/>
                <w:szCs w:val="22"/>
                <w:lang w:val="en-US"/>
              </w:rPr>
              <w:t> </w:t>
            </w:r>
          </w:p>
        </w:tc>
        <w:tc>
          <w:tcPr>
            <w:tcW w:w="497" w:type="pct"/>
            <w:tcBorders>
              <w:top w:val="nil"/>
              <w:left w:val="nil"/>
              <w:bottom w:val="single" w:sz="4" w:space="0" w:color="auto"/>
              <w:right w:val="single" w:sz="4" w:space="0" w:color="auto"/>
            </w:tcBorders>
            <w:shd w:val="clear" w:color="auto" w:fill="auto"/>
            <w:noWrap/>
            <w:vAlign w:val="bottom"/>
            <w:hideMark/>
          </w:tcPr>
          <w:p w14:paraId="446391B9" w14:textId="77777777" w:rsidR="00497229" w:rsidRPr="00F73EDA" w:rsidRDefault="00497229" w:rsidP="00F73EDA">
            <w:pPr>
              <w:spacing w:line="276" w:lineRule="auto"/>
              <w:jc w:val="right"/>
              <w:rPr>
                <w:color w:val="000000"/>
                <w:sz w:val="22"/>
                <w:szCs w:val="22"/>
                <w:lang w:val="en-US"/>
              </w:rPr>
            </w:pPr>
            <w:r w:rsidRPr="00F73EDA">
              <w:rPr>
                <w:color w:val="000000"/>
                <w:sz w:val="22"/>
                <w:szCs w:val="22"/>
                <w:lang w:val="en-US"/>
              </w:rPr>
              <w:t>1.2</w:t>
            </w:r>
          </w:p>
        </w:tc>
        <w:tc>
          <w:tcPr>
            <w:tcW w:w="1178" w:type="pct"/>
            <w:gridSpan w:val="2"/>
            <w:tcBorders>
              <w:top w:val="single" w:sz="4" w:space="0" w:color="auto"/>
              <w:left w:val="nil"/>
              <w:bottom w:val="single" w:sz="4" w:space="0" w:color="auto"/>
              <w:right w:val="single" w:sz="4" w:space="0" w:color="auto"/>
            </w:tcBorders>
            <w:shd w:val="clear" w:color="auto" w:fill="auto"/>
            <w:vAlign w:val="bottom"/>
            <w:hideMark/>
          </w:tcPr>
          <w:p w14:paraId="3ADA2CF1" w14:textId="77777777" w:rsidR="00497229" w:rsidRPr="00F73EDA" w:rsidRDefault="00497229" w:rsidP="00F73EDA">
            <w:pPr>
              <w:spacing w:line="276" w:lineRule="auto"/>
              <w:jc w:val="center"/>
              <w:rPr>
                <w:color w:val="000000"/>
                <w:sz w:val="22"/>
                <w:szCs w:val="22"/>
                <w:lang w:val="en-US"/>
              </w:rPr>
            </w:pPr>
            <w:r w:rsidRPr="00F73EDA">
              <w:rPr>
                <w:color w:val="000000"/>
                <w:sz w:val="22"/>
                <w:szCs w:val="22"/>
                <w:lang w:val="en-US"/>
              </w:rPr>
              <w:t>350kVA prime, 415volts, 50Hz, 0.8 pf lagging</w:t>
            </w:r>
          </w:p>
        </w:tc>
        <w:tc>
          <w:tcPr>
            <w:tcW w:w="1244" w:type="pct"/>
            <w:tcBorders>
              <w:top w:val="nil"/>
              <w:left w:val="nil"/>
              <w:bottom w:val="single" w:sz="4" w:space="0" w:color="auto"/>
              <w:right w:val="single" w:sz="4" w:space="0" w:color="auto"/>
            </w:tcBorders>
            <w:shd w:val="clear" w:color="auto" w:fill="auto"/>
            <w:noWrap/>
            <w:vAlign w:val="bottom"/>
            <w:hideMark/>
          </w:tcPr>
          <w:p w14:paraId="5EFADF02" w14:textId="77777777" w:rsidR="00497229" w:rsidRPr="00F73EDA" w:rsidRDefault="00497229" w:rsidP="00F73EDA">
            <w:pPr>
              <w:spacing w:line="276" w:lineRule="auto"/>
              <w:rPr>
                <w:color w:val="000000"/>
                <w:sz w:val="22"/>
                <w:szCs w:val="22"/>
                <w:lang w:val="en-US"/>
              </w:rPr>
            </w:pPr>
            <w:r w:rsidRPr="00F73EDA">
              <w:rPr>
                <w:color w:val="000000"/>
                <w:sz w:val="22"/>
                <w:szCs w:val="22"/>
                <w:lang w:val="en-US"/>
              </w:rPr>
              <w:t> </w:t>
            </w:r>
          </w:p>
        </w:tc>
        <w:tc>
          <w:tcPr>
            <w:tcW w:w="1312" w:type="pct"/>
            <w:tcBorders>
              <w:top w:val="nil"/>
              <w:left w:val="nil"/>
              <w:bottom w:val="single" w:sz="4" w:space="0" w:color="auto"/>
              <w:right w:val="single" w:sz="4" w:space="0" w:color="auto"/>
            </w:tcBorders>
            <w:shd w:val="clear" w:color="auto" w:fill="auto"/>
            <w:noWrap/>
            <w:vAlign w:val="bottom"/>
            <w:hideMark/>
          </w:tcPr>
          <w:p w14:paraId="594A382D" w14:textId="77777777" w:rsidR="00497229" w:rsidRPr="00F73EDA" w:rsidRDefault="00497229" w:rsidP="00F73EDA">
            <w:pPr>
              <w:spacing w:line="276" w:lineRule="auto"/>
              <w:rPr>
                <w:color w:val="000000"/>
                <w:sz w:val="22"/>
                <w:szCs w:val="22"/>
                <w:lang w:val="en-US"/>
              </w:rPr>
            </w:pPr>
            <w:r w:rsidRPr="00F73EDA">
              <w:rPr>
                <w:color w:val="000000"/>
                <w:sz w:val="22"/>
                <w:szCs w:val="22"/>
                <w:lang w:val="en-US"/>
              </w:rPr>
              <w:t> </w:t>
            </w:r>
          </w:p>
        </w:tc>
      </w:tr>
      <w:tr w:rsidR="00497229" w:rsidRPr="002E2F65" w14:paraId="19589DE1" w14:textId="77777777" w:rsidTr="00F73EDA">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62B6C962" w14:textId="77777777" w:rsidR="00497229" w:rsidRPr="00F73EDA" w:rsidRDefault="00497229" w:rsidP="00F73EDA">
            <w:pPr>
              <w:spacing w:line="276" w:lineRule="auto"/>
              <w:jc w:val="center"/>
              <w:rPr>
                <w:b/>
                <w:bCs/>
                <w:color w:val="000000"/>
                <w:sz w:val="22"/>
                <w:szCs w:val="22"/>
                <w:lang w:val="en-US"/>
              </w:rPr>
            </w:pPr>
            <w:r w:rsidRPr="00F73EDA">
              <w:rPr>
                <w:b/>
                <w:bCs/>
                <w:color w:val="000000"/>
                <w:sz w:val="22"/>
                <w:szCs w:val="22"/>
                <w:lang w:val="en-US"/>
              </w:rPr>
              <w:t>ADDITIONAL DETAILS</w:t>
            </w:r>
          </w:p>
        </w:tc>
      </w:tr>
      <w:tr w:rsidR="002E2F65" w:rsidRPr="002E2F65" w14:paraId="0F51103D" w14:textId="77777777" w:rsidTr="00F73EDA">
        <w:trPr>
          <w:trHeight w:val="300"/>
        </w:trPr>
        <w:tc>
          <w:tcPr>
            <w:tcW w:w="769" w:type="pct"/>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14:paraId="77AD7C14" w14:textId="77777777" w:rsidR="00497229" w:rsidRPr="00F73EDA" w:rsidRDefault="00497229" w:rsidP="00F73EDA">
            <w:pPr>
              <w:spacing w:line="276" w:lineRule="auto"/>
              <w:jc w:val="center"/>
              <w:rPr>
                <w:b/>
                <w:bCs/>
                <w:color w:val="000000"/>
                <w:sz w:val="22"/>
                <w:szCs w:val="22"/>
                <w:lang w:val="en-US"/>
              </w:rPr>
            </w:pPr>
            <w:r w:rsidRPr="00F73EDA">
              <w:rPr>
                <w:b/>
                <w:bCs/>
                <w:color w:val="000000"/>
                <w:sz w:val="22"/>
                <w:szCs w:val="22"/>
                <w:lang w:val="en-US"/>
              </w:rPr>
              <w:t>Item</w:t>
            </w:r>
          </w:p>
        </w:tc>
        <w:tc>
          <w:tcPr>
            <w:tcW w:w="1674" w:type="pct"/>
            <w:gridSpan w:val="3"/>
            <w:tcBorders>
              <w:top w:val="single" w:sz="4" w:space="0" w:color="auto"/>
              <w:left w:val="nil"/>
              <w:bottom w:val="single" w:sz="4" w:space="0" w:color="auto"/>
              <w:right w:val="single" w:sz="4" w:space="0" w:color="auto"/>
            </w:tcBorders>
            <w:shd w:val="clear" w:color="auto" w:fill="FFF2CC" w:themeFill="accent4" w:themeFillTint="33"/>
            <w:noWrap/>
            <w:vAlign w:val="bottom"/>
            <w:hideMark/>
          </w:tcPr>
          <w:p w14:paraId="557E0612" w14:textId="77777777" w:rsidR="00497229" w:rsidRPr="00F73EDA" w:rsidRDefault="00497229" w:rsidP="00F73EDA">
            <w:pPr>
              <w:spacing w:line="276" w:lineRule="auto"/>
              <w:jc w:val="center"/>
              <w:rPr>
                <w:b/>
                <w:bCs/>
                <w:color w:val="000000"/>
                <w:sz w:val="22"/>
                <w:szCs w:val="22"/>
                <w:lang w:val="en-US"/>
              </w:rPr>
            </w:pPr>
            <w:r w:rsidRPr="00F73EDA">
              <w:rPr>
                <w:b/>
                <w:bCs/>
                <w:color w:val="000000"/>
                <w:sz w:val="22"/>
                <w:szCs w:val="22"/>
                <w:lang w:val="en-US"/>
              </w:rPr>
              <w:t>Specifics</w:t>
            </w:r>
          </w:p>
        </w:tc>
        <w:tc>
          <w:tcPr>
            <w:tcW w:w="1244" w:type="pct"/>
            <w:tcBorders>
              <w:top w:val="nil"/>
              <w:left w:val="nil"/>
              <w:bottom w:val="single" w:sz="4" w:space="0" w:color="auto"/>
              <w:right w:val="single" w:sz="4" w:space="0" w:color="auto"/>
            </w:tcBorders>
            <w:shd w:val="clear" w:color="auto" w:fill="FFF2CC" w:themeFill="accent4" w:themeFillTint="33"/>
            <w:noWrap/>
            <w:vAlign w:val="bottom"/>
            <w:hideMark/>
          </w:tcPr>
          <w:p w14:paraId="5EBBD5A7" w14:textId="77777777" w:rsidR="00497229" w:rsidRPr="00F73EDA" w:rsidRDefault="00497229" w:rsidP="00F73EDA">
            <w:pPr>
              <w:spacing w:line="276" w:lineRule="auto"/>
              <w:jc w:val="center"/>
              <w:rPr>
                <w:b/>
                <w:bCs/>
                <w:color w:val="000000"/>
                <w:sz w:val="22"/>
                <w:szCs w:val="22"/>
                <w:lang w:val="en-US"/>
              </w:rPr>
            </w:pPr>
            <w:r w:rsidRPr="00F73EDA">
              <w:rPr>
                <w:b/>
                <w:bCs/>
                <w:color w:val="000000"/>
                <w:sz w:val="22"/>
                <w:szCs w:val="22"/>
                <w:lang w:val="en-US"/>
              </w:rPr>
              <w:t>Details</w:t>
            </w:r>
          </w:p>
        </w:tc>
        <w:tc>
          <w:tcPr>
            <w:tcW w:w="1312" w:type="pct"/>
            <w:tcBorders>
              <w:top w:val="nil"/>
              <w:left w:val="nil"/>
              <w:bottom w:val="single" w:sz="4" w:space="0" w:color="auto"/>
              <w:right w:val="single" w:sz="4" w:space="0" w:color="auto"/>
            </w:tcBorders>
            <w:shd w:val="clear" w:color="auto" w:fill="FFF2CC" w:themeFill="accent4" w:themeFillTint="33"/>
            <w:noWrap/>
            <w:vAlign w:val="bottom"/>
            <w:hideMark/>
          </w:tcPr>
          <w:p w14:paraId="67003DD5" w14:textId="6650E21B" w:rsidR="00497229" w:rsidRPr="00F73EDA" w:rsidRDefault="002E2F65" w:rsidP="00F73EDA">
            <w:pPr>
              <w:spacing w:line="276" w:lineRule="auto"/>
              <w:jc w:val="center"/>
              <w:rPr>
                <w:b/>
                <w:bCs/>
                <w:color w:val="000000"/>
                <w:sz w:val="22"/>
                <w:szCs w:val="22"/>
                <w:lang w:val="en-US"/>
              </w:rPr>
            </w:pPr>
            <w:r>
              <w:rPr>
                <w:b/>
                <w:bCs/>
                <w:color w:val="000000"/>
                <w:sz w:val="22"/>
                <w:szCs w:val="22"/>
                <w:lang w:val="en-US"/>
              </w:rPr>
              <w:t>Complies – Yes, or No?</w:t>
            </w:r>
          </w:p>
        </w:tc>
      </w:tr>
      <w:tr w:rsidR="002E2F65" w:rsidRPr="002E2F65" w14:paraId="01A451E1" w14:textId="77777777" w:rsidTr="00F73EDA">
        <w:trPr>
          <w:trHeight w:val="300"/>
        </w:trPr>
        <w:tc>
          <w:tcPr>
            <w:tcW w:w="769" w:type="pct"/>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hideMark/>
          </w:tcPr>
          <w:p w14:paraId="03A8E8F7" w14:textId="77777777" w:rsidR="002E2F65" w:rsidRPr="002E2F65" w:rsidRDefault="002E2F65" w:rsidP="002E2F65">
            <w:pPr>
              <w:spacing w:line="276" w:lineRule="auto"/>
              <w:rPr>
                <w:b/>
                <w:bCs/>
                <w:color w:val="000000"/>
                <w:sz w:val="22"/>
                <w:szCs w:val="22"/>
                <w:lang w:val="en-US"/>
              </w:rPr>
            </w:pPr>
            <w:r w:rsidRPr="00F73EDA">
              <w:rPr>
                <w:b/>
                <w:bCs/>
                <w:color w:val="000000"/>
                <w:sz w:val="22"/>
                <w:szCs w:val="22"/>
                <w:lang w:val="en-US"/>
              </w:rPr>
              <w:t>Load Requirement</w:t>
            </w:r>
          </w:p>
          <w:p w14:paraId="01FDED87" w14:textId="77777777" w:rsidR="002E2F65" w:rsidRPr="002E2F65" w:rsidRDefault="002E2F65" w:rsidP="002E2F65">
            <w:pPr>
              <w:spacing w:line="276" w:lineRule="auto"/>
              <w:rPr>
                <w:b/>
                <w:bCs/>
                <w:color w:val="000000"/>
                <w:sz w:val="22"/>
                <w:szCs w:val="22"/>
                <w:lang w:val="en-US"/>
              </w:rPr>
            </w:pPr>
            <w:r w:rsidRPr="00F73EDA">
              <w:rPr>
                <w:b/>
                <w:bCs/>
                <w:color w:val="000000"/>
                <w:sz w:val="22"/>
                <w:szCs w:val="22"/>
                <w:lang w:val="en-US"/>
              </w:rPr>
              <w:t> </w:t>
            </w:r>
          </w:p>
          <w:p w14:paraId="058E0473"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344D704B"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19D9C6C7"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52AB8D35"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1A550256"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4A475164"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2D0A535A"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002C7E5D"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45F86105"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64AECF3D"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215137E5"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43DA12C6"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lastRenderedPageBreak/>
              <w:t> </w:t>
            </w:r>
          </w:p>
          <w:p w14:paraId="200F13D1"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7D780340"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33E8B14D" w14:textId="0021B5A6" w:rsidR="002E2F65" w:rsidRPr="00F73EDA" w:rsidRDefault="002E2F65" w:rsidP="00F73EDA">
            <w:pPr>
              <w:spacing w:line="276" w:lineRule="auto"/>
              <w:rPr>
                <w:b/>
                <w:bCs/>
                <w:color w:val="000000"/>
                <w:sz w:val="22"/>
                <w:szCs w:val="22"/>
                <w:lang w:val="en-US"/>
              </w:rPr>
            </w:pPr>
            <w:r w:rsidRPr="00F73EDA">
              <w:rPr>
                <w:color w:val="000000"/>
                <w:sz w:val="22"/>
                <w:szCs w:val="22"/>
                <w:lang w:val="en-US"/>
              </w:rPr>
              <w:t> </w:t>
            </w: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00E6B935"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lastRenderedPageBreak/>
              <w:t>Supply Voltage @generator switchboard</w:t>
            </w:r>
          </w:p>
        </w:tc>
        <w:tc>
          <w:tcPr>
            <w:tcW w:w="1244" w:type="pct"/>
            <w:tcBorders>
              <w:top w:val="nil"/>
              <w:left w:val="nil"/>
              <w:bottom w:val="single" w:sz="4" w:space="0" w:color="auto"/>
              <w:right w:val="single" w:sz="4" w:space="0" w:color="auto"/>
            </w:tcBorders>
            <w:shd w:val="clear" w:color="auto" w:fill="auto"/>
            <w:noWrap/>
            <w:vAlign w:val="bottom"/>
            <w:hideMark/>
          </w:tcPr>
          <w:p w14:paraId="2E5BDEC0"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415/240 VAC</w:t>
            </w:r>
          </w:p>
        </w:tc>
        <w:tc>
          <w:tcPr>
            <w:tcW w:w="1312" w:type="pct"/>
            <w:tcBorders>
              <w:top w:val="nil"/>
              <w:left w:val="nil"/>
              <w:bottom w:val="single" w:sz="4" w:space="0" w:color="auto"/>
              <w:right w:val="single" w:sz="4" w:space="0" w:color="auto"/>
            </w:tcBorders>
            <w:shd w:val="clear" w:color="auto" w:fill="auto"/>
            <w:noWrap/>
            <w:vAlign w:val="bottom"/>
            <w:hideMark/>
          </w:tcPr>
          <w:p w14:paraId="157D43F2"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7DCD9CF2" w14:textId="77777777" w:rsidTr="00F73EDA">
        <w:trPr>
          <w:trHeight w:val="570"/>
        </w:trPr>
        <w:tc>
          <w:tcPr>
            <w:tcW w:w="769" w:type="pct"/>
            <w:vMerge/>
            <w:tcBorders>
              <w:left w:val="single" w:sz="4" w:space="0" w:color="auto"/>
              <w:bottom w:val="single" w:sz="4" w:space="0" w:color="auto"/>
              <w:right w:val="single" w:sz="4" w:space="0" w:color="auto"/>
            </w:tcBorders>
            <w:shd w:val="clear" w:color="auto" w:fill="FFF2CC" w:themeFill="accent4" w:themeFillTint="33"/>
            <w:noWrap/>
            <w:vAlign w:val="bottom"/>
            <w:hideMark/>
          </w:tcPr>
          <w:p w14:paraId="17E5CDFD" w14:textId="3BD8B51D" w:rsidR="002E2F65" w:rsidRPr="00F73EDA" w:rsidRDefault="002E2F65" w:rsidP="00F73EDA">
            <w:pPr>
              <w:spacing w:line="276" w:lineRule="auto"/>
              <w:rPr>
                <w:b/>
                <w:bCs/>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vAlign w:val="bottom"/>
            <w:hideMark/>
          </w:tcPr>
          <w:p w14:paraId="661C294E"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Terminal Supply voltage (at generator circuit breaker terminals)</w:t>
            </w:r>
          </w:p>
        </w:tc>
        <w:tc>
          <w:tcPr>
            <w:tcW w:w="1244" w:type="pct"/>
            <w:tcBorders>
              <w:top w:val="nil"/>
              <w:left w:val="nil"/>
              <w:bottom w:val="single" w:sz="4" w:space="0" w:color="auto"/>
              <w:right w:val="single" w:sz="4" w:space="0" w:color="auto"/>
            </w:tcBorders>
            <w:shd w:val="clear" w:color="auto" w:fill="auto"/>
            <w:noWrap/>
            <w:vAlign w:val="bottom"/>
            <w:hideMark/>
          </w:tcPr>
          <w:p w14:paraId="6169807B"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415/240 VAC</w:t>
            </w:r>
          </w:p>
        </w:tc>
        <w:tc>
          <w:tcPr>
            <w:tcW w:w="1312" w:type="pct"/>
            <w:tcBorders>
              <w:top w:val="nil"/>
              <w:left w:val="nil"/>
              <w:bottom w:val="single" w:sz="4" w:space="0" w:color="auto"/>
              <w:right w:val="single" w:sz="4" w:space="0" w:color="auto"/>
            </w:tcBorders>
            <w:shd w:val="clear" w:color="auto" w:fill="auto"/>
            <w:noWrap/>
            <w:vAlign w:val="bottom"/>
            <w:hideMark/>
          </w:tcPr>
          <w:p w14:paraId="2772E526"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6AD68889" w14:textId="77777777" w:rsidTr="00F73EDA">
        <w:trPr>
          <w:trHeight w:val="300"/>
        </w:trPr>
        <w:tc>
          <w:tcPr>
            <w:tcW w:w="769" w:type="pct"/>
            <w:vMerge/>
            <w:tcBorders>
              <w:left w:val="single" w:sz="4" w:space="0" w:color="auto"/>
              <w:bottom w:val="single" w:sz="4" w:space="0" w:color="auto"/>
              <w:right w:val="single" w:sz="4" w:space="0" w:color="auto"/>
            </w:tcBorders>
            <w:shd w:val="clear" w:color="auto" w:fill="FFF2CC" w:themeFill="accent4" w:themeFillTint="33"/>
            <w:noWrap/>
            <w:vAlign w:val="bottom"/>
            <w:hideMark/>
          </w:tcPr>
          <w:p w14:paraId="540AEE51" w14:textId="3A7D2B70"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426583C0"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Maximum supply voltage variation</w:t>
            </w:r>
          </w:p>
        </w:tc>
        <w:tc>
          <w:tcPr>
            <w:tcW w:w="1244" w:type="pct"/>
            <w:tcBorders>
              <w:top w:val="nil"/>
              <w:left w:val="nil"/>
              <w:bottom w:val="single" w:sz="4" w:space="0" w:color="auto"/>
              <w:right w:val="single" w:sz="4" w:space="0" w:color="auto"/>
            </w:tcBorders>
            <w:shd w:val="clear" w:color="auto" w:fill="auto"/>
            <w:noWrap/>
            <w:vAlign w:val="bottom"/>
            <w:hideMark/>
          </w:tcPr>
          <w:p w14:paraId="4B7C2CEC"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c>
          <w:tcPr>
            <w:tcW w:w="1312" w:type="pct"/>
            <w:tcBorders>
              <w:top w:val="nil"/>
              <w:left w:val="nil"/>
              <w:bottom w:val="single" w:sz="4" w:space="0" w:color="auto"/>
              <w:right w:val="single" w:sz="4" w:space="0" w:color="auto"/>
            </w:tcBorders>
            <w:shd w:val="clear" w:color="auto" w:fill="auto"/>
            <w:noWrap/>
            <w:vAlign w:val="bottom"/>
            <w:hideMark/>
          </w:tcPr>
          <w:p w14:paraId="75D44135"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0ADF6DFE" w14:textId="77777777" w:rsidTr="00F73EDA">
        <w:trPr>
          <w:trHeight w:val="300"/>
        </w:trPr>
        <w:tc>
          <w:tcPr>
            <w:tcW w:w="769" w:type="pct"/>
            <w:vMerge/>
            <w:tcBorders>
              <w:left w:val="single" w:sz="4" w:space="0" w:color="auto"/>
              <w:bottom w:val="single" w:sz="4" w:space="0" w:color="auto"/>
              <w:right w:val="single" w:sz="4" w:space="0" w:color="auto"/>
            </w:tcBorders>
            <w:shd w:val="clear" w:color="auto" w:fill="FFF2CC" w:themeFill="accent4" w:themeFillTint="33"/>
            <w:noWrap/>
            <w:vAlign w:val="bottom"/>
            <w:hideMark/>
          </w:tcPr>
          <w:p w14:paraId="4340DA65" w14:textId="47881A7B"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2A071A74"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*Steady State</w:t>
            </w:r>
          </w:p>
        </w:tc>
        <w:tc>
          <w:tcPr>
            <w:tcW w:w="1244" w:type="pct"/>
            <w:tcBorders>
              <w:top w:val="nil"/>
              <w:left w:val="nil"/>
              <w:bottom w:val="single" w:sz="4" w:space="0" w:color="auto"/>
              <w:right w:val="single" w:sz="4" w:space="0" w:color="auto"/>
            </w:tcBorders>
            <w:shd w:val="clear" w:color="auto" w:fill="auto"/>
            <w:noWrap/>
            <w:vAlign w:val="bottom"/>
            <w:hideMark/>
          </w:tcPr>
          <w:p w14:paraId="6D8E8BBC"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1% rated</w:t>
            </w:r>
          </w:p>
        </w:tc>
        <w:tc>
          <w:tcPr>
            <w:tcW w:w="1312" w:type="pct"/>
            <w:tcBorders>
              <w:top w:val="nil"/>
              <w:left w:val="nil"/>
              <w:bottom w:val="single" w:sz="4" w:space="0" w:color="auto"/>
              <w:right w:val="single" w:sz="4" w:space="0" w:color="auto"/>
            </w:tcBorders>
            <w:shd w:val="clear" w:color="auto" w:fill="auto"/>
            <w:noWrap/>
            <w:vAlign w:val="bottom"/>
            <w:hideMark/>
          </w:tcPr>
          <w:p w14:paraId="1093A2F6"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583F790B" w14:textId="77777777" w:rsidTr="00F73EDA">
        <w:trPr>
          <w:trHeight w:val="300"/>
        </w:trPr>
        <w:tc>
          <w:tcPr>
            <w:tcW w:w="769" w:type="pct"/>
            <w:vMerge/>
            <w:tcBorders>
              <w:left w:val="single" w:sz="4" w:space="0" w:color="auto"/>
              <w:bottom w:val="single" w:sz="4" w:space="0" w:color="auto"/>
              <w:right w:val="single" w:sz="4" w:space="0" w:color="auto"/>
            </w:tcBorders>
            <w:shd w:val="clear" w:color="auto" w:fill="FFF2CC" w:themeFill="accent4" w:themeFillTint="33"/>
            <w:noWrap/>
            <w:vAlign w:val="bottom"/>
            <w:hideMark/>
          </w:tcPr>
          <w:p w14:paraId="388B6CB6" w14:textId="40735F9C"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57D647E0"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Number of supply phases</w:t>
            </w:r>
          </w:p>
        </w:tc>
        <w:tc>
          <w:tcPr>
            <w:tcW w:w="1244" w:type="pct"/>
            <w:tcBorders>
              <w:top w:val="nil"/>
              <w:left w:val="nil"/>
              <w:bottom w:val="single" w:sz="4" w:space="0" w:color="auto"/>
              <w:right w:val="single" w:sz="4" w:space="0" w:color="auto"/>
            </w:tcBorders>
            <w:shd w:val="clear" w:color="auto" w:fill="auto"/>
            <w:noWrap/>
            <w:vAlign w:val="bottom"/>
            <w:hideMark/>
          </w:tcPr>
          <w:p w14:paraId="52903A56"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3 + Neutral and Earth</w:t>
            </w:r>
          </w:p>
        </w:tc>
        <w:tc>
          <w:tcPr>
            <w:tcW w:w="1312" w:type="pct"/>
            <w:tcBorders>
              <w:top w:val="nil"/>
              <w:left w:val="nil"/>
              <w:bottom w:val="single" w:sz="4" w:space="0" w:color="auto"/>
              <w:right w:val="single" w:sz="4" w:space="0" w:color="auto"/>
            </w:tcBorders>
            <w:shd w:val="clear" w:color="auto" w:fill="auto"/>
            <w:noWrap/>
            <w:vAlign w:val="bottom"/>
            <w:hideMark/>
          </w:tcPr>
          <w:p w14:paraId="021AC68B"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1FE1EDF1" w14:textId="77777777" w:rsidTr="00F73EDA">
        <w:trPr>
          <w:trHeight w:val="300"/>
        </w:trPr>
        <w:tc>
          <w:tcPr>
            <w:tcW w:w="769" w:type="pct"/>
            <w:vMerge/>
            <w:tcBorders>
              <w:left w:val="single" w:sz="4" w:space="0" w:color="auto"/>
              <w:bottom w:val="single" w:sz="4" w:space="0" w:color="auto"/>
              <w:right w:val="single" w:sz="4" w:space="0" w:color="auto"/>
            </w:tcBorders>
            <w:shd w:val="clear" w:color="auto" w:fill="FFF2CC" w:themeFill="accent4" w:themeFillTint="33"/>
            <w:noWrap/>
            <w:vAlign w:val="bottom"/>
            <w:hideMark/>
          </w:tcPr>
          <w:p w14:paraId="16137DD5" w14:textId="0107B038"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04CF0EE7"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Supply Frequency</w:t>
            </w:r>
          </w:p>
        </w:tc>
        <w:tc>
          <w:tcPr>
            <w:tcW w:w="1244" w:type="pct"/>
            <w:tcBorders>
              <w:top w:val="nil"/>
              <w:left w:val="nil"/>
              <w:bottom w:val="single" w:sz="4" w:space="0" w:color="auto"/>
              <w:right w:val="single" w:sz="4" w:space="0" w:color="auto"/>
            </w:tcBorders>
            <w:shd w:val="clear" w:color="auto" w:fill="auto"/>
            <w:noWrap/>
            <w:vAlign w:val="bottom"/>
            <w:hideMark/>
          </w:tcPr>
          <w:p w14:paraId="167B6214"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50 Hz</w:t>
            </w:r>
          </w:p>
        </w:tc>
        <w:tc>
          <w:tcPr>
            <w:tcW w:w="1312" w:type="pct"/>
            <w:tcBorders>
              <w:top w:val="nil"/>
              <w:left w:val="nil"/>
              <w:bottom w:val="single" w:sz="4" w:space="0" w:color="auto"/>
              <w:right w:val="single" w:sz="4" w:space="0" w:color="auto"/>
            </w:tcBorders>
            <w:shd w:val="clear" w:color="auto" w:fill="auto"/>
            <w:noWrap/>
            <w:vAlign w:val="bottom"/>
            <w:hideMark/>
          </w:tcPr>
          <w:p w14:paraId="166E488C"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551EDE26" w14:textId="77777777" w:rsidTr="00F73EDA">
        <w:trPr>
          <w:trHeight w:val="300"/>
        </w:trPr>
        <w:tc>
          <w:tcPr>
            <w:tcW w:w="769" w:type="pct"/>
            <w:vMerge/>
            <w:tcBorders>
              <w:left w:val="single" w:sz="4" w:space="0" w:color="auto"/>
              <w:bottom w:val="single" w:sz="4" w:space="0" w:color="auto"/>
              <w:right w:val="single" w:sz="4" w:space="0" w:color="auto"/>
            </w:tcBorders>
            <w:shd w:val="clear" w:color="auto" w:fill="FFF2CC" w:themeFill="accent4" w:themeFillTint="33"/>
            <w:noWrap/>
            <w:vAlign w:val="bottom"/>
            <w:hideMark/>
          </w:tcPr>
          <w:p w14:paraId="3971EA2D" w14:textId="38E95A43"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62319FF4"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Supply Frequency variation state</w:t>
            </w:r>
          </w:p>
        </w:tc>
        <w:tc>
          <w:tcPr>
            <w:tcW w:w="1244" w:type="pct"/>
            <w:tcBorders>
              <w:top w:val="nil"/>
              <w:left w:val="nil"/>
              <w:bottom w:val="single" w:sz="4" w:space="0" w:color="auto"/>
              <w:right w:val="single" w:sz="4" w:space="0" w:color="auto"/>
            </w:tcBorders>
            <w:shd w:val="clear" w:color="auto" w:fill="auto"/>
            <w:noWrap/>
            <w:vAlign w:val="bottom"/>
            <w:hideMark/>
          </w:tcPr>
          <w:p w14:paraId="24D24B27"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1% rated</w:t>
            </w:r>
          </w:p>
        </w:tc>
        <w:tc>
          <w:tcPr>
            <w:tcW w:w="1312" w:type="pct"/>
            <w:tcBorders>
              <w:top w:val="nil"/>
              <w:left w:val="nil"/>
              <w:bottom w:val="single" w:sz="4" w:space="0" w:color="auto"/>
              <w:right w:val="single" w:sz="4" w:space="0" w:color="auto"/>
            </w:tcBorders>
            <w:shd w:val="clear" w:color="auto" w:fill="auto"/>
            <w:noWrap/>
            <w:vAlign w:val="bottom"/>
            <w:hideMark/>
          </w:tcPr>
          <w:p w14:paraId="3299E625"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47FC1ADC" w14:textId="77777777" w:rsidTr="00F73EDA">
        <w:trPr>
          <w:trHeight w:val="300"/>
        </w:trPr>
        <w:tc>
          <w:tcPr>
            <w:tcW w:w="769" w:type="pct"/>
            <w:vMerge/>
            <w:tcBorders>
              <w:left w:val="single" w:sz="4" w:space="0" w:color="auto"/>
              <w:bottom w:val="single" w:sz="4" w:space="0" w:color="auto"/>
              <w:right w:val="single" w:sz="4" w:space="0" w:color="auto"/>
            </w:tcBorders>
            <w:shd w:val="clear" w:color="auto" w:fill="FFF2CC" w:themeFill="accent4" w:themeFillTint="33"/>
            <w:noWrap/>
            <w:vAlign w:val="bottom"/>
            <w:hideMark/>
          </w:tcPr>
          <w:p w14:paraId="1C3D474D" w14:textId="43340681"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75E5133C"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Design Loading</w:t>
            </w:r>
          </w:p>
        </w:tc>
        <w:tc>
          <w:tcPr>
            <w:tcW w:w="1244" w:type="pct"/>
            <w:tcBorders>
              <w:top w:val="nil"/>
              <w:left w:val="nil"/>
              <w:bottom w:val="single" w:sz="4" w:space="0" w:color="auto"/>
              <w:right w:val="single" w:sz="4" w:space="0" w:color="auto"/>
            </w:tcBorders>
            <w:shd w:val="clear" w:color="auto" w:fill="auto"/>
            <w:noWrap/>
            <w:vAlign w:val="bottom"/>
            <w:hideMark/>
          </w:tcPr>
          <w:p w14:paraId="701FE2D3"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100 kVA</w:t>
            </w:r>
          </w:p>
        </w:tc>
        <w:tc>
          <w:tcPr>
            <w:tcW w:w="1312" w:type="pct"/>
            <w:tcBorders>
              <w:top w:val="nil"/>
              <w:left w:val="nil"/>
              <w:bottom w:val="single" w:sz="4" w:space="0" w:color="auto"/>
              <w:right w:val="single" w:sz="4" w:space="0" w:color="auto"/>
            </w:tcBorders>
            <w:shd w:val="clear" w:color="auto" w:fill="auto"/>
            <w:noWrap/>
            <w:vAlign w:val="bottom"/>
            <w:hideMark/>
          </w:tcPr>
          <w:p w14:paraId="124DA693"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220222DA" w14:textId="77777777" w:rsidTr="00F73EDA">
        <w:trPr>
          <w:trHeight w:val="525"/>
        </w:trPr>
        <w:tc>
          <w:tcPr>
            <w:tcW w:w="769" w:type="pct"/>
            <w:vMerge/>
            <w:tcBorders>
              <w:left w:val="single" w:sz="4" w:space="0" w:color="auto"/>
              <w:bottom w:val="single" w:sz="4" w:space="0" w:color="auto"/>
              <w:right w:val="single" w:sz="4" w:space="0" w:color="auto"/>
            </w:tcBorders>
            <w:shd w:val="clear" w:color="auto" w:fill="FFF2CC" w:themeFill="accent4" w:themeFillTint="33"/>
            <w:noWrap/>
            <w:vAlign w:val="bottom"/>
            <w:hideMark/>
          </w:tcPr>
          <w:p w14:paraId="2D9F5260" w14:textId="07E596DD"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5427E84B"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Total Harmonic voltage distortion</w:t>
            </w:r>
          </w:p>
        </w:tc>
        <w:tc>
          <w:tcPr>
            <w:tcW w:w="1244" w:type="pct"/>
            <w:tcBorders>
              <w:top w:val="nil"/>
              <w:left w:val="nil"/>
              <w:bottom w:val="single" w:sz="4" w:space="0" w:color="auto"/>
              <w:right w:val="single" w:sz="4" w:space="0" w:color="auto"/>
            </w:tcBorders>
            <w:shd w:val="clear" w:color="auto" w:fill="auto"/>
            <w:vAlign w:val="bottom"/>
            <w:hideMark/>
          </w:tcPr>
          <w:p w14:paraId="1A0760A9"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1.5% maximum under linear loading</w:t>
            </w:r>
          </w:p>
        </w:tc>
        <w:tc>
          <w:tcPr>
            <w:tcW w:w="1312" w:type="pct"/>
            <w:tcBorders>
              <w:top w:val="nil"/>
              <w:left w:val="nil"/>
              <w:bottom w:val="single" w:sz="4" w:space="0" w:color="auto"/>
              <w:right w:val="single" w:sz="4" w:space="0" w:color="auto"/>
            </w:tcBorders>
            <w:shd w:val="clear" w:color="auto" w:fill="auto"/>
            <w:noWrap/>
            <w:vAlign w:val="bottom"/>
            <w:hideMark/>
          </w:tcPr>
          <w:p w14:paraId="2813FDF3"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7C2BF398" w14:textId="77777777" w:rsidTr="00F73EDA">
        <w:trPr>
          <w:trHeight w:val="525"/>
        </w:trPr>
        <w:tc>
          <w:tcPr>
            <w:tcW w:w="769" w:type="pct"/>
            <w:vMerge/>
            <w:tcBorders>
              <w:left w:val="single" w:sz="4" w:space="0" w:color="auto"/>
              <w:bottom w:val="single" w:sz="4" w:space="0" w:color="auto"/>
              <w:right w:val="single" w:sz="4" w:space="0" w:color="auto"/>
            </w:tcBorders>
            <w:shd w:val="clear" w:color="auto" w:fill="FFF2CC" w:themeFill="accent4" w:themeFillTint="33"/>
            <w:noWrap/>
            <w:vAlign w:val="bottom"/>
            <w:hideMark/>
          </w:tcPr>
          <w:p w14:paraId="46FFDB4A" w14:textId="66BB8C90"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608C7468"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 </w:t>
            </w:r>
          </w:p>
        </w:tc>
        <w:tc>
          <w:tcPr>
            <w:tcW w:w="1244" w:type="pct"/>
            <w:tcBorders>
              <w:top w:val="nil"/>
              <w:left w:val="nil"/>
              <w:bottom w:val="single" w:sz="4" w:space="0" w:color="auto"/>
              <w:right w:val="single" w:sz="4" w:space="0" w:color="auto"/>
            </w:tcBorders>
            <w:shd w:val="clear" w:color="auto" w:fill="auto"/>
            <w:vAlign w:val="bottom"/>
            <w:hideMark/>
          </w:tcPr>
          <w:p w14:paraId="075AA169"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3.5% maximum under design loading</w:t>
            </w:r>
          </w:p>
        </w:tc>
        <w:tc>
          <w:tcPr>
            <w:tcW w:w="1312" w:type="pct"/>
            <w:tcBorders>
              <w:top w:val="nil"/>
              <w:left w:val="nil"/>
              <w:bottom w:val="single" w:sz="4" w:space="0" w:color="auto"/>
              <w:right w:val="single" w:sz="4" w:space="0" w:color="auto"/>
            </w:tcBorders>
            <w:shd w:val="clear" w:color="auto" w:fill="auto"/>
            <w:noWrap/>
            <w:vAlign w:val="bottom"/>
            <w:hideMark/>
          </w:tcPr>
          <w:p w14:paraId="3AEEF4A3"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21B0AFEA" w14:textId="77777777" w:rsidTr="00F73EDA">
        <w:trPr>
          <w:trHeight w:val="300"/>
        </w:trPr>
        <w:tc>
          <w:tcPr>
            <w:tcW w:w="769" w:type="pct"/>
            <w:vMerge/>
            <w:tcBorders>
              <w:left w:val="single" w:sz="4" w:space="0" w:color="auto"/>
              <w:bottom w:val="single" w:sz="4" w:space="0" w:color="auto"/>
              <w:right w:val="single" w:sz="4" w:space="0" w:color="auto"/>
            </w:tcBorders>
            <w:shd w:val="clear" w:color="auto" w:fill="FFF2CC" w:themeFill="accent4" w:themeFillTint="33"/>
            <w:noWrap/>
            <w:vAlign w:val="bottom"/>
            <w:hideMark/>
          </w:tcPr>
          <w:p w14:paraId="3D2CFB04" w14:textId="3B565AF1"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01A69868" w14:textId="05A8DDA6"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Output neutral requirement</w:t>
            </w:r>
          </w:p>
        </w:tc>
        <w:tc>
          <w:tcPr>
            <w:tcW w:w="1244" w:type="pct"/>
            <w:tcBorders>
              <w:top w:val="nil"/>
              <w:left w:val="nil"/>
              <w:bottom w:val="single" w:sz="4" w:space="0" w:color="auto"/>
              <w:right w:val="single" w:sz="4" w:space="0" w:color="auto"/>
            </w:tcBorders>
            <w:shd w:val="clear" w:color="auto" w:fill="auto"/>
            <w:noWrap/>
            <w:vAlign w:val="bottom"/>
            <w:hideMark/>
          </w:tcPr>
          <w:p w14:paraId="6F3179FD"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Full rated</w:t>
            </w:r>
          </w:p>
        </w:tc>
        <w:tc>
          <w:tcPr>
            <w:tcW w:w="1312" w:type="pct"/>
            <w:tcBorders>
              <w:top w:val="nil"/>
              <w:left w:val="nil"/>
              <w:bottom w:val="single" w:sz="4" w:space="0" w:color="auto"/>
              <w:right w:val="single" w:sz="4" w:space="0" w:color="auto"/>
            </w:tcBorders>
            <w:shd w:val="clear" w:color="auto" w:fill="auto"/>
            <w:noWrap/>
            <w:vAlign w:val="bottom"/>
            <w:hideMark/>
          </w:tcPr>
          <w:p w14:paraId="5821BF31"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57DD22C7" w14:textId="77777777" w:rsidTr="00F73EDA">
        <w:trPr>
          <w:trHeight w:val="300"/>
        </w:trPr>
        <w:tc>
          <w:tcPr>
            <w:tcW w:w="769" w:type="pct"/>
            <w:vMerge/>
            <w:tcBorders>
              <w:left w:val="single" w:sz="4" w:space="0" w:color="auto"/>
              <w:bottom w:val="single" w:sz="4" w:space="0" w:color="auto"/>
              <w:right w:val="single" w:sz="4" w:space="0" w:color="auto"/>
            </w:tcBorders>
            <w:shd w:val="clear" w:color="auto" w:fill="FFF2CC" w:themeFill="accent4" w:themeFillTint="33"/>
            <w:noWrap/>
            <w:vAlign w:val="bottom"/>
            <w:hideMark/>
          </w:tcPr>
          <w:p w14:paraId="12597A2E" w14:textId="4CD2182F"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0DB0E5D8"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Outside design air temperature (operating)</w:t>
            </w:r>
          </w:p>
        </w:tc>
        <w:tc>
          <w:tcPr>
            <w:tcW w:w="1244" w:type="pct"/>
            <w:tcBorders>
              <w:top w:val="nil"/>
              <w:left w:val="nil"/>
              <w:bottom w:val="single" w:sz="4" w:space="0" w:color="auto"/>
              <w:right w:val="single" w:sz="4" w:space="0" w:color="auto"/>
            </w:tcBorders>
            <w:shd w:val="clear" w:color="auto" w:fill="auto"/>
            <w:noWrap/>
            <w:vAlign w:val="bottom"/>
            <w:hideMark/>
          </w:tcPr>
          <w:p w14:paraId="566E4C9C"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xml:space="preserve">-10 to +45 degrees </w:t>
            </w:r>
            <w:proofErr w:type="spellStart"/>
            <w:r w:rsidRPr="00F73EDA">
              <w:rPr>
                <w:color w:val="000000"/>
                <w:sz w:val="22"/>
                <w:szCs w:val="22"/>
                <w:lang w:val="en-US"/>
              </w:rPr>
              <w:t>Celcius</w:t>
            </w:r>
            <w:proofErr w:type="spellEnd"/>
          </w:p>
        </w:tc>
        <w:tc>
          <w:tcPr>
            <w:tcW w:w="1312" w:type="pct"/>
            <w:tcBorders>
              <w:top w:val="nil"/>
              <w:left w:val="nil"/>
              <w:bottom w:val="single" w:sz="4" w:space="0" w:color="auto"/>
              <w:right w:val="single" w:sz="4" w:space="0" w:color="auto"/>
            </w:tcBorders>
            <w:shd w:val="clear" w:color="auto" w:fill="auto"/>
            <w:noWrap/>
            <w:vAlign w:val="bottom"/>
            <w:hideMark/>
          </w:tcPr>
          <w:p w14:paraId="607DDEE7"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058D5C36" w14:textId="77777777" w:rsidTr="00F73EDA">
        <w:trPr>
          <w:trHeight w:val="300"/>
        </w:trPr>
        <w:tc>
          <w:tcPr>
            <w:tcW w:w="769" w:type="pct"/>
            <w:vMerge/>
            <w:tcBorders>
              <w:left w:val="single" w:sz="4" w:space="0" w:color="auto"/>
              <w:bottom w:val="single" w:sz="4" w:space="0" w:color="auto"/>
              <w:right w:val="single" w:sz="4" w:space="0" w:color="auto"/>
            </w:tcBorders>
            <w:shd w:val="clear" w:color="auto" w:fill="FFF2CC" w:themeFill="accent4" w:themeFillTint="33"/>
            <w:noWrap/>
            <w:vAlign w:val="bottom"/>
            <w:hideMark/>
          </w:tcPr>
          <w:p w14:paraId="598C047B" w14:textId="5F958BAB"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6B94DADE"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Ambient temperature (operating)</w:t>
            </w:r>
          </w:p>
        </w:tc>
        <w:tc>
          <w:tcPr>
            <w:tcW w:w="1244" w:type="pct"/>
            <w:tcBorders>
              <w:top w:val="nil"/>
              <w:left w:val="nil"/>
              <w:bottom w:val="single" w:sz="4" w:space="0" w:color="auto"/>
              <w:right w:val="single" w:sz="4" w:space="0" w:color="auto"/>
            </w:tcBorders>
            <w:shd w:val="clear" w:color="auto" w:fill="auto"/>
            <w:noWrap/>
            <w:vAlign w:val="bottom"/>
            <w:hideMark/>
          </w:tcPr>
          <w:p w14:paraId="489D5DF9"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xml:space="preserve">-10 to +45 degrees </w:t>
            </w:r>
            <w:proofErr w:type="spellStart"/>
            <w:r w:rsidRPr="00F73EDA">
              <w:rPr>
                <w:color w:val="000000"/>
                <w:sz w:val="22"/>
                <w:szCs w:val="22"/>
                <w:lang w:val="en-US"/>
              </w:rPr>
              <w:t>Celcius</w:t>
            </w:r>
            <w:proofErr w:type="spellEnd"/>
          </w:p>
        </w:tc>
        <w:tc>
          <w:tcPr>
            <w:tcW w:w="1312" w:type="pct"/>
            <w:tcBorders>
              <w:top w:val="nil"/>
              <w:left w:val="nil"/>
              <w:bottom w:val="single" w:sz="4" w:space="0" w:color="auto"/>
              <w:right w:val="single" w:sz="4" w:space="0" w:color="auto"/>
            </w:tcBorders>
            <w:shd w:val="clear" w:color="auto" w:fill="auto"/>
            <w:noWrap/>
            <w:vAlign w:val="bottom"/>
            <w:hideMark/>
          </w:tcPr>
          <w:p w14:paraId="582B05E1"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6048B11F" w14:textId="77777777" w:rsidTr="00F73EDA">
        <w:trPr>
          <w:trHeight w:val="300"/>
        </w:trPr>
        <w:tc>
          <w:tcPr>
            <w:tcW w:w="769" w:type="pct"/>
            <w:vMerge/>
            <w:tcBorders>
              <w:left w:val="single" w:sz="4" w:space="0" w:color="auto"/>
              <w:bottom w:val="single" w:sz="4" w:space="0" w:color="auto"/>
              <w:right w:val="single" w:sz="4" w:space="0" w:color="auto"/>
            </w:tcBorders>
            <w:shd w:val="clear" w:color="auto" w:fill="FFF2CC" w:themeFill="accent4" w:themeFillTint="33"/>
            <w:noWrap/>
            <w:vAlign w:val="bottom"/>
            <w:hideMark/>
          </w:tcPr>
          <w:p w14:paraId="1B17446F" w14:textId="5B27CBED"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66A90E5E"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Ambient temperature (radiator cooling)</w:t>
            </w:r>
          </w:p>
        </w:tc>
        <w:tc>
          <w:tcPr>
            <w:tcW w:w="1244" w:type="pct"/>
            <w:tcBorders>
              <w:top w:val="nil"/>
              <w:left w:val="nil"/>
              <w:bottom w:val="single" w:sz="4" w:space="0" w:color="auto"/>
              <w:right w:val="single" w:sz="4" w:space="0" w:color="auto"/>
            </w:tcBorders>
            <w:shd w:val="clear" w:color="auto" w:fill="auto"/>
            <w:noWrap/>
            <w:vAlign w:val="bottom"/>
            <w:hideMark/>
          </w:tcPr>
          <w:p w14:paraId="7E992741"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xml:space="preserve">-10 to +45 degrees </w:t>
            </w:r>
            <w:proofErr w:type="spellStart"/>
            <w:r w:rsidRPr="00F73EDA">
              <w:rPr>
                <w:color w:val="000000"/>
                <w:sz w:val="22"/>
                <w:szCs w:val="22"/>
                <w:lang w:val="en-US"/>
              </w:rPr>
              <w:t>Celcius</w:t>
            </w:r>
            <w:proofErr w:type="spellEnd"/>
          </w:p>
        </w:tc>
        <w:tc>
          <w:tcPr>
            <w:tcW w:w="1312" w:type="pct"/>
            <w:tcBorders>
              <w:top w:val="nil"/>
              <w:left w:val="nil"/>
              <w:bottom w:val="single" w:sz="4" w:space="0" w:color="auto"/>
              <w:right w:val="single" w:sz="4" w:space="0" w:color="auto"/>
            </w:tcBorders>
            <w:shd w:val="clear" w:color="auto" w:fill="auto"/>
            <w:noWrap/>
            <w:vAlign w:val="bottom"/>
            <w:hideMark/>
          </w:tcPr>
          <w:p w14:paraId="5483D329"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38D32DD5" w14:textId="77777777" w:rsidTr="00F73EDA">
        <w:trPr>
          <w:trHeight w:val="300"/>
        </w:trPr>
        <w:tc>
          <w:tcPr>
            <w:tcW w:w="769" w:type="pct"/>
            <w:vMerge/>
            <w:tcBorders>
              <w:left w:val="single" w:sz="4" w:space="0" w:color="auto"/>
              <w:bottom w:val="single" w:sz="4" w:space="0" w:color="auto"/>
              <w:right w:val="single" w:sz="4" w:space="0" w:color="auto"/>
            </w:tcBorders>
            <w:shd w:val="clear" w:color="auto" w:fill="FFF2CC" w:themeFill="accent4" w:themeFillTint="33"/>
            <w:noWrap/>
            <w:vAlign w:val="bottom"/>
            <w:hideMark/>
          </w:tcPr>
          <w:p w14:paraId="5FBFDB4F" w14:textId="7686872A"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5E4D58DD"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Humidity</w:t>
            </w:r>
          </w:p>
        </w:tc>
        <w:tc>
          <w:tcPr>
            <w:tcW w:w="1244" w:type="pct"/>
            <w:tcBorders>
              <w:top w:val="nil"/>
              <w:left w:val="nil"/>
              <w:bottom w:val="single" w:sz="4" w:space="0" w:color="auto"/>
              <w:right w:val="single" w:sz="4" w:space="0" w:color="auto"/>
            </w:tcBorders>
            <w:shd w:val="clear" w:color="auto" w:fill="auto"/>
            <w:noWrap/>
            <w:vAlign w:val="bottom"/>
            <w:hideMark/>
          </w:tcPr>
          <w:p w14:paraId="5856F717"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+10 to +90% RH</w:t>
            </w:r>
          </w:p>
        </w:tc>
        <w:tc>
          <w:tcPr>
            <w:tcW w:w="1312" w:type="pct"/>
            <w:tcBorders>
              <w:top w:val="nil"/>
              <w:left w:val="nil"/>
              <w:bottom w:val="single" w:sz="4" w:space="0" w:color="auto"/>
              <w:right w:val="single" w:sz="4" w:space="0" w:color="auto"/>
            </w:tcBorders>
            <w:shd w:val="clear" w:color="auto" w:fill="auto"/>
            <w:noWrap/>
            <w:vAlign w:val="bottom"/>
            <w:hideMark/>
          </w:tcPr>
          <w:p w14:paraId="1B522146"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61DD91E1" w14:textId="77777777" w:rsidTr="00F73EDA">
        <w:trPr>
          <w:trHeight w:val="300"/>
        </w:trPr>
        <w:tc>
          <w:tcPr>
            <w:tcW w:w="769" w:type="pct"/>
            <w:vMerge/>
            <w:tcBorders>
              <w:left w:val="single" w:sz="4" w:space="0" w:color="auto"/>
              <w:bottom w:val="single" w:sz="4" w:space="0" w:color="auto"/>
              <w:right w:val="single" w:sz="4" w:space="0" w:color="auto"/>
            </w:tcBorders>
            <w:shd w:val="clear" w:color="auto" w:fill="FFF2CC" w:themeFill="accent4" w:themeFillTint="33"/>
            <w:noWrap/>
            <w:vAlign w:val="bottom"/>
            <w:hideMark/>
          </w:tcPr>
          <w:p w14:paraId="18920F16" w14:textId="6A82FE02"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36597624"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Plant room air paths external static pressure</w:t>
            </w:r>
          </w:p>
        </w:tc>
        <w:tc>
          <w:tcPr>
            <w:tcW w:w="1244" w:type="pct"/>
            <w:tcBorders>
              <w:top w:val="nil"/>
              <w:left w:val="nil"/>
              <w:bottom w:val="single" w:sz="4" w:space="0" w:color="auto"/>
              <w:right w:val="single" w:sz="4" w:space="0" w:color="auto"/>
            </w:tcBorders>
            <w:shd w:val="clear" w:color="auto" w:fill="auto"/>
            <w:noWrap/>
            <w:vAlign w:val="bottom"/>
            <w:hideMark/>
          </w:tcPr>
          <w:p w14:paraId="211610EE"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250 Pa</w:t>
            </w:r>
          </w:p>
        </w:tc>
        <w:tc>
          <w:tcPr>
            <w:tcW w:w="1312" w:type="pct"/>
            <w:tcBorders>
              <w:top w:val="nil"/>
              <w:left w:val="nil"/>
              <w:bottom w:val="single" w:sz="4" w:space="0" w:color="auto"/>
              <w:right w:val="single" w:sz="4" w:space="0" w:color="auto"/>
            </w:tcBorders>
            <w:shd w:val="clear" w:color="auto" w:fill="auto"/>
            <w:noWrap/>
            <w:vAlign w:val="bottom"/>
            <w:hideMark/>
          </w:tcPr>
          <w:p w14:paraId="669449BC"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1266BDBB" w14:textId="77777777" w:rsidTr="00F73EDA">
        <w:trPr>
          <w:trHeight w:val="300"/>
        </w:trPr>
        <w:tc>
          <w:tcPr>
            <w:tcW w:w="769" w:type="pct"/>
            <w:vMerge/>
            <w:tcBorders>
              <w:left w:val="single" w:sz="4" w:space="0" w:color="auto"/>
              <w:bottom w:val="single" w:sz="4" w:space="0" w:color="auto"/>
              <w:right w:val="single" w:sz="4" w:space="0" w:color="auto"/>
            </w:tcBorders>
            <w:shd w:val="clear" w:color="auto" w:fill="FFF2CC" w:themeFill="accent4" w:themeFillTint="33"/>
            <w:noWrap/>
            <w:vAlign w:val="bottom"/>
            <w:hideMark/>
          </w:tcPr>
          <w:p w14:paraId="0C3243C0" w14:textId="425DC7FC"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7F5DDC83"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 </w:t>
            </w:r>
          </w:p>
        </w:tc>
        <w:tc>
          <w:tcPr>
            <w:tcW w:w="1244" w:type="pct"/>
            <w:tcBorders>
              <w:top w:val="nil"/>
              <w:left w:val="nil"/>
              <w:bottom w:val="single" w:sz="4" w:space="0" w:color="auto"/>
              <w:right w:val="single" w:sz="4" w:space="0" w:color="auto"/>
            </w:tcBorders>
            <w:shd w:val="clear" w:color="auto" w:fill="auto"/>
            <w:noWrap/>
            <w:vAlign w:val="bottom"/>
            <w:hideMark/>
          </w:tcPr>
          <w:p w14:paraId="4EE17D88"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c>
          <w:tcPr>
            <w:tcW w:w="1312" w:type="pct"/>
            <w:tcBorders>
              <w:top w:val="nil"/>
              <w:left w:val="nil"/>
              <w:bottom w:val="single" w:sz="4" w:space="0" w:color="auto"/>
              <w:right w:val="single" w:sz="4" w:space="0" w:color="auto"/>
            </w:tcBorders>
            <w:shd w:val="clear" w:color="auto" w:fill="auto"/>
            <w:noWrap/>
            <w:vAlign w:val="bottom"/>
            <w:hideMark/>
          </w:tcPr>
          <w:p w14:paraId="3B99B2A2"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2B92600E" w14:textId="77777777" w:rsidTr="00F73EDA">
        <w:trPr>
          <w:trHeight w:val="300"/>
        </w:trPr>
        <w:tc>
          <w:tcPr>
            <w:tcW w:w="769" w:type="pct"/>
            <w:vMerge w:val="restart"/>
            <w:tcBorders>
              <w:top w:val="nil"/>
              <w:left w:val="single" w:sz="4" w:space="0" w:color="auto"/>
              <w:right w:val="single" w:sz="4" w:space="0" w:color="auto"/>
            </w:tcBorders>
            <w:shd w:val="clear" w:color="auto" w:fill="FFF2CC" w:themeFill="accent4" w:themeFillTint="33"/>
            <w:noWrap/>
            <w:vAlign w:val="bottom"/>
            <w:hideMark/>
          </w:tcPr>
          <w:p w14:paraId="20979B04" w14:textId="77777777" w:rsidR="002E2F65" w:rsidRPr="002E2F65" w:rsidRDefault="002E2F65" w:rsidP="002E2F65">
            <w:pPr>
              <w:spacing w:line="276" w:lineRule="auto"/>
              <w:rPr>
                <w:b/>
                <w:bCs/>
                <w:color w:val="000000"/>
                <w:sz w:val="22"/>
                <w:szCs w:val="22"/>
                <w:lang w:val="en-US"/>
              </w:rPr>
            </w:pPr>
            <w:r w:rsidRPr="00F73EDA">
              <w:rPr>
                <w:b/>
                <w:bCs/>
                <w:color w:val="000000"/>
                <w:sz w:val="22"/>
                <w:szCs w:val="22"/>
                <w:lang w:val="en-US"/>
              </w:rPr>
              <w:t>Diesel Set</w:t>
            </w:r>
          </w:p>
          <w:p w14:paraId="73229A5A"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11886DDA"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39EB011D"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079682DD"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0A897059" w14:textId="34271D25" w:rsidR="002E2F65" w:rsidRPr="00F73EDA" w:rsidRDefault="002E2F65" w:rsidP="00F73EDA">
            <w:pPr>
              <w:spacing w:line="276" w:lineRule="auto"/>
              <w:rPr>
                <w:b/>
                <w:bCs/>
                <w:color w:val="000000"/>
                <w:sz w:val="22"/>
                <w:szCs w:val="22"/>
                <w:lang w:val="en-US"/>
              </w:rPr>
            </w:pPr>
            <w:r w:rsidRPr="00F73EDA">
              <w:rPr>
                <w:color w:val="000000"/>
                <w:sz w:val="22"/>
                <w:szCs w:val="22"/>
                <w:lang w:val="en-US"/>
              </w:rPr>
              <w:t> </w:t>
            </w: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55A7CFC3"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 </w:t>
            </w:r>
          </w:p>
        </w:tc>
        <w:tc>
          <w:tcPr>
            <w:tcW w:w="1244" w:type="pct"/>
            <w:tcBorders>
              <w:top w:val="nil"/>
              <w:left w:val="nil"/>
              <w:bottom w:val="single" w:sz="4" w:space="0" w:color="auto"/>
              <w:right w:val="single" w:sz="4" w:space="0" w:color="auto"/>
            </w:tcBorders>
            <w:shd w:val="clear" w:color="auto" w:fill="auto"/>
            <w:noWrap/>
            <w:vAlign w:val="bottom"/>
            <w:hideMark/>
          </w:tcPr>
          <w:p w14:paraId="21DA45FB"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c>
          <w:tcPr>
            <w:tcW w:w="1312" w:type="pct"/>
            <w:tcBorders>
              <w:top w:val="nil"/>
              <w:left w:val="nil"/>
              <w:bottom w:val="single" w:sz="4" w:space="0" w:color="auto"/>
              <w:right w:val="single" w:sz="4" w:space="0" w:color="auto"/>
            </w:tcBorders>
            <w:shd w:val="clear" w:color="auto" w:fill="auto"/>
            <w:noWrap/>
            <w:vAlign w:val="bottom"/>
            <w:hideMark/>
          </w:tcPr>
          <w:p w14:paraId="4DBB755D"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5D974A5F" w14:textId="77777777" w:rsidTr="00F73EDA">
        <w:trPr>
          <w:trHeight w:val="300"/>
        </w:trPr>
        <w:tc>
          <w:tcPr>
            <w:tcW w:w="769" w:type="pct"/>
            <w:vMerge/>
            <w:tcBorders>
              <w:left w:val="single" w:sz="4" w:space="0" w:color="auto"/>
              <w:right w:val="single" w:sz="4" w:space="0" w:color="auto"/>
            </w:tcBorders>
            <w:shd w:val="clear" w:color="auto" w:fill="FFF2CC" w:themeFill="accent4" w:themeFillTint="33"/>
            <w:noWrap/>
            <w:vAlign w:val="bottom"/>
            <w:hideMark/>
          </w:tcPr>
          <w:p w14:paraId="297BC8D0" w14:textId="38A4AD42"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0CD3913B"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Rotational Speed</w:t>
            </w:r>
          </w:p>
        </w:tc>
        <w:tc>
          <w:tcPr>
            <w:tcW w:w="1244" w:type="pct"/>
            <w:tcBorders>
              <w:top w:val="nil"/>
              <w:left w:val="nil"/>
              <w:bottom w:val="single" w:sz="4" w:space="0" w:color="auto"/>
              <w:right w:val="single" w:sz="4" w:space="0" w:color="auto"/>
            </w:tcBorders>
            <w:shd w:val="clear" w:color="auto" w:fill="auto"/>
            <w:noWrap/>
            <w:vAlign w:val="bottom"/>
            <w:hideMark/>
          </w:tcPr>
          <w:p w14:paraId="2B774AB8"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1500 rpm</w:t>
            </w:r>
          </w:p>
        </w:tc>
        <w:tc>
          <w:tcPr>
            <w:tcW w:w="1312" w:type="pct"/>
            <w:tcBorders>
              <w:top w:val="nil"/>
              <w:left w:val="nil"/>
              <w:bottom w:val="single" w:sz="4" w:space="0" w:color="auto"/>
              <w:right w:val="single" w:sz="4" w:space="0" w:color="auto"/>
            </w:tcBorders>
            <w:shd w:val="clear" w:color="auto" w:fill="auto"/>
            <w:noWrap/>
            <w:vAlign w:val="bottom"/>
            <w:hideMark/>
          </w:tcPr>
          <w:p w14:paraId="1A7A36DC"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12D73639" w14:textId="77777777" w:rsidTr="00F73EDA">
        <w:trPr>
          <w:trHeight w:val="300"/>
        </w:trPr>
        <w:tc>
          <w:tcPr>
            <w:tcW w:w="769" w:type="pct"/>
            <w:vMerge/>
            <w:tcBorders>
              <w:left w:val="single" w:sz="4" w:space="0" w:color="auto"/>
              <w:right w:val="single" w:sz="4" w:space="0" w:color="auto"/>
            </w:tcBorders>
            <w:shd w:val="clear" w:color="auto" w:fill="FFF2CC" w:themeFill="accent4" w:themeFillTint="33"/>
            <w:noWrap/>
            <w:vAlign w:val="bottom"/>
            <w:hideMark/>
          </w:tcPr>
          <w:p w14:paraId="100CFE0C" w14:textId="40B7A96A"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5D7ADC89" w14:textId="12E5B43C"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Continuous kVA rating and site condition</w:t>
            </w:r>
          </w:p>
        </w:tc>
        <w:tc>
          <w:tcPr>
            <w:tcW w:w="1244" w:type="pct"/>
            <w:tcBorders>
              <w:top w:val="nil"/>
              <w:left w:val="nil"/>
              <w:bottom w:val="single" w:sz="4" w:space="0" w:color="auto"/>
              <w:right w:val="single" w:sz="4" w:space="0" w:color="auto"/>
            </w:tcBorders>
            <w:shd w:val="clear" w:color="auto" w:fill="auto"/>
            <w:noWrap/>
            <w:vAlign w:val="bottom"/>
            <w:hideMark/>
          </w:tcPr>
          <w:p w14:paraId="4D6B6D3A"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350 kVA</w:t>
            </w:r>
          </w:p>
        </w:tc>
        <w:tc>
          <w:tcPr>
            <w:tcW w:w="1312" w:type="pct"/>
            <w:tcBorders>
              <w:top w:val="nil"/>
              <w:left w:val="nil"/>
              <w:bottom w:val="single" w:sz="4" w:space="0" w:color="auto"/>
              <w:right w:val="single" w:sz="4" w:space="0" w:color="auto"/>
            </w:tcBorders>
            <w:shd w:val="clear" w:color="auto" w:fill="auto"/>
            <w:noWrap/>
            <w:vAlign w:val="bottom"/>
            <w:hideMark/>
          </w:tcPr>
          <w:p w14:paraId="2D4A34C5"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5687BCC0" w14:textId="77777777" w:rsidTr="00F73EDA">
        <w:trPr>
          <w:trHeight w:val="300"/>
        </w:trPr>
        <w:tc>
          <w:tcPr>
            <w:tcW w:w="769" w:type="pct"/>
            <w:vMerge/>
            <w:tcBorders>
              <w:left w:val="single" w:sz="4" w:space="0" w:color="auto"/>
              <w:right w:val="single" w:sz="4" w:space="0" w:color="auto"/>
            </w:tcBorders>
            <w:shd w:val="clear" w:color="auto" w:fill="FFF2CC" w:themeFill="accent4" w:themeFillTint="33"/>
            <w:noWrap/>
            <w:vAlign w:val="bottom"/>
            <w:hideMark/>
          </w:tcPr>
          <w:p w14:paraId="6547D536" w14:textId="6002135B"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0FCB74C7"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Starting method</w:t>
            </w:r>
          </w:p>
        </w:tc>
        <w:tc>
          <w:tcPr>
            <w:tcW w:w="1244" w:type="pct"/>
            <w:tcBorders>
              <w:top w:val="nil"/>
              <w:left w:val="nil"/>
              <w:bottom w:val="single" w:sz="4" w:space="0" w:color="auto"/>
              <w:right w:val="single" w:sz="4" w:space="0" w:color="auto"/>
            </w:tcBorders>
            <w:shd w:val="clear" w:color="auto" w:fill="auto"/>
            <w:noWrap/>
            <w:vAlign w:val="bottom"/>
            <w:hideMark/>
          </w:tcPr>
          <w:p w14:paraId="0B4BA8F3"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24V DC Electric starting motor</w:t>
            </w:r>
          </w:p>
        </w:tc>
        <w:tc>
          <w:tcPr>
            <w:tcW w:w="1312" w:type="pct"/>
            <w:tcBorders>
              <w:top w:val="nil"/>
              <w:left w:val="nil"/>
              <w:bottom w:val="single" w:sz="4" w:space="0" w:color="auto"/>
              <w:right w:val="single" w:sz="4" w:space="0" w:color="auto"/>
            </w:tcBorders>
            <w:shd w:val="clear" w:color="auto" w:fill="auto"/>
            <w:noWrap/>
            <w:vAlign w:val="bottom"/>
            <w:hideMark/>
          </w:tcPr>
          <w:p w14:paraId="709D1DA8"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639E2626" w14:textId="77777777" w:rsidTr="00F73EDA">
        <w:trPr>
          <w:trHeight w:val="300"/>
        </w:trPr>
        <w:tc>
          <w:tcPr>
            <w:tcW w:w="769" w:type="pct"/>
            <w:vMerge/>
            <w:tcBorders>
              <w:left w:val="single" w:sz="4" w:space="0" w:color="auto"/>
              <w:right w:val="single" w:sz="4" w:space="0" w:color="auto"/>
            </w:tcBorders>
            <w:shd w:val="clear" w:color="auto" w:fill="FFF2CC" w:themeFill="accent4" w:themeFillTint="33"/>
            <w:noWrap/>
            <w:vAlign w:val="bottom"/>
            <w:hideMark/>
          </w:tcPr>
          <w:p w14:paraId="3061025E" w14:textId="31B20DB9"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14A4AA37"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Fuel</w:t>
            </w:r>
          </w:p>
        </w:tc>
        <w:tc>
          <w:tcPr>
            <w:tcW w:w="1244" w:type="pct"/>
            <w:tcBorders>
              <w:top w:val="nil"/>
              <w:left w:val="nil"/>
              <w:bottom w:val="single" w:sz="4" w:space="0" w:color="auto"/>
              <w:right w:val="single" w:sz="4" w:space="0" w:color="auto"/>
            </w:tcBorders>
            <w:shd w:val="clear" w:color="auto" w:fill="auto"/>
            <w:noWrap/>
            <w:vAlign w:val="bottom"/>
            <w:hideMark/>
          </w:tcPr>
          <w:p w14:paraId="0C22C033"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Grade A1 distillate fuel</w:t>
            </w:r>
          </w:p>
        </w:tc>
        <w:tc>
          <w:tcPr>
            <w:tcW w:w="1312" w:type="pct"/>
            <w:tcBorders>
              <w:top w:val="nil"/>
              <w:left w:val="nil"/>
              <w:bottom w:val="single" w:sz="4" w:space="0" w:color="auto"/>
              <w:right w:val="single" w:sz="4" w:space="0" w:color="auto"/>
            </w:tcBorders>
            <w:shd w:val="clear" w:color="auto" w:fill="auto"/>
            <w:noWrap/>
            <w:vAlign w:val="bottom"/>
            <w:hideMark/>
          </w:tcPr>
          <w:p w14:paraId="2C340B31"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5E12D5EE" w14:textId="77777777" w:rsidTr="00F73EDA">
        <w:trPr>
          <w:trHeight w:val="510"/>
        </w:trPr>
        <w:tc>
          <w:tcPr>
            <w:tcW w:w="769" w:type="pct"/>
            <w:vMerge/>
            <w:tcBorders>
              <w:left w:val="single" w:sz="4" w:space="0" w:color="auto"/>
              <w:bottom w:val="single" w:sz="4" w:space="0" w:color="auto"/>
              <w:right w:val="single" w:sz="4" w:space="0" w:color="auto"/>
            </w:tcBorders>
            <w:shd w:val="clear" w:color="auto" w:fill="FFF2CC" w:themeFill="accent4" w:themeFillTint="33"/>
            <w:noWrap/>
            <w:vAlign w:val="bottom"/>
            <w:hideMark/>
          </w:tcPr>
          <w:p w14:paraId="452A675B" w14:textId="4CEB1A23"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center"/>
            <w:hideMark/>
          </w:tcPr>
          <w:p w14:paraId="06CBE8F3"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Fuel Tank</w:t>
            </w:r>
          </w:p>
        </w:tc>
        <w:tc>
          <w:tcPr>
            <w:tcW w:w="1244" w:type="pct"/>
            <w:tcBorders>
              <w:top w:val="nil"/>
              <w:left w:val="nil"/>
              <w:bottom w:val="single" w:sz="4" w:space="0" w:color="auto"/>
              <w:right w:val="single" w:sz="4" w:space="0" w:color="auto"/>
            </w:tcBorders>
            <w:shd w:val="clear" w:color="auto" w:fill="auto"/>
            <w:vAlign w:val="center"/>
            <w:hideMark/>
          </w:tcPr>
          <w:p w14:paraId="57B4726A"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Make sure the generator can run for minimum 12 hours</w:t>
            </w:r>
          </w:p>
        </w:tc>
        <w:tc>
          <w:tcPr>
            <w:tcW w:w="1312" w:type="pct"/>
            <w:tcBorders>
              <w:top w:val="nil"/>
              <w:left w:val="nil"/>
              <w:bottom w:val="single" w:sz="4" w:space="0" w:color="auto"/>
              <w:right w:val="single" w:sz="4" w:space="0" w:color="auto"/>
            </w:tcBorders>
            <w:shd w:val="clear" w:color="auto" w:fill="auto"/>
            <w:noWrap/>
            <w:vAlign w:val="bottom"/>
            <w:hideMark/>
          </w:tcPr>
          <w:p w14:paraId="409638EE"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0DFC3D65" w14:textId="77777777" w:rsidTr="00F73EDA">
        <w:trPr>
          <w:trHeight w:val="300"/>
        </w:trPr>
        <w:tc>
          <w:tcPr>
            <w:tcW w:w="769" w:type="pct"/>
            <w:vMerge w:val="restart"/>
            <w:tcBorders>
              <w:top w:val="nil"/>
              <w:left w:val="single" w:sz="4" w:space="0" w:color="auto"/>
              <w:right w:val="single" w:sz="4" w:space="0" w:color="auto"/>
            </w:tcBorders>
            <w:shd w:val="clear" w:color="auto" w:fill="FFF2CC" w:themeFill="accent4" w:themeFillTint="33"/>
            <w:noWrap/>
            <w:vAlign w:val="bottom"/>
            <w:hideMark/>
          </w:tcPr>
          <w:p w14:paraId="4D3C2BC9" w14:textId="77777777" w:rsidR="002E2F65" w:rsidRPr="00F73EDA" w:rsidRDefault="002E2F65" w:rsidP="002E2F65">
            <w:pPr>
              <w:spacing w:line="276" w:lineRule="auto"/>
              <w:rPr>
                <w:b/>
                <w:bCs/>
                <w:color w:val="000000"/>
                <w:sz w:val="22"/>
                <w:szCs w:val="22"/>
                <w:lang w:val="en-US"/>
              </w:rPr>
            </w:pPr>
            <w:r w:rsidRPr="00F73EDA">
              <w:rPr>
                <w:b/>
                <w:bCs/>
                <w:color w:val="000000"/>
                <w:sz w:val="22"/>
                <w:szCs w:val="22"/>
                <w:lang w:val="en-US"/>
              </w:rPr>
              <w:t>Alternator Unit</w:t>
            </w:r>
          </w:p>
          <w:p w14:paraId="18689B3C"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0017FEC7"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3395D1B0"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159A2C07"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5697B68C"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154306EF"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13A5F2A4" w14:textId="476DABC8"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605A359F"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 </w:t>
            </w:r>
          </w:p>
        </w:tc>
        <w:tc>
          <w:tcPr>
            <w:tcW w:w="1244" w:type="pct"/>
            <w:tcBorders>
              <w:top w:val="nil"/>
              <w:left w:val="nil"/>
              <w:bottom w:val="single" w:sz="4" w:space="0" w:color="auto"/>
              <w:right w:val="single" w:sz="4" w:space="0" w:color="auto"/>
            </w:tcBorders>
            <w:shd w:val="clear" w:color="auto" w:fill="auto"/>
            <w:noWrap/>
            <w:vAlign w:val="bottom"/>
            <w:hideMark/>
          </w:tcPr>
          <w:p w14:paraId="7FC80FDE"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c>
          <w:tcPr>
            <w:tcW w:w="1312" w:type="pct"/>
            <w:tcBorders>
              <w:top w:val="nil"/>
              <w:left w:val="nil"/>
              <w:bottom w:val="single" w:sz="4" w:space="0" w:color="auto"/>
              <w:right w:val="single" w:sz="4" w:space="0" w:color="auto"/>
            </w:tcBorders>
            <w:shd w:val="clear" w:color="auto" w:fill="auto"/>
            <w:noWrap/>
            <w:vAlign w:val="bottom"/>
            <w:hideMark/>
          </w:tcPr>
          <w:p w14:paraId="3915A232"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3EF4B5B6" w14:textId="77777777" w:rsidTr="00F73EDA">
        <w:trPr>
          <w:trHeight w:val="300"/>
        </w:trPr>
        <w:tc>
          <w:tcPr>
            <w:tcW w:w="769" w:type="pct"/>
            <w:vMerge/>
            <w:tcBorders>
              <w:left w:val="single" w:sz="4" w:space="0" w:color="auto"/>
              <w:right w:val="single" w:sz="4" w:space="0" w:color="auto"/>
            </w:tcBorders>
            <w:shd w:val="clear" w:color="auto" w:fill="FFF2CC" w:themeFill="accent4" w:themeFillTint="33"/>
            <w:noWrap/>
            <w:vAlign w:val="bottom"/>
            <w:hideMark/>
          </w:tcPr>
          <w:p w14:paraId="20CC0E61" w14:textId="03F4465E"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4F506C0A"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Type</w:t>
            </w:r>
          </w:p>
        </w:tc>
        <w:tc>
          <w:tcPr>
            <w:tcW w:w="1244" w:type="pct"/>
            <w:tcBorders>
              <w:top w:val="nil"/>
              <w:left w:val="nil"/>
              <w:bottom w:val="single" w:sz="4" w:space="0" w:color="auto"/>
              <w:right w:val="single" w:sz="4" w:space="0" w:color="auto"/>
            </w:tcBorders>
            <w:shd w:val="clear" w:color="auto" w:fill="auto"/>
            <w:noWrap/>
            <w:vAlign w:val="bottom"/>
            <w:hideMark/>
          </w:tcPr>
          <w:p w14:paraId="5B4D9C70"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Single Bearing 4 pole</w:t>
            </w:r>
          </w:p>
        </w:tc>
        <w:tc>
          <w:tcPr>
            <w:tcW w:w="1312" w:type="pct"/>
            <w:tcBorders>
              <w:top w:val="nil"/>
              <w:left w:val="nil"/>
              <w:bottom w:val="single" w:sz="4" w:space="0" w:color="auto"/>
              <w:right w:val="single" w:sz="4" w:space="0" w:color="auto"/>
            </w:tcBorders>
            <w:shd w:val="clear" w:color="auto" w:fill="auto"/>
            <w:noWrap/>
            <w:vAlign w:val="bottom"/>
            <w:hideMark/>
          </w:tcPr>
          <w:p w14:paraId="4B77689A"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2A9F9955" w14:textId="77777777" w:rsidTr="00F73EDA">
        <w:trPr>
          <w:trHeight w:val="300"/>
        </w:trPr>
        <w:tc>
          <w:tcPr>
            <w:tcW w:w="769" w:type="pct"/>
            <w:vMerge/>
            <w:tcBorders>
              <w:left w:val="single" w:sz="4" w:space="0" w:color="auto"/>
              <w:right w:val="single" w:sz="4" w:space="0" w:color="auto"/>
            </w:tcBorders>
            <w:shd w:val="clear" w:color="auto" w:fill="FFF2CC" w:themeFill="accent4" w:themeFillTint="33"/>
            <w:noWrap/>
            <w:vAlign w:val="bottom"/>
            <w:hideMark/>
          </w:tcPr>
          <w:p w14:paraId="4CEBD1D2" w14:textId="233A7E66"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0DDD42CE"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Limit output Fault Current</w:t>
            </w:r>
          </w:p>
        </w:tc>
        <w:tc>
          <w:tcPr>
            <w:tcW w:w="1244" w:type="pct"/>
            <w:tcBorders>
              <w:top w:val="nil"/>
              <w:left w:val="nil"/>
              <w:bottom w:val="single" w:sz="4" w:space="0" w:color="auto"/>
              <w:right w:val="single" w:sz="4" w:space="0" w:color="auto"/>
            </w:tcBorders>
            <w:shd w:val="clear" w:color="auto" w:fill="auto"/>
            <w:noWrap/>
            <w:vAlign w:val="bottom"/>
            <w:hideMark/>
          </w:tcPr>
          <w:p w14:paraId="7C588052"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5 kA</w:t>
            </w:r>
          </w:p>
        </w:tc>
        <w:tc>
          <w:tcPr>
            <w:tcW w:w="1312" w:type="pct"/>
            <w:tcBorders>
              <w:top w:val="nil"/>
              <w:left w:val="nil"/>
              <w:bottom w:val="single" w:sz="4" w:space="0" w:color="auto"/>
              <w:right w:val="single" w:sz="4" w:space="0" w:color="auto"/>
            </w:tcBorders>
            <w:shd w:val="clear" w:color="auto" w:fill="auto"/>
            <w:noWrap/>
            <w:vAlign w:val="bottom"/>
            <w:hideMark/>
          </w:tcPr>
          <w:p w14:paraId="6A3FBF6D"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7F80D228" w14:textId="77777777" w:rsidTr="00F73EDA">
        <w:trPr>
          <w:trHeight w:val="300"/>
        </w:trPr>
        <w:tc>
          <w:tcPr>
            <w:tcW w:w="769" w:type="pct"/>
            <w:vMerge/>
            <w:tcBorders>
              <w:left w:val="single" w:sz="4" w:space="0" w:color="auto"/>
              <w:right w:val="single" w:sz="4" w:space="0" w:color="auto"/>
            </w:tcBorders>
            <w:shd w:val="clear" w:color="auto" w:fill="FFF2CC" w:themeFill="accent4" w:themeFillTint="33"/>
            <w:noWrap/>
            <w:vAlign w:val="bottom"/>
            <w:hideMark/>
          </w:tcPr>
          <w:p w14:paraId="47CA1876" w14:textId="726059C9"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2F1944C1"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Continuous rated output at terminals</w:t>
            </w:r>
          </w:p>
        </w:tc>
        <w:tc>
          <w:tcPr>
            <w:tcW w:w="1244" w:type="pct"/>
            <w:tcBorders>
              <w:top w:val="nil"/>
              <w:left w:val="nil"/>
              <w:bottom w:val="single" w:sz="4" w:space="0" w:color="auto"/>
              <w:right w:val="single" w:sz="4" w:space="0" w:color="auto"/>
            </w:tcBorders>
            <w:shd w:val="clear" w:color="auto" w:fill="auto"/>
            <w:noWrap/>
            <w:vAlign w:val="bottom"/>
            <w:hideMark/>
          </w:tcPr>
          <w:p w14:paraId="776F6A70"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350 kVA</w:t>
            </w:r>
          </w:p>
        </w:tc>
        <w:tc>
          <w:tcPr>
            <w:tcW w:w="1312" w:type="pct"/>
            <w:tcBorders>
              <w:top w:val="nil"/>
              <w:left w:val="nil"/>
              <w:bottom w:val="single" w:sz="4" w:space="0" w:color="auto"/>
              <w:right w:val="single" w:sz="4" w:space="0" w:color="auto"/>
            </w:tcBorders>
            <w:shd w:val="clear" w:color="auto" w:fill="auto"/>
            <w:noWrap/>
            <w:vAlign w:val="bottom"/>
            <w:hideMark/>
          </w:tcPr>
          <w:p w14:paraId="08535216"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38098AA7" w14:textId="77777777" w:rsidTr="00F73EDA">
        <w:trPr>
          <w:trHeight w:val="300"/>
        </w:trPr>
        <w:tc>
          <w:tcPr>
            <w:tcW w:w="769" w:type="pct"/>
            <w:vMerge/>
            <w:tcBorders>
              <w:left w:val="single" w:sz="4" w:space="0" w:color="auto"/>
              <w:right w:val="single" w:sz="4" w:space="0" w:color="auto"/>
            </w:tcBorders>
            <w:shd w:val="clear" w:color="auto" w:fill="FFF2CC" w:themeFill="accent4" w:themeFillTint="33"/>
            <w:noWrap/>
            <w:vAlign w:val="bottom"/>
            <w:hideMark/>
          </w:tcPr>
          <w:p w14:paraId="0C0B4344" w14:textId="2B31C719"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27204F90" w14:textId="77777777" w:rsidR="002E2F65" w:rsidRPr="00F73EDA" w:rsidRDefault="002E2F65" w:rsidP="00F73EDA">
            <w:pPr>
              <w:spacing w:line="276" w:lineRule="auto"/>
              <w:jc w:val="center"/>
              <w:rPr>
                <w:color w:val="000000"/>
                <w:sz w:val="22"/>
                <w:szCs w:val="22"/>
                <w:lang w:val="en-US"/>
              </w:rPr>
            </w:pPr>
            <w:proofErr w:type="spellStart"/>
            <w:r w:rsidRPr="00F73EDA">
              <w:rPr>
                <w:color w:val="000000"/>
                <w:sz w:val="22"/>
                <w:szCs w:val="22"/>
                <w:lang w:val="en-US"/>
              </w:rPr>
              <w:t>Subtransient</w:t>
            </w:r>
            <w:proofErr w:type="spellEnd"/>
            <w:r w:rsidRPr="00F73EDA">
              <w:rPr>
                <w:color w:val="000000"/>
                <w:sz w:val="22"/>
                <w:szCs w:val="22"/>
                <w:lang w:val="en-US"/>
              </w:rPr>
              <w:t xml:space="preserve"> reactance at rated load</w:t>
            </w:r>
          </w:p>
        </w:tc>
        <w:tc>
          <w:tcPr>
            <w:tcW w:w="1244" w:type="pct"/>
            <w:tcBorders>
              <w:top w:val="nil"/>
              <w:left w:val="nil"/>
              <w:bottom w:val="single" w:sz="4" w:space="0" w:color="auto"/>
              <w:right w:val="single" w:sz="4" w:space="0" w:color="auto"/>
            </w:tcBorders>
            <w:shd w:val="clear" w:color="auto" w:fill="auto"/>
            <w:noWrap/>
            <w:vAlign w:val="bottom"/>
            <w:hideMark/>
          </w:tcPr>
          <w:p w14:paraId="1D990235"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14%</w:t>
            </w:r>
          </w:p>
        </w:tc>
        <w:tc>
          <w:tcPr>
            <w:tcW w:w="1312" w:type="pct"/>
            <w:tcBorders>
              <w:top w:val="nil"/>
              <w:left w:val="nil"/>
              <w:bottom w:val="single" w:sz="4" w:space="0" w:color="auto"/>
              <w:right w:val="single" w:sz="4" w:space="0" w:color="auto"/>
            </w:tcBorders>
            <w:shd w:val="clear" w:color="auto" w:fill="auto"/>
            <w:noWrap/>
            <w:vAlign w:val="bottom"/>
            <w:hideMark/>
          </w:tcPr>
          <w:p w14:paraId="11F67C41"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42F0F55D" w14:textId="77777777" w:rsidTr="00F73EDA">
        <w:trPr>
          <w:trHeight w:val="300"/>
        </w:trPr>
        <w:tc>
          <w:tcPr>
            <w:tcW w:w="769" w:type="pct"/>
            <w:vMerge/>
            <w:tcBorders>
              <w:left w:val="single" w:sz="4" w:space="0" w:color="auto"/>
              <w:right w:val="single" w:sz="4" w:space="0" w:color="auto"/>
            </w:tcBorders>
            <w:shd w:val="clear" w:color="auto" w:fill="FFF2CC" w:themeFill="accent4" w:themeFillTint="33"/>
            <w:noWrap/>
            <w:vAlign w:val="bottom"/>
            <w:hideMark/>
          </w:tcPr>
          <w:p w14:paraId="6118F59E" w14:textId="452FE3E8"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15939D25"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Speed</w:t>
            </w:r>
          </w:p>
        </w:tc>
        <w:tc>
          <w:tcPr>
            <w:tcW w:w="1244" w:type="pct"/>
            <w:tcBorders>
              <w:top w:val="nil"/>
              <w:left w:val="nil"/>
              <w:bottom w:val="single" w:sz="4" w:space="0" w:color="auto"/>
              <w:right w:val="single" w:sz="4" w:space="0" w:color="auto"/>
            </w:tcBorders>
            <w:shd w:val="clear" w:color="auto" w:fill="auto"/>
            <w:noWrap/>
            <w:vAlign w:val="bottom"/>
            <w:hideMark/>
          </w:tcPr>
          <w:p w14:paraId="5B0059C0"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1500 rpm</w:t>
            </w:r>
          </w:p>
        </w:tc>
        <w:tc>
          <w:tcPr>
            <w:tcW w:w="1312" w:type="pct"/>
            <w:tcBorders>
              <w:top w:val="nil"/>
              <w:left w:val="nil"/>
              <w:bottom w:val="single" w:sz="4" w:space="0" w:color="auto"/>
              <w:right w:val="single" w:sz="4" w:space="0" w:color="auto"/>
            </w:tcBorders>
            <w:shd w:val="clear" w:color="auto" w:fill="auto"/>
            <w:noWrap/>
            <w:vAlign w:val="bottom"/>
            <w:hideMark/>
          </w:tcPr>
          <w:p w14:paraId="377FF544"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483A5C62" w14:textId="77777777" w:rsidTr="00F73EDA">
        <w:trPr>
          <w:trHeight w:val="300"/>
        </w:trPr>
        <w:tc>
          <w:tcPr>
            <w:tcW w:w="769" w:type="pct"/>
            <w:vMerge/>
            <w:tcBorders>
              <w:left w:val="single" w:sz="4" w:space="0" w:color="auto"/>
              <w:right w:val="single" w:sz="4" w:space="0" w:color="auto"/>
            </w:tcBorders>
            <w:shd w:val="clear" w:color="auto" w:fill="FFF2CC" w:themeFill="accent4" w:themeFillTint="33"/>
            <w:noWrap/>
            <w:vAlign w:val="bottom"/>
            <w:hideMark/>
          </w:tcPr>
          <w:p w14:paraId="3101CB73" w14:textId="53E35A51"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2CE6CC60"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Pole pitch</w:t>
            </w:r>
          </w:p>
        </w:tc>
        <w:tc>
          <w:tcPr>
            <w:tcW w:w="1244" w:type="pct"/>
            <w:tcBorders>
              <w:top w:val="nil"/>
              <w:left w:val="nil"/>
              <w:bottom w:val="single" w:sz="4" w:space="0" w:color="auto"/>
              <w:right w:val="single" w:sz="4" w:space="0" w:color="auto"/>
            </w:tcBorders>
            <w:shd w:val="clear" w:color="auto" w:fill="auto"/>
            <w:noWrap/>
            <w:vAlign w:val="bottom"/>
            <w:hideMark/>
          </w:tcPr>
          <w:p w14:paraId="2D3B514C"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2/3 or 5/6</w:t>
            </w:r>
          </w:p>
        </w:tc>
        <w:tc>
          <w:tcPr>
            <w:tcW w:w="1312" w:type="pct"/>
            <w:tcBorders>
              <w:top w:val="nil"/>
              <w:left w:val="nil"/>
              <w:bottom w:val="single" w:sz="4" w:space="0" w:color="auto"/>
              <w:right w:val="single" w:sz="4" w:space="0" w:color="auto"/>
            </w:tcBorders>
            <w:shd w:val="clear" w:color="auto" w:fill="auto"/>
            <w:noWrap/>
            <w:vAlign w:val="bottom"/>
            <w:hideMark/>
          </w:tcPr>
          <w:p w14:paraId="57AAA2F4"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07118655" w14:textId="77777777" w:rsidTr="00F73EDA">
        <w:trPr>
          <w:trHeight w:val="300"/>
        </w:trPr>
        <w:tc>
          <w:tcPr>
            <w:tcW w:w="769" w:type="pct"/>
            <w:vMerge/>
            <w:tcBorders>
              <w:left w:val="single" w:sz="4" w:space="0" w:color="auto"/>
              <w:bottom w:val="single" w:sz="4" w:space="0" w:color="auto"/>
              <w:right w:val="single" w:sz="4" w:space="0" w:color="auto"/>
            </w:tcBorders>
            <w:shd w:val="clear" w:color="auto" w:fill="FFF2CC" w:themeFill="accent4" w:themeFillTint="33"/>
            <w:noWrap/>
            <w:vAlign w:val="bottom"/>
            <w:hideMark/>
          </w:tcPr>
          <w:p w14:paraId="01F6EB1B" w14:textId="76535478"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78A61391"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 </w:t>
            </w:r>
          </w:p>
        </w:tc>
        <w:tc>
          <w:tcPr>
            <w:tcW w:w="1244" w:type="pct"/>
            <w:tcBorders>
              <w:top w:val="nil"/>
              <w:left w:val="nil"/>
              <w:bottom w:val="single" w:sz="4" w:space="0" w:color="auto"/>
              <w:right w:val="single" w:sz="4" w:space="0" w:color="auto"/>
            </w:tcBorders>
            <w:shd w:val="clear" w:color="auto" w:fill="auto"/>
            <w:noWrap/>
            <w:vAlign w:val="bottom"/>
            <w:hideMark/>
          </w:tcPr>
          <w:p w14:paraId="16499AB1"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c>
          <w:tcPr>
            <w:tcW w:w="1312" w:type="pct"/>
            <w:tcBorders>
              <w:top w:val="nil"/>
              <w:left w:val="nil"/>
              <w:bottom w:val="single" w:sz="4" w:space="0" w:color="auto"/>
              <w:right w:val="single" w:sz="4" w:space="0" w:color="auto"/>
            </w:tcBorders>
            <w:shd w:val="clear" w:color="auto" w:fill="auto"/>
            <w:noWrap/>
            <w:vAlign w:val="bottom"/>
            <w:hideMark/>
          </w:tcPr>
          <w:p w14:paraId="20C029D5"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54707AAA" w14:textId="77777777" w:rsidTr="00F73EDA">
        <w:trPr>
          <w:trHeight w:val="300"/>
        </w:trPr>
        <w:tc>
          <w:tcPr>
            <w:tcW w:w="769" w:type="pct"/>
            <w:vMerge w:val="restart"/>
            <w:tcBorders>
              <w:top w:val="nil"/>
              <w:left w:val="single" w:sz="4" w:space="0" w:color="auto"/>
              <w:right w:val="single" w:sz="4" w:space="0" w:color="auto"/>
            </w:tcBorders>
            <w:shd w:val="clear" w:color="auto" w:fill="FFF2CC" w:themeFill="accent4" w:themeFillTint="33"/>
            <w:noWrap/>
            <w:vAlign w:val="bottom"/>
            <w:hideMark/>
          </w:tcPr>
          <w:p w14:paraId="2A1D17CA" w14:textId="77777777" w:rsidR="002E2F65" w:rsidRPr="00F73EDA" w:rsidRDefault="002E2F65" w:rsidP="002E2F65">
            <w:pPr>
              <w:spacing w:line="276" w:lineRule="auto"/>
              <w:rPr>
                <w:b/>
                <w:bCs/>
                <w:color w:val="000000"/>
                <w:sz w:val="22"/>
                <w:szCs w:val="22"/>
                <w:lang w:val="en-US"/>
              </w:rPr>
            </w:pPr>
            <w:r w:rsidRPr="00F73EDA">
              <w:rPr>
                <w:b/>
                <w:bCs/>
                <w:color w:val="000000"/>
                <w:sz w:val="22"/>
                <w:szCs w:val="22"/>
                <w:lang w:val="en-US"/>
              </w:rPr>
              <w:t>Nameplate ratings</w:t>
            </w:r>
          </w:p>
          <w:p w14:paraId="3926773A"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13B8B38E"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2FCD0D01"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68789E9A"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76695F78"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43808384"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344241C9"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6CE285E5"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lastRenderedPageBreak/>
              <w:t> </w:t>
            </w:r>
          </w:p>
          <w:p w14:paraId="4937A624"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76ED87F8"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11862D95" w14:textId="77777777" w:rsidR="002E2F65" w:rsidRPr="002E2F65" w:rsidRDefault="002E2F65" w:rsidP="002E2F65">
            <w:pPr>
              <w:spacing w:line="276" w:lineRule="auto"/>
              <w:rPr>
                <w:color w:val="000000"/>
                <w:sz w:val="22"/>
                <w:szCs w:val="22"/>
                <w:lang w:val="en-US"/>
              </w:rPr>
            </w:pPr>
            <w:r w:rsidRPr="00F73EDA">
              <w:rPr>
                <w:color w:val="000000"/>
                <w:sz w:val="22"/>
                <w:szCs w:val="22"/>
                <w:lang w:val="en-US"/>
              </w:rPr>
              <w:t> </w:t>
            </w:r>
          </w:p>
          <w:p w14:paraId="465B15F6" w14:textId="638F639A"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2F666937"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lastRenderedPageBreak/>
              <w:t> </w:t>
            </w:r>
          </w:p>
        </w:tc>
        <w:tc>
          <w:tcPr>
            <w:tcW w:w="1244" w:type="pct"/>
            <w:tcBorders>
              <w:top w:val="nil"/>
              <w:left w:val="nil"/>
              <w:bottom w:val="single" w:sz="4" w:space="0" w:color="auto"/>
              <w:right w:val="single" w:sz="4" w:space="0" w:color="auto"/>
            </w:tcBorders>
            <w:shd w:val="clear" w:color="auto" w:fill="auto"/>
            <w:noWrap/>
            <w:vAlign w:val="bottom"/>
            <w:hideMark/>
          </w:tcPr>
          <w:p w14:paraId="06DF3D93"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c>
          <w:tcPr>
            <w:tcW w:w="1312" w:type="pct"/>
            <w:tcBorders>
              <w:top w:val="nil"/>
              <w:left w:val="nil"/>
              <w:bottom w:val="single" w:sz="4" w:space="0" w:color="auto"/>
              <w:right w:val="single" w:sz="4" w:space="0" w:color="auto"/>
            </w:tcBorders>
            <w:shd w:val="clear" w:color="auto" w:fill="auto"/>
            <w:noWrap/>
            <w:vAlign w:val="bottom"/>
            <w:hideMark/>
          </w:tcPr>
          <w:p w14:paraId="3D49D4AB"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35E823C1" w14:textId="77777777" w:rsidTr="00F73EDA">
        <w:trPr>
          <w:trHeight w:val="300"/>
        </w:trPr>
        <w:tc>
          <w:tcPr>
            <w:tcW w:w="769" w:type="pct"/>
            <w:vMerge/>
            <w:tcBorders>
              <w:left w:val="single" w:sz="4" w:space="0" w:color="auto"/>
              <w:right w:val="single" w:sz="4" w:space="0" w:color="auto"/>
            </w:tcBorders>
            <w:shd w:val="clear" w:color="auto" w:fill="FFF2CC" w:themeFill="accent4" w:themeFillTint="33"/>
            <w:noWrap/>
            <w:vAlign w:val="bottom"/>
            <w:hideMark/>
          </w:tcPr>
          <w:p w14:paraId="7A1E9DBA" w14:textId="7EAC1135"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0395DDD6"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Amps</w:t>
            </w:r>
          </w:p>
        </w:tc>
        <w:tc>
          <w:tcPr>
            <w:tcW w:w="1244" w:type="pct"/>
            <w:tcBorders>
              <w:top w:val="nil"/>
              <w:left w:val="nil"/>
              <w:bottom w:val="single" w:sz="4" w:space="0" w:color="auto"/>
              <w:right w:val="single" w:sz="4" w:space="0" w:color="auto"/>
            </w:tcBorders>
            <w:shd w:val="clear" w:color="auto" w:fill="auto"/>
            <w:noWrap/>
            <w:vAlign w:val="bottom"/>
            <w:hideMark/>
          </w:tcPr>
          <w:p w14:paraId="276C188F" w14:textId="77777777" w:rsidR="002E2F65" w:rsidRPr="00F73EDA" w:rsidRDefault="002E2F65" w:rsidP="00F73EDA">
            <w:pPr>
              <w:spacing w:line="276" w:lineRule="auto"/>
              <w:rPr>
                <w:b/>
                <w:bCs/>
                <w:color w:val="000000"/>
                <w:sz w:val="22"/>
                <w:szCs w:val="22"/>
                <w:lang w:val="en-US"/>
              </w:rPr>
            </w:pPr>
            <w:r w:rsidRPr="00F73EDA">
              <w:rPr>
                <w:b/>
                <w:bCs/>
                <w:color w:val="000000"/>
                <w:sz w:val="22"/>
                <w:szCs w:val="22"/>
                <w:lang w:val="en-US"/>
              </w:rPr>
              <w:t>487</w:t>
            </w:r>
          </w:p>
        </w:tc>
        <w:tc>
          <w:tcPr>
            <w:tcW w:w="1312" w:type="pct"/>
            <w:tcBorders>
              <w:top w:val="nil"/>
              <w:left w:val="nil"/>
              <w:bottom w:val="single" w:sz="4" w:space="0" w:color="auto"/>
              <w:right w:val="single" w:sz="4" w:space="0" w:color="auto"/>
            </w:tcBorders>
            <w:shd w:val="clear" w:color="auto" w:fill="auto"/>
            <w:noWrap/>
            <w:vAlign w:val="bottom"/>
            <w:hideMark/>
          </w:tcPr>
          <w:p w14:paraId="78F6FA2A"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7F478EA0" w14:textId="77777777" w:rsidTr="00F73EDA">
        <w:trPr>
          <w:trHeight w:val="300"/>
        </w:trPr>
        <w:tc>
          <w:tcPr>
            <w:tcW w:w="769" w:type="pct"/>
            <w:vMerge/>
            <w:tcBorders>
              <w:left w:val="single" w:sz="4" w:space="0" w:color="auto"/>
              <w:right w:val="single" w:sz="4" w:space="0" w:color="auto"/>
            </w:tcBorders>
            <w:shd w:val="clear" w:color="auto" w:fill="FFF2CC" w:themeFill="accent4" w:themeFillTint="33"/>
            <w:noWrap/>
            <w:vAlign w:val="bottom"/>
            <w:hideMark/>
          </w:tcPr>
          <w:p w14:paraId="25B07EC1" w14:textId="4D6683A0"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7EFB6B35" w14:textId="77777777" w:rsidR="002E2F65" w:rsidRPr="00F73EDA" w:rsidRDefault="002E2F65" w:rsidP="00F73EDA">
            <w:pPr>
              <w:spacing w:line="276" w:lineRule="auto"/>
              <w:jc w:val="center"/>
              <w:rPr>
                <w:color w:val="000000"/>
                <w:sz w:val="22"/>
                <w:szCs w:val="22"/>
                <w:lang w:val="en-US"/>
              </w:rPr>
            </w:pPr>
            <w:proofErr w:type="gramStart"/>
            <w:r w:rsidRPr="00F73EDA">
              <w:rPr>
                <w:color w:val="000000"/>
                <w:sz w:val="22"/>
                <w:szCs w:val="22"/>
                <w:lang w:val="en-US"/>
              </w:rPr>
              <w:t>kVA</w:t>
            </w:r>
            <w:proofErr w:type="gramEnd"/>
            <w:r w:rsidRPr="00F73EDA">
              <w:rPr>
                <w:color w:val="000000"/>
                <w:sz w:val="22"/>
                <w:szCs w:val="22"/>
                <w:lang w:val="en-US"/>
              </w:rPr>
              <w:t>.</w:t>
            </w:r>
          </w:p>
        </w:tc>
        <w:tc>
          <w:tcPr>
            <w:tcW w:w="1244" w:type="pct"/>
            <w:tcBorders>
              <w:top w:val="nil"/>
              <w:left w:val="nil"/>
              <w:bottom w:val="single" w:sz="4" w:space="0" w:color="auto"/>
              <w:right w:val="single" w:sz="4" w:space="0" w:color="auto"/>
            </w:tcBorders>
            <w:shd w:val="clear" w:color="auto" w:fill="auto"/>
            <w:noWrap/>
            <w:vAlign w:val="bottom"/>
            <w:hideMark/>
          </w:tcPr>
          <w:p w14:paraId="0E4CB9D5" w14:textId="77777777" w:rsidR="002E2F65" w:rsidRPr="00F73EDA" w:rsidRDefault="002E2F65" w:rsidP="00F73EDA">
            <w:pPr>
              <w:spacing w:line="276" w:lineRule="auto"/>
              <w:rPr>
                <w:b/>
                <w:bCs/>
                <w:color w:val="000000"/>
                <w:sz w:val="22"/>
                <w:szCs w:val="22"/>
                <w:lang w:val="en-US"/>
              </w:rPr>
            </w:pPr>
            <w:r w:rsidRPr="00F73EDA">
              <w:rPr>
                <w:b/>
                <w:bCs/>
                <w:color w:val="000000"/>
                <w:sz w:val="22"/>
                <w:szCs w:val="22"/>
                <w:lang w:val="en-US"/>
              </w:rPr>
              <w:t>350kVA prime 385kVA standby</w:t>
            </w:r>
          </w:p>
        </w:tc>
        <w:tc>
          <w:tcPr>
            <w:tcW w:w="1312" w:type="pct"/>
            <w:tcBorders>
              <w:top w:val="nil"/>
              <w:left w:val="nil"/>
              <w:bottom w:val="single" w:sz="4" w:space="0" w:color="auto"/>
              <w:right w:val="single" w:sz="4" w:space="0" w:color="auto"/>
            </w:tcBorders>
            <w:shd w:val="clear" w:color="auto" w:fill="auto"/>
            <w:noWrap/>
            <w:vAlign w:val="bottom"/>
            <w:hideMark/>
          </w:tcPr>
          <w:p w14:paraId="3081D14F"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123ADD7A" w14:textId="77777777" w:rsidTr="00F73EDA">
        <w:trPr>
          <w:trHeight w:val="300"/>
        </w:trPr>
        <w:tc>
          <w:tcPr>
            <w:tcW w:w="769" w:type="pct"/>
            <w:vMerge/>
            <w:tcBorders>
              <w:left w:val="single" w:sz="4" w:space="0" w:color="auto"/>
              <w:right w:val="single" w:sz="4" w:space="0" w:color="auto"/>
            </w:tcBorders>
            <w:shd w:val="clear" w:color="auto" w:fill="FFF2CC" w:themeFill="accent4" w:themeFillTint="33"/>
            <w:noWrap/>
            <w:vAlign w:val="bottom"/>
            <w:hideMark/>
          </w:tcPr>
          <w:p w14:paraId="7737828A" w14:textId="374BAEDC"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2797D00F"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Power Factor</w:t>
            </w:r>
          </w:p>
        </w:tc>
        <w:tc>
          <w:tcPr>
            <w:tcW w:w="1244" w:type="pct"/>
            <w:tcBorders>
              <w:top w:val="nil"/>
              <w:left w:val="nil"/>
              <w:bottom w:val="single" w:sz="4" w:space="0" w:color="auto"/>
              <w:right w:val="single" w:sz="4" w:space="0" w:color="auto"/>
            </w:tcBorders>
            <w:shd w:val="clear" w:color="auto" w:fill="auto"/>
            <w:noWrap/>
            <w:vAlign w:val="bottom"/>
            <w:hideMark/>
          </w:tcPr>
          <w:p w14:paraId="0615A6E5" w14:textId="77777777" w:rsidR="002E2F65" w:rsidRPr="00F73EDA" w:rsidRDefault="002E2F65" w:rsidP="00F73EDA">
            <w:pPr>
              <w:spacing w:line="276" w:lineRule="auto"/>
              <w:rPr>
                <w:b/>
                <w:bCs/>
                <w:color w:val="000000"/>
                <w:sz w:val="22"/>
                <w:szCs w:val="22"/>
                <w:lang w:val="en-US"/>
              </w:rPr>
            </w:pPr>
            <w:r w:rsidRPr="00F73EDA">
              <w:rPr>
                <w:b/>
                <w:bCs/>
                <w:color w:val="000000"/>
                <w:sz w:val="22"/>
                <w:szCs w:val="22"/>
                <w:lang w:val="en-US"/>
              </w:rPr>
              <w:t>0.8</w:t>
            </w:r>
          </w:p>
        </w:tc>
        <w:tc>
          <w:tcPr>
            <w:tcW w:w="1312" w:type="pct"/>
            <w:tcBorders>
              <w:top w:val="nil"/>
              <w:left w:val="nil"/>
              <w:bottom w:val="single" w:sz="4" w:space="0" w:color="auto"/>
              <w:right w:val="single" w:sz="4" w:space="0" w:color="auto"/>
            </w:tcBorders>
            <w:shd w:val="clear" w:color="auto" w:fill="auto"/>
            <w:noWrap/>
            <w:vAlign w:val="bottom"/>
            <w:hideMark/>
          </w:tcPr>
          <w:p w14:paraId="07B051B2"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1445B2D5" w14:textId="77777777" w:rsidTr="00F73EDA">
        <w:trPr>
          <w:trHeight w:val="300"/>
        </w:trPr>
        <w:tc>
          <w:tcPr>
            <w:tcW w:w="769" w:type="pct"/>
            <w:vMerge/>
            <w:tcBorders>
              <w:left w:val="single" w:sz="4" w:space="0" w:color="auto"/>
              <w:right w:val="single" w:sz="4" w:space="0" w:color="auto"/>
            </w:tcBorders>
            <w:shd w:val="clear" w:color="auto" w:fill="FFF2CC" w:themeFill="accent4" w:themeFillTint="33"/>
            <w:noWrap/>
            <w:vAlign w:val="bottom"/>
            <w:hideMark/>
          </w:tcPr>
          <w:p w14:paraId="774F538E" w14:textId="207C66ED"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39455E4E"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Volts</w:t>
            </w:r>
          </w:p>
        </w:tc>
        <w:tc>
          <w:tcPr>
            <w:tcW w:w="1244" w:type="pct"/>
            <w:tcBorders>
              <w:top w:val="nil"/>
              <w:left w:val="nil"/>
              <w:bottom w:val="single" w:sz="4" w:space="0" w:color="auto"/>
              <w:right w:val="single" w:sz="4" w:space="0" w:color="auto"/>
            </w:tcBorders>
            <w:shd w:val="clear" w:color="auto" w:fill="auto"/>
            <w:noWrap/>
            <w:vAlign w:val="bottom"/>
            <w:hideMark/>
          </w:tcPr>
          <w:p w14:paraId="353FA995" w14:textId="77777777" w:rsidR="002E2F65" w:rsidRPr="00F73EDA" w:rsidRDefault="002E2F65" w:rsidP="00F73EDA">
            <w:pPr>
              <w:spacing w:line="276" w:lineRule="auto"/>
              <w:rPr>
                <w:b/>
                <w:bCs/>
                <w:color w:val="000000"/>
                <w:sz w:val="22"/>
                <w:szCs w:val="22"/>
                <w:lang w:val="en-US"/>
              </w:rPr>
            </w:pPr>
            <w:r w:rsidRPr="00F73EDA">
              <w:rPr>
                <w:b/>
                <w:bCs/>
                <w:color w:val="000000"/>
                <w:sz w:val="22"/>
                <w:szCs w:val="22"/>
                <w:lang w:val="en-US"/>
              </w:rPr>
              <w:t>415/240V for rating</w:t>
            </w:r>
          </w:p>
        </w:tc>
        <w:tc>
          <w:tcPr>
            <w:tcW w:w="1312" w:type="pct"/>
            <w:tcBorders>
              <w:top w:val="nil"/>
              <w:left w:val="nil"/>
              <w:bottom w:val="single" w:sz="4" w:space="0" w:color="auto"/>
              <w:right w:val="single" w:sz="4" w:space="0" w:color="auto"/>
            </w:tcBorders>
            <w:shd w:val="clear" w:color="auto" w:fill="auto"/>
            <w:noWrap/>
            <w:vAlign w:val="bottom"/>
            <w:hideMark/>
          </w:tcPr>
          <w:p w14:paraId="66598B66"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5DA412DD" w14:textId="77777777" w:rsidTr="00F73EDA">
        <w:trPr>
          <w:trHeight w:val="315"/>
        </w:trPr>
        <w:tc>
          <w:tcPr>
            <w:tcW w:w="769" w:type="pct"/>
            <w:vMerge/>
            <w:tcBorders>
              <w:left w:val="single" w:sz="4" w:space="0" w:color="auto"/>
              <w:right w:val="single" w:sz="4" w:space="0" w:color="auto"/>
            </w:tcBorders>
            <w:shd w:val="clear" w:color="auto" w:fill="FFF2CC" w:themeFill="accent4" w:themeFillTint="33"/>
            <w:noWrap/>
            <w:vAlign w:val="bottom"/>
            <w:hideMark/>
          </w:tcPr>
          <w:p w14:paraId="50EA42A3" w14:textId="725195BB"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460B35F7"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Windings temperature rise</w:t>
            </w:r>
          </w:p>
        </w:tc>
        <w:tc>
          <w:tcPr>
            <w:tcW w:w="1244" w:type="pct"/>
            <w:tcBorders>
              <w:top w:val="nil"/>
              <w:left w:val="nil"/>
              <w:bottom w:val="single" w:sz="4" w:space="0" w:color="auto"/>
              <w:right w:val="single" w:sz="4" w:space="0" w:color="auto"/>
            </w:tcBorders>
            <w:shd w:val="clear" w:color="auto" w:fill="auto"/>
            <w:noWrap/>
            <w:vAlign w:val="bottom"/>
            <w:hideMark/>
          </w:tcPr>
          <w:p w14:paraId="37221AE6"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Class H (125</w:t>
            </w:r>
            <w:r w:rsidRPr="00F73EDA">
              <w:rPr>
                <w:color w:val="000000"/>
                <w:sz w:val="22"/>
                <w:szCs w:val="22"/>
                <w:vertAlign w:val="superscript"/>
                <w:lang w:val="en-US"/>
              </w:rPr>
              <w:t>0</w:t>
            </w:r>
            <w:r w:rsidRPr="00F73EDA">
              <w:rPr>
                <w:color w:val="000000"/>
                <w:sz w:val="22"/>
                <w:szCs w:val="22"/>
                <w:lang w:val="en-US"/>
              </w:rPr>
              <w:t>C</w:t>
            </w:r>
            <w:r w:rsidRPr="00F73EDA">
              <w:rPr>
                <w:color w:val="000000"/>
                <w:sz w:val="22"/>
                <w:szCs w:val="22"/>
                <w:vertAlign w:val="superscript"/>
                <w:lang w:val="en-US"/>
              </w:rPr>
              <w:t xml:space="preserve"> </w:t>
            </w:r>
            <w:r w:rsidRPr="00F73EDA">
              <w:rPr>
                <w:color w:val="000000"/>
                <w:sz w:val="22"/>
                <w:szCs w:val="22"/>
                <w:lang w:val="en-US"/>
              </w:rPr>
              <w:t>) at 40</w:t>
            </w:r>
            <w:r w:rsidRPr="00F73EDA">
              <w:rPr>
                <w:color w:val="000000"/>
                <w:sz w:val="22"/>
                <w:szCs w:val="22"/>
                <w:vertAlign w:val="superscript"/>
                <w:lang w:val="en-US"/>
              </w:rPr>
              <w:t>0</w:t>
            </w:r>
            <w:r w:rsidRPr="00F73EDA">
              <w:rPr>
                <w:color w:val="000000"/>
                <w:sz w:val="22"/>
                <w:szCs w:val="22"/>
                <w:lang w:val="en-US"/>
              </w:rPr>
              <w:t>C</w:t>
            </w:r>
          </w:p>
        </w:tc>
        <w:tc>
          <w:tcPr>
            <w:tcW w:w="1312" w:type="pct"/>
            <w:tcBorders>
              <w:top w:val="nil"/>
              <w:left w:val="nil"/>
              <w:bottom w:val="single" w:sz="4" w:space="0" w:color="auto"/>
              <w:right w:val="single" w:sz="4" w:space="0" w:color="auto"/>
            </w:tcBorders>
            <w:shd w:val="clear" w:color="auto" w:fill="auto"/>
            <w:noWrap/>
            <w:vAlign w:val="bottom"/>
            <w:hideMark/>
          </w:tcPr>
          <w:p w14:paraId="326EBF0D"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10B87816" w14:textId="77777777" w:rsidTr="00F73EDA">
        <w:trPr>
          <w:trHeight w:val="300"/>
        </w:trPr>
        <w:tc>
          <w:tcPr>
            <w:tcW w:w="769" w:type="pct"/>
            <w:vMerge/>
            <w:tcBorders>
              <w:left w:val="single" w:sz="4" w:space="0" w:color="auto"/>
              <w:right w:val="single" w:sz="4" w:space="0" w:color="auto"/>
            </w:tcBorders>
            <w:shd w:val="clear" w:color="auto" w:fill="FFF2CC" w:themeFill="accent4" w:themeFillTint="33"/>
            <w:noWrap/>
            <w:vAlign w:val="bottom"/>
            <w:hideMark/>
          </w:tcPr>
          <w:p w14:paraId="7A748A83" w14:textId="292D7C7B"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63F2C8CF"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Pilot Exciter</w:t>
            </w:r>
          </w:p>
        </w:tc>
        <w:tc>
          <w:tcPr>
            <w:tcW w:w="1244" w:type="pct"/>
            <w:tcBorders>
              <w:top w:val="nil"/>
              <w:left w:val="nil"/>
              <w:bottom w:val="single" w:sz="4" w:space="0" w:color="auto"/>
              <w:right w:val="single" w:sz="4" w:space="0" w:color="auto"/>
            </w:tcBorders>
            <w:shd w:val="clear" w:color="auto" w:fill="auto"/>
            <w:noWrap/>
            <w:vAlign w:val="bottom"/>
            <w:hideMark/>
          </w:tcPr>
          <w:p w14:paraId="740EABE6"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Permanent magnet</w:t>
            </w:r>
          </w:p>
        </w:tc>
        <w:tc>
          <w:tcPr>
            <w:tcW w:w="1312" w:type="pct"/>
            <w:tcBorders>
              <w:top w:val="nil"/>
              <w:left w:val="nil"/>
              <w:bottom w:val="single" w:sz="4" w:space="0" w:color="auto"/>
              <w:right w:val="single" w:sz="4" w:space="0" w:color="auto"/>
            </w:tcBorders>
            <w:shd w:val="clear" w:color="auto" w:fill="auto"/>
            <w:noWrap/>
            <w:vAlign w:val="bottom"/>
            <w:hideMark/>
          </w:tcPr>
          <w:p w14:paraId="71E59CAC"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535B0A93" w14:textId="77777777" w:rsidTr="00F73EDA">
        <w:trPr>
          <w:trHeight w:val="1545"/>
        </w:trPr>
        <w:tc>
          <w:tcPr>
            <w:tcW w:w="769" w:type="pct"/>
            <w:vMerge/>
            <w:tcBorders>
              <w:left w:val="single" w:sz="4" w:space="0" w:color="auto"/>
              <w:right w:val="single" w:sz="4" w:space="0" w:color="auto"/>
            </w:tcBorders>
            <w:shd w:val="clear" w:color="auto" w:fill="FFF2CC" w:themeFill="accent4" w:themeFillTint="33"/>
            <w:noWrap/>
            <w:vAlign w:val="bottom"/>
            <w:hideMark/>
          </w:tcPr>
          <w:p w14:paraId="0FE39260" w14:textId="0EE90AF1"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28733110"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Pilot Exciter</w:t>
            </w:r>
          </w:p>
        </w:tc>
        <w:tc>
          <w:tcPr>
            <w:tcW w:w="1244" w:type="pct"/>
            <w:tcBorders>
              <w:top w:val="nil"/>
              <w:left w:val="nil"/>
              <w:bottom w:val="single" w:sz="4" w:space="0" w:color="auto"/>
              <w:right w:val="single" w:sz="4" w:space="0" w:color="auto"/>
            </w:tcBorders>
            <w:shd w:val="clear" w:color="auto" w:fill="auto"/>
            <w:vAlign w:val="bottom"/>
            <w:hideMark/>
          </w:tcPr>
          <w:p w14:paraId="662DF187"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3 phase, RMS Sensing with built in overvoltage protection to suit alternator, and incorporate Power factor/VAR control. Fitted Voltage transient protection for DVR and rotating diodes</w:t>
            </w:r>
          </w:p>
        </w:tc>
        <w:tc>
          <w:tcPr>
            <w:tcW w:w="1312" w:type="pct"/>
            <w:tcBorders>
              <w:top w:val="nil"/>
              <w:left w:val="nil"/>
              <w:bottom w:val="single" w:sz="4" w:space="0" w:color="auto"/>
              <w:right w:val="single" w:sz="4" w:space="0" w:color="auto"/>
            </w:tcBorders>
            <w:shd w:val="clear" w:color="auto" w:fill="auto"/>
            <w:noWrap/>
            <w:vAlign w:val="bottom"/>
            <w:hideMark/>
          </w:tcPr>
          <w:p w14:paraId="0B97A329"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5FF439F1" w14:textId="77777777" w:rsidTr="00F73EDA">
        <w:trPr>
          <w:trHeight w:val="300"/>
        </w:trPr>
        <w:tc>
          <w:tcPr>
            <w:tcW w:w="769" w:type="pct"/>
            <w:vMerge/>
            <w:tcBorders>
              <w:left w:val="single" w:sz="4" w:space="0" w:color="auto"/>
              <w:right w:val="single" w:sz="4" w:space="0" w:color="auto"/>
            </w:tcBorders>
            <w:shd w:val="clear" w:color="auto" w:fill="FFF2CC" w:themeFill="accent4" w:themeFillTint="33"/>
            <w:noWrap/>
            <w:vAlign w:val="bottom"/>
            <w:hideMark/>
          </w:tcPr>
          <w:p w14:paraId="66B18975" w14:textId="75CEE117"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43F34876"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DVR</w:t>
            </w:r>
          </w:p>
        </w:tc>
        <w:tc>
          <w:tcPr>
            <w:tcW w:w="1244" w:type="pct"/>
            <w:tcBorders>
              <w:top w:val="nil"/>
              <w:left w:val="nil"/>
              <w:bottom w:val="single" w:sz="4" w:space="0" w:color="auto"/>
              <w:right w:val="single" w:sz="4" w:space="0" w:color="auto"/>
            </w:tcBorders>
            <w:shd w:val="clear" w:color="auto" w:fill="auto"/>
            <w:noWrap/>
            <w:vAlign w:val="bottom"/>
            <w:hideMark/>
          </w:tcPr>
          <w:p w14:paraId="672FB37A"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250% - 5 seconds</w:t>
            </w:r>
          </w:p>
        </w:tc>
        <w:tc>
          <w:tcPr>
            <w:tcW w:w="1312" w:type="pct"/>
            <w:tcBorders>
              <w:top w:val="nil"/>
              <w:left w:val="nil"/>
              <w:bottom w:val="single" w:sz="4" w:space="0" w:color="auto"/>
              <w:right w:val="single" w:sz="4" w:space="0" w:color="auto"/>
            </w:tcBorders>
            <w:shd w:val="clear" w:color="auto" w:fill="auto"/>
            <w:noWrap/>
            <w:vAlign w:val="bottom"/>
            <w:hideMark/>
          </w:tcPr>
          <w:p w14:paraId="2C053CA4"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3928655B" w14:textId="77777777" w:rsidTr="00F73EDA">
        <w:trPr>
          <w:trHeight w:val="300"/>
        </w:trPr>
        <w:tc>
          <w:tcPr>
            <w:tcW w:w="769" w:type="pct"/>
            <w:vMerge/>
            <w:tcBorders>
              <w:left w:val="single" w:sz="4" w:space="0" w:color="auto"/>
              <w:right w:val="single" w:sz="4" w:space="0" w:color="auto"/>
            </w:tcBorders>
            <w:shd w:val="clear" w:color="auto" w:fill="FFF2CC" w:themeFill="accent4" w:themeFillTint="33"/>
            <w:noWrap/>
            <w:vAlign w:val="bottom"/>
            <w:hideMark/>
          </w:tcPr>
          <w:p w14:paraId="375FAEA3" w14:textId="3B73840E"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6CBB861E"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Minimum short circuit current capacity</w:t>
            </w:r>
          </w:p>
        </w:tc>
        <w:tc>
          <w:tcPr>
            <w:tcW w:w="1244" w:type="pct"/>
            <w:tcBorders>
              <w:top w:val="nil"/>
              <w:left w:val="nil"/>
              <w:bottom w:val="single" w:sz="4" w:space="0" w:color="auto"/>
              <w:right w:val="single" w:sz="4" w:space="0" w:color="auto"/>
            </w:tcBorders>
            <w:shd w:val="clear" w:color="auto" w:fill="auto"/>
            <w:noWrap/>
            <w:vAlign w:val="bottom"/>
            <w:hideMark/>
          </w:tcPr>
          <w:p w14:paraId="7115241B"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2.50%</w:t>
            </w:r>
          </w:p>
        </w:tc>
        <w:tc>
          <w:tcPr>
            <w:tcW w:w="1312" w:type="pct"/>
            <w:tcBorders>
              <w:top w:val="nil"/>
              <w:left w:val="nil"/>
              <w:bottom w:val="single" w:sz="4" w:space="0" w:color="auto"/>
              <w:right w:val="single" w:sz="4" w:space="0" w:color="auto"/>
            </w:tcBorders>
            <w:shd w:val="clear" w:color="auto" w:fill="auto"/>
            <w:noWrap/>
            <w:vAlign w:val="bottom"/>
            <w:hideMark/>
          </w:tcPr>
          <w:p w14:paraId="53171FB6"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74B9DAE6" w14:textId="77777777" w:rsidTr="00F73EDA">
        <w:trPr>
          <w:trHeight w:val="300"/>
        </w:trPr>
        <w:tc>
          <w:tcPr>
            <w:tcW w:w="769" w:type="pct"/>
            <w:vMerge/>
            <w:tcBorders>
              <w:left w:val="single" w:sz="4" w:space="0" w:color="auto"/>
              <w:right w:val="single" w:sz="4" w:space="0" w:color="auto"/>
            </w:tcBorders>
            <w:shd w:val="clear" w:color="auto" w:fill="FFF2CC" w:themeFill="accent4" w:themeFillTint="33"/>
            <w:noWrap/>
            <w:vAlign w:val="bottom"/>
            <w:hideMark/>
          </w:tcPr>
          <w:p w14:paraId="5DC51E89" w14:textId="486D8F70"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6E315CBC"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Zero sequence resistance at rated output</w:t>
            </w:r>
          </w:p>
        </w:tc>
        <w:tc>
          <w:tcPr>
            <w:tcW w:w="1244" w:type="pct"/>
            <w:tcBorders>
              <w:top w:val="nil"/>
              <w:left w:val="nil"/>
              <w:bottom w:val="single" w:sz="4" w:space="0" w:color="auto"/>
              <w:right w:val="single" w:sz="4" w:space="0" w:color="auto"/>
            </w:tcBorders>
            <w:shd w:val="clear" w:color="auto" w:fill="auto"/>
            <w:noWrap/>
            <w:vAlign w:val="bottom"/>
            <w:hideMark/>
          </w:tcPr>
          <w:p w14:paraId="76BF98DF"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3.5% max at full load</w:t>
            </w:r>
          </w:p>
        </w:tc>
        <w:tc>
          <w:tcPr>
            <w:tcW w:w="1312" w:type="pct"/>
            <w:tcBorders>
              <w:top w:val="nil"/>
              <w:left w:val="nil"/>
              <w:bottom w:val="single" w:sz="4" w:space="0" w:color="auto"/>
              <w:right w:val="single" w:sz="4" w:space="0" w:color="auto"/>
            </w:tcBorders>
            <w:shd w:val="clear" w:color="auto" w:fill="auto"/>
            <w:noWrap/>
            <w:vAlign w:val="bottom"/>
            <w:hideMark/>
          </w:tcPr>
          <w:p w14:paraId="2F589787"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3E0473D5" w14:textId="77777777" w:rsidTr="00F73EDA">
        <w:trPr>
          <w:trHeight w:val="300"/>
        </w:trPr>
        <w:tc>
          <w:tcPr>
            <w:tcW w:w="769" w:type="pct"/>
            <w:vMerge/>
            <w:tcBorders>
              <w:left w:val="single" w:sz="4" w:space="0" w:color="auto"/>
              <w:right w:val="single" w:sz="4" w:space="0" w:color="auto"/>
            </w:tcBorders>
            <w:shd w:val="clear" w:color="auto" w:fill="FFF2CC" w:themeFill="accent4" w:themeFillTint="33"/>
            <w:noWrap/>
            <w:vAlign w:val="bottom"/>
            <w:hideMark/>
          </w:tcPr>
          <w:p w14:paraId="190FA6FD" w14:textId="54EC5520"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0885EE16"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Total Harmonic voltage distortion</w:t>
            </w:r>
          </w:p>
        </w:tc>
        <w:tc>
          <w:tcPr>
            <w:tcW w:w="1244" w:type="pct"/>
            <w:tcBorders>
              <w:top w:val="nil"/>
              <w:left w:val="nil"/>
              <w:bottom w:val="single" w:sz="4" w:space="0" w:color="auto"/>
              <w:right w:val="single" w:sz="4" w:space="0" w:color="auto"/>
            </w:tcBorders>
            <w:shd w:val="clear" w:color="auto" w:fill="auto"/>
            <w:noWrap/>
            <w:vAlign w:val="bottom"/>
            <w:hideMark/>
          </w:tcPr>
          <w:p w14:paraId="150B81FC"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94% minimum</w:t>
            </w:r>
          </w:p>
        </w:tc>
        <w:tc>
          <w:tcPr>
            <w:tcW w:w="1312" w:type="pct"/>
            <w:tcBorders>
              <w:top w:val="nil"/>
              <w:left w:val="nil"/>
              <w:bottom w:val="single" w:sz="4" w:space="0" w:color="auto"/>
              <w:right w:val="single" w:sz="4" w:space="0" w:color="auto"/>
            </w:tcBorders>
            <w:shd w:val="clear" w:color="auto" w:fill="auto"/>
            <w:noWrap/>
            <w:vAlign w:val="bottom"/>
            <w:hideMark/>
          </w:tcPr>
          <w:p w14:paraId="758658AA"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r w:rsidR="002E2F65" w:rsidRPr="002E2F65" w14:paraId="085AA669" w14:textId="77777777" w:rsidTr="00F73EDA">
        <w:trPr>
          <w:trHeight w:val="300"/>
        </w:trPr>
        <w:tc>
          <w:tcPr>
            <w:tcW w:w="769" w:type="pct"/>
            <w:vMerge/>
            <w:tcBorders>
              <w:left w:val="single" w:sz="4" w:space="0" w:color="auto"/>
              <w:bottom w:val="single" w:sz="4" w:space="0" w:color="auto"/>
              <w:right w:val="single" w:sz="4" w:space="0" w:color="auto"/>
            </w:tcBorders>
            <w:shd w:val="clear" w:color="auto" w:fill="FFF2CC" w:themeFill="accent4" w:themeFillTint="33"/>
            <w:noWrap/>
            <w:vAlign w:val="bottom"/>
            <w:hideMark/>
          </w:tcPr>
          <w:p w14:paraId="4BDC98CE" w14:textId="1449EE36" w:rsidR="002E2F65" w:rsidRPr="00F73EDA" w:rsidRDefault="002E2F65" w:rsidP="00F73EDA">
            <w:pPr>
              <w:spacing w:line="276" w:lineRule="auto"/>
              <w:rPr>
                <w:color w:val="000000"/>
                <w:sz w:val="22"/>
                <w:szCs w:val="22"/>
                <w:lang w:val="en-US"/>
              </w:rPr>
            </w:pPr>
          </w:p>
        </w:tc>
        <w:tc>
          <w:tcPr>
            <w:tcW w:w="1674" w:type="pct"/>
            <w:gridSpan w:val="3"/>
            <w:tcBorders>
              <w:top w:val="single" w:sz="4" w:space="0" w:color="auto"/>
              <w:left w:val="nil"/>
              <w:bottom w:val="single" w:sz="4" w:space="0" w:color="auto"/>
              <w:right w:val="single" w:sz="4" w:space="0" w:color="auto"/>
            </w:tcBorders>
            <w:shd w:val="clear" w:color="auto" w:fill="auto"/>
            <w:noWrap/>
            <w:vAlign w:val="bottom"/>
            <w:hideMark/>
          </w:tcPr>
          <w:p w14:paraId="68DEFC49" w14:textId="77777777" w:rsidR="002E2F65" w:rsidRPr="00F73EDA" w:rsidRDefault="002E2F65" w:rsidP="00F73EDA">
            <w:pPr>
              <w:spacing w:line="276" w:lineRule="auto"/>
              <w:jc w:val="center"/>
              <w:rPr>
                <w:color w:val="000000"/>
                <w:sz w:val="22"/>
                <w:szCs w:val="22"/>
                <w:lang w:val="en-US"/>
              </w:rPr>
            </w:pPr>
            <w:r w:rsidRPr="00F73EDA">
              <w:rPr>
                <w:color w:val="000000"/>
                <w:sz w:val="22"/>
                <w:szCs w:val="22"/>
                <w:lang w:val="en-US"/>
              </w:rPr>
              <w:t>Efficiency</w:t>
            </w:r>
          </w:p>
        </w:tc>
        <w:tc>
          <w:tcPr>
            <w:tcW w:w="1244" w:type="pct"/>
            <w:tcBorders>
              <w:top w:val="nil"/>
              <w:left w:val="nil"/>
              <w:bottom w:val="single" w:sz="4" w:space="0" w:color="auto"/>
              <w:right w:val="single" w:sz="4" w:space="0" w:color="auto"/>
            </w:tcBorders>
            <w:shd w:val="clear" w:color="auto" w:fill="auto"/>
            <w:noWrap/>
            <w:vAlign w:val="bottom"/>
            <w:hideMark/>
          </w:tcPr>
          <w:p w14:paraId="4D817A79"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IP23</w:t>
            </w:r>
          </w:p>
        </w:tc>
        <w:tc>
          <w:tcPr>
            <w:tcW w:w="1312" w:type="pct"/>
            <w:tcBorders>
              <w:top w:val="nil"/>
              <w:left w:val="nil"/>
              <w:bottom w:val="single" w:sz="4" w:space="0" w:color="auto"/>
              <w:right w:val="single" w:sz="4" w:space="0" w:color="auto"/>
            </w:tcBorders>
            <w:shd w:val="clear" w:color="auto" w:fill="auto"/>
            <w:noWrap/>
            <w:vAlign w:val="bottom"/>
            <w:hideMark/>
          </w:tcPr>
          <w:p w14:paraId="7B445AC1" w14:textId="77777777" w:rsidR="002E2F65" w:rsidRPr="00F73EDA" w:rsidRDefault="002E2F65" w:rsidP="00F73EDA">
            <w:pPr>
              <w:spacing w:line="276" w:lineRule="auto"/>
              <w:rPr>
                <w:color w:val="000000"/>
                <w:sz w:val="22"/>
                <w:szCs w:val="22"/>
                <w:lang w:val="en-US"/>
              </w:rPr>
            </w:pPr>
            <w:r w:rsidRPr="00F73EDA">
              <w:rPr>
                <w:color w:val="000000"/>
                <w:sz w:val="22"/>
                <w:szCs w:val="22"/>
                <w:lang w:val="en-US"/>
              </w:rPr>
              <w:t> </w:t>
            </w:r>
          </w:p>
        </w:tc>
      </w:tr>
    </w:tbl>
    <w:p w14:paraId="638FA2B8" w14:textId="77777777" w:rsidR="00497229" w:rsidRDefault="00497229" w:rsidP="00801F3B"/>
    <w:p w14:paraId="18624B1B" w14:textId="77777777" w:rsidR="00497229" w:rsidRDefault="00497229" w:rsidP="00801F3B"/>
    <w:p w14:paraId="2E2CC57A" w14:textId="77777777" w:rsidR="008A6F63" w:rsidRDefault="008A6F63" w:rsidP="008A6F63">
      <w:pPr>
        <w:suppressAutoHyphens/>
        <w:spacing w:before="120"/>
        <w:rPr>
          <w:i/>
          <w:szCs w:val="24"/>
        </w:rPr>
      </w:pPr>
      <w:r>
        <w:rPr>
          <w:szCs w:val="24"/>
        </w:rPr>
        <w:t xml:space="preserve">Name of Bidder: </w:t>
      </w:r>
      <w:r>
        <w:rPr>
          <w:i/>
          <w:szCs w:val="24"/>
        </w:rPr>
        <w:t>insert complete name of Bidder</w:t>
      </w:r>
    </w:p>
    <w:p w14:paraId="06A0A84C" w14:textId="77777777" w:rsidR="008A6F63" w:rsidRDefault="008A6F63" w:rsidP="008A6F63">
      <w:pPr>
        <w:suppressAutoHyphens/>
        <w:spacing w:before="120"/>
        <w:rPr>
          <w:i/>
          <w:szCs w:val="24"/>
        </w:rPr>
      </w:pPr>
    </w:p>
    <w:p w14:paraId="5C653051" w14:textId="77777777" w:rsidR="008A6F63" w:rsidRDefault="008A6F63" w:rsidP="008A6F63">
      <w:pPr>
        <w:rPr>
          <w:rFonts w:ascii="Calibri" w:hAnsi="Calibri" w:cs="Calibri"/>
        </w:rPr>
      </w:pPr>
      <w:r>
        <w:rPr>
          <w:szCs w:val="24"/>
        </w:rPr>
        <w:t xml:space="preserve">Signature: _____________________, Date: </w:t>
      </w:r>
      <w:permStart w:id="1565818727" w:edGrp="everyone"/>
      <w:r>
        <w:rPr>
          <w:i/>
          <w:szCs w:val="24"/>
        </w:rPr>
        <w:t>insert date signed</w:t>
      </w:r>
      <w:permEnd w:id="1565818727"/>
    </w:p>
    <w:p w14:paraId="0DE8119F" w14:textId="77777777" w:rsidR="00497229" w:rsidRDefault="00497229" w:rsidP="00801F3B"/>
    <w:p w14:paraId="1AF8A6D4" w14:textId="77777777" w:rsidR="00497229" w:rsidRDefault="00497229" w:rsidP="00801F3B"/>
    <w:p w14:paraId="5024D0FB" w14:textId="77777777" w:rsidR="00497229" w:rsidRDefault="00497229" w:rsidP="00801F3B"/>
    <w:p w14:paraId="2F720F57" w14:textId="77777777" w:rsidR="00497229" w:rsidRDefault="00497229" w:rsidP="00801F3B"/>
    <w:p w14:paraId="45C3547F" w14:textId="77777777" w:rsidR="00497229" w:rsidRDefault="00497229" w:rsidP="00801F3B"/>
    <w:p w14:paraId="718D6872" w14:textId="77777777" w:rsidR="00497229" w:rsidRDefault="00497229" w:rsidP="00801F3B"/>
    <w:p w14:paraId="41C951E2" w14:textId="77777777" w:rsidR="00497229" w:rsidRDefault="00497229" w:rsidP="00801F3B"/>
    <w:p w14:paraId="63571341" w14:textId="77777777" w:rsidR="00497229" w:rsidRDefault="00497229" w:rsidP="00801F3B"/>
    <w:p w14:paraId="1E8AA1BF" w14:textId="77777777" w:rsidR="00497229" w:rsidRDefault="00497229" w:rsidP="00801F3B"/>
    <w:p w14:paraId="476BDCE6" w14:textId="77777777" w:rsidR="00497229" w:rsidRDefault="00497229" w:rsidP="00801F3B"/>
    <w:p w14:paraId="10064C75" w14:textId="77777777" w:rsidR="00497229" w:rsidRDefault="00497229" w:rsidP="00801F3B"/>
    <w:p w14:paraId="5CAFE35E" w14:textId="77777777" w:rsidR="00497229" w:rsidRDefault="00497229" w:rsidP="00801F3B"/>
    <w:p w14:paraId="58ECD539" w14:textId="77777777" w:rsidR="00497229" w:rsidRDefault="00497229" w:rsidP="00801F3B"/>
    <w:p w14:paraId="6C013236" w14:textId="77777777" w:rsidR="00505955" w:rsidRDefault="00505955" w:rsidP="00607F10">
      <w:pPr>
        <w:rPr>
          <w:rFonts w:ascii="Calibri" w:hAnsi="Calibri" w:cs="Calibri"/>
        </w:rPr>
      </w:pPr>
    </w:p>
    <w:p w14:paraId="04F03576" w14:textId="77777777" w:rsidR="00505955" w:rsidRDefault="00505955" w:rsidP="00607F10">
      <w:pPr>
        <w:rPr>
          <w:rFonts w:ascii="Calibri" w:hAnsi="Calibri" w:cs="Calibri"/>
        </w:rPr>
      </w:pPr>
    </w:p>
    <w:p w14:paraId="672359AA" w14:textId="77777777" w:rsidR="00505955" w:rsidRPr="0027582F" w:rsidRDefault="00505955" w:rsidP="00607F10">
      <w:pPr>
        <w:rPr>
          <w:rFonts w:ascii="Calibri" w:hAnsi="Calibri" w:cs="Calibri"/>
        </w:rPr>
        <w:sectPr w:rsidR="00505955" w:rsidRPr="0027582F" w:rsidSect="00A0368F">
          <w:headerReference w:type="even" r:id="rId45"/>
          <w:headerReference w:type="default" r:id="rId46"/>
          <w:headerReference w:type="first" r:id="rId47"/>
          <w:pgSz w:w="11906" w:h="16838" w:code="9"/>
          <w:pgMar w:top="1560" w:right="1558" w:bottom="1440" w:left="1800" w:header="720" w:footer="720" w:gutter="0"/>
          <w:pgNumType w:chapStyle="1"/>
          <w:cols w:space="720"/>
          <w:docGrid w:linePitch="326"/>
        </w:sectPr>
      </w:pPr>
    </w:p>
    <w:p w14:paraId="441ED2A5" w14:textId="2610150E" w:rsidR="00036F5E" w:rsidRPr="00505955" w:rsidRDefault="00036F5E" w:rsidP="00036F5E">
      <w:pPr>
        <w:jc w:val="both"/>
        <w:rPr>
          <w:szCs w:val="24"/>
        </w:rPr>
      </w:pPr>
    </w:p>
    <w:p w14:paraId="76D7EA59" w14:textId="42505B40" w:rsidR="00455149" w:rsidRPr="008A6F63" w:rsidRDefault="008A6F63" w:rsidP="00F73EDA">
      <w:pPr>
        <w:pStyle w:val="SectionVIHeader"/>
        <w:spacing w:before="0" w:after="0" w:line="276" w:lineRule="auto"/>
        <w:rPr>
          <w:rFonts w:ascii="Calibri" w:hAnsi="Calibri" w:cs="Calibri"/>
          <w:sz w:val="28"/>
          <w:szCs w:val="28"/>
        </w:rPr>
      </w:pPr>
      <w:bookmarkStart w:id="314" w:name="_Toc457861"/>
      <w:r w:rsidRPr="00F73EDA">
        <w:rPr>
          <w:sz w:val="28"/>
          <w:szCs w:val="28"/>
        </w:rPr>
        <w:t>4</w:t>
      </w:r>
      <w:r w:rsidR="00455149" w:rsidRPr="00F73EDA">
        <w:rPr>
          <w:sz w:val="28"/>
          <w:szCs w:val="28"/>
        </w:rPr>
        <w:t>. Inspections and Tests</w:t>
      </w:r>
      <w:bookmarkEnd w:id="314"/>
    </w:p>
    <w:p w14:paraId="69683579" w14:textId="77777777" w:rsidR="00455149" w:rsidRPr="00F73EDA" w:rsidRDefault="00455149" w:rsidP="00F73EDA">
      <w:pPr>
        <w:spacing w:line="276" w:lineRule="auto"/>
        <w:rPr>
          <w:rFonts w:ascii="Calibri" w:hAnsi="Calibri" w:cs="Calibri"/>
          <w:sz w:val="28"/>
          <w:szCs w:val="28"/>
        </w:rPr>
      </w:pPr>
    </w:p>
    <w:p w14:paraId="585B620F" w14:textId="77777777" w:rsidR="00816498" w:rsidRPr="00505955" w:rsidRDefault="00816498" w:rsidP="00F73EDA">
      <w:pPr>
        <w:spacing w:line="276" w:lineRule="auto"/>
        <w:rPr>
          <w:i/>
          <w:iCs/>
        </w:rPr>
      </w:pPr>
      <w:bookmarkStart w:id="315" w:name="_Toc438266930"/>
      <w:bookmarkStart w:id="316" w:name="_Toc438267904"/>
      <w:bookmarkStart w:id="317" w:name="_Toc438366671"/>
      <w:r w:rsidRPr="00505955">
        <w:t xml:space="preserve">The following inspections and tests shall be performed: </w:t>
      </w:r>
    </w:p>
    <w:p w14:paraId="44CDC772" w14:textId="77777777" w:rsidR="00816498" w:rsidRPr="00505955" w:rsidRDefault="00816498" w:rsidP="00F73EDA">
      <w:pPr>
        <w:spacing w:line="276" w:lineRule="auto"/>
        <w:rPr>
          <w:i/>
          <w:iCs/>
        </w:rPr>
      </w:pPr>
    </w:p>
    <w:p w14:paraId="25692CC5" w14:textId="77777777" w:rsidR="00816498" w:rsidRPr="005F48AF" w:rsidRDefault="00816498" w:rsidP="00F73EDA">
      <w:pPr>
        <w:pStyle w:val="Heading3"/>
        <w:spacing w:line="276" w:lineRule="auto"/>
        <w:ind w:left="0"/>
      </w:pPr>
      <w:bookmarkStart w:id="318" w:name="_Toc527549247"/>
      <w:r>
        <w:t>Factory Test of Generator</w:t>
      </w:r>
    </w:p>
    <w:p w14:paraId="4EE73890" w14:textId="77777777" w:rsidR="00816498" w:rsidRPr="005F48AF" w:rsidRDefault="00816498" w:rsidP="00F73EDA">
      <w:pPr>
        <w:spacing w:line="276" w:lineRule="auto"/>
      </w:pPr>
      <w:r>
        <w:t>Normal factory test plus following if not in standard factory testing</w:t>
      </w:r>
    </w:p>
    <w:p w14:paraId="1771D298" w14:textId="77777777" w:rsidR="00816498" w:rsidRPr="005F48AF" w:rsidRDefault="00816498" w:rsidP="00F73EDA">
      <w:pPr>
        <w:pStyle w:val="ListParagraph"/>
        <w:spacing w:line="276" w:lineRule="auto"/>
      </w:pPr>
      <w:r>
        <w:t xml:space="preserve">Load test 100%, 75%, 50% and </w:t>
      </w:r>
      <w:r w:rsidRPr="005F48AF">
        <w:t>measure fuel used</w:t>
      </w:r>
    </w:p>
    <w:p w14:paraId="04A8C260" w14:textId="77777777" w:rsidR="00816498" w:rsidRPr="005F48AF" w:rsidRDefault="00816498" w:rsidP="00F73EDA">
      <w:pPr>
        <w:pStyle w:val="ListParagraph"/>
        <w:spacing w:line="276" w:lineRule="auto"/>
      </w:pPr>
      <w:r>
        <w:t>Run engine for an hour at each load</w:t>
      </w:r>
    </w:p>
    <w:p w14:paraId="59359658" w14:textId="77777777" w:rsidR="00816498" w:rsidRPr="005F48AF" w:rsidRDefault="00816498" w:rsidP="00F73EDA">
      <w:pPr>
        <w:pStyle w:val="ListParagraph"/>
        <w:spacing w:line="276" w:lineRule="auto"/>
      </w:pPr>
      <w:r>
        <w:t>Record all temperatures, pressures, readings</w:t>
      </w:r>
    </w:p>
    <w:p w14:paraId="77D59405" w14:textId="77777777" w:rsidR="00816498" w:rsidRDefault="00816498" w:rsidP="00F73EDA">
      <w:pPr>
        <w:pStyle w:val="ListParagraph"/>
        <w:spacing w:line="276" w:lineRule="auto"/>
      </w:pPr>
      <w:r>
        <w:t>Test all alarms and shutdowns</w:t>
      </w:r>
    </w:p>
    <w:p w14:paraId="579C6CCA" w14:textId="77777777" w:rsidR="00816498" w:rsidRDefault="00816498" w:rsidP="00F73EDA">
      <w:pPr>
        <w:pStyle w:val="ListParagraph"/>
        <w:spacing w:line="276" w:lineRule="auto"/>
      </w:pPr>
    </w:p>
    <w:p w14:paraId="27066DA8" w14:textId="77777777" w:rsidR="00816498" w:rsidRDefault="00816498" w:rsidP="00F73EDA">
      <w:pPr>
        <w:spacing w:line="276" w:lineRule="auto"/>
      </w:pPr>
      <w:r w:rsidRPr="00F041F4">
        <w:t>Commissioning and Load Testing of Generator</w:t>
      </w:r>
      <w:bookmarkEnd w:id="318"/>
    </w:p>
    <w:p w14:paraId="3CA98B91" w14:textId="77777777" w:rsidR="00816498" w:rsidRPr="005F48AF" w:rsidRDefault="00816498" w:rsidP="00F73EDA">
      <w:pPr>
        <w:spacing w:line="276" w:lineRule="auto"/>
      </w:pPr>
    </w:p>
    <w:p w14:paraId="4F5C02BB" w14:textId="77777777" w:rsidR="00816498" w:rsidRPr="005F48AF" w:rsidRDefault="00816498" w:rsidP="00F73EDA">
      <w:pPr>
        <w:spacing w:line="276" w:lineRule="auto"/>
      </w:pPr>
      <w:r>
        <w:t>Repeat factory commissioning and load testing on site after generator is installed.</w:t>
      </w:r>
    </w:p>
    <w:p w14:paraId="17E19D99" w14:textId="77777777" w:rsidR="00816498" w:rsidRPr="005F48AF" w:rsidRDefault="00816498" w:rsidP="00F73EDA">
      <w:pPr>
        <w:spacing w:line="276" w:lineRule="auto"/>
      </w:pPr>
      <w:r>
        <w:t>Test actual EPC power outage to test start-up of generator and operation of ATS transfer load to generator. Reverse test when EPC power is restored and ATS transfer back to EPC power and shutdown of generator. Contractor to check voltages in building in each floor to make sure they are right during load testing of generator.</w:t>
      </w:r>
    </w:p>
    <w:p w14:paraId="4567AC02" w14:textId="77777777" w:rsidR="00816498" w:rsidRDefault="00816498" w:rsidP="00F73EDA">
      <w:pPr>
        <w:spacing w:line="276" w:lineRule="auto"/>
      </w:pPr>
    </w:p>
    <w:p w14:paraId="353E8FC2" w14:textId="77777777" w:rsidR="00816498" w:rsidRPr="0027582F" w:rsidRDefault="00816498" w:rsidP="00F73EDA">
      <w:pPr>
        <w:spacing w:line="276" w:lineRule="auto"/>
        <w:rPr>
          <w:rFonts w:ascii="Calibri" w:hAnsi="Calibri" w:cs="Calibri"/>
        </w:rPr>
      </w:pPr>
      <w:r>
        <w:t>Test all alarms and shutdowns.</w:t>
      </w:r>
    </w:p>
    <w:p w14:paraId="3C1DE6CF" w14:textId="77777777" w:rsidR="00816498" w:rsidRPr="0027582F" w:rsidRDefault="00816498" w:rsidP="00816498">
      <w:pPr>
        <w:rPr>
          <w:rFonts w:ascii="Calibri" w:hAnsi="Calibri" w:cs="Calibri"/>
        </w:rPr>
        <w:sectPr w:rsidR="00816498" w:rsidRPr="0027582F" w:rsidSect="00A0368F">
          <w:pgSz w:w="11906" w:h="16838" w:code="9"/>
          <w:pgMar w:top="1440" w:right="1558" w:bottom="1440" w:left="1800" w:header="720" w:footer="720" w:gutter="0"/>
          <w:pgNumType w:chapStyle="1"/>
          <w:cols w:space="720"/>
          <w:docGrid w:linePitch="326"/>
        </w:sectPr>
      </w:pPr>
    </w:p>
    <w:p w14:paraId="5DD85200" w14:textId="77777777" w:rsidR="00455149" w:rsidRPr="0027582F" w:rsidRDefault="00455149">
      <w:pPr>
        <w:rPr>
          <w:rFonts w:ascii="Calibri" w:hAnsi="Calibri" w:cs="Calibri"/>
        </w:rPr>
        <w:sectPr w:rsidR="00455149" w:rsidRPr="0027582F" w:rsidSect="00A0368F">
          <w:pgSz w:w="11906" w:h="16838" w:code="9"/>
          <w:pgMar w:top="1440" w:right="1558" w:bottom="1440" w:left="1800" w:header="720" w:footer="720" w:gutter="0"/>
          <w:pgNumType w:chapStyle="1"/>
          <w:cols w:space="720"/>
          <w:docGrid w:linePitch="326"/>
        </w:sectPr>
      </w:pPr>
    </w:p>
    <w:p w14:paraId="4ECEAB2E" w14:textId="77777777" w:rsidR="00455149" w:rsidRPr="0027582F" w:rsidRDefault="00455149">
      <w:pPr>
        <w:rPr>
          <w:rFonts w:ascii="Calibri" w:hAnsi="Calibri" w:cs="Calibri"/>
        </w:rPr>
      </w:pPr>
    </w:p>
    <w:p w14:paraId="6989F41A" w14:textId="77777777" w:rsidR="00455149" w:rsidRPr="00C877BE" w:rsidRDefault="00455149" w:rsidP="00F73EDA">
      <w:pPr>
        <w:pStyle w:val="Heading1"/>
        <w:shd w:val="clear" w:color="auto" w:fill="DEEAF6" w:themeFill="accent5" w:themeFillTint="33"/>
        <w:spacing w:after="0" w:line="276" w:lineRule="auto"/>
        <w:rPr>
          <w:rFonts w:ascii="Agency FB" w:hAnsi="Agency FB" w:cs="Calibri"/>
          <w:color w:val="3B3838" w:themeColor="background2" w:themeShade="40"/>
          <w:szCs w:val="40"/>
        </w:rPr>
      </w:pPr>
      <w:bookmarkStart w:id="319" w:name="_Toc438529605"/>
      <w:bookmarkStart w:id="320" w:name="_Toc438725761"/>
      <w:bookmarkStart w:id="321" w:name="_Toc438817756"/>
      <w:bookmarkStart w:id="322" w:name="_Toc438954450"/>
      <w:bookmarkStart w:id="323" w:name="_Toc461939623"/>
      <w:bookmarkStart w:id="324" w:name="_Toc488411759"/>
      <w:bookmarkStart w:id="325" w:name="_Toc42084833"/>
      <w:r w:rsidRPr="00C877BE">
        <w:rPr>
          <w:rFonts w:ascii="Agency FB" w:hAnsi="Agency FB" w:cs="Calibri"/>
          <w:color w:val="3B3838" w:themeColor="background2" w:themeShade="40"/>
          <w:szCs w:val="40"/>
        </w:rPr>
        <w:t xml:space="preserve">PART 3 - </w:t>
      </w:r>
      <w:bookmarkEnd w:id="319"/>
      <w:bookmarkEnd w:id="320"/>
      <w:bookmarkEnd w:id="321"/>
      <w:bookmarkEnd w:id="322"/>
      <w:bookmarkEnd w:id="323"/>
      <w:bookmarkEnd w:id="324"/>
      <w:r w:rsidR="00E368A6">
        <w:rPr>
          <w:rFonts w:ascii="Agency FB" w:hAnsi="Agency FB" w:cs="Calibri"/>
          <w:color w:val="3B3838" w:themeColor="background2" w:themeShade="40"/>
          <w:szCs w:val="40"/>
        </w:rPr>
        <w:t>CONTRACT</w:t>
      </w:r>
      <w:bookmarkEnd w:id="325"/>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27582F" w14:paraId="31A21AAC" w14:textId="77777777" w:rsidTr="00C877BE">
        <w:trPr>
          <w:trHeight w:val="600"/>
        </w:trPr>
        <w:tc>
          <w:tcPr>
            <w:tcW w:w="9198" w:type="dxa"/>
            <w:tcBorders>
              <w:top w:val="nil"/>
              <w:left w:val="nil"/>
              <w:bottom w:val="nil"/>
              <w:right w:val="nil"/>
            </w:tcBorders>
            <w:vAlign w:val="center"/>
          </w:tcPr>
          <w:p w14:paraId="6C6674F7" w14:textId="4A4819A0" w:rsidR="00455149" w:rsidRPr="00C877BE" w:rsidRDefault="00455149">
            <w:pPr>
              <w:pStyle w:val="Subtitle"/>
              <w:rPr>
                <w:rFonts w:ascii="Agency FB" w:hAnsi="Agency FB" w:cs="Calibri"/>
                <w:sz w:val="36"/>
                <w:szCs w:val="36"/>
              </w:rPr>
            </w:pPr>
            <w:bookmarkStart w:id="326" w:name="_Toc471555340"/>
            <w:bookmarkStart w:id="327" w:name="_Toc471555883"/>
            <w:bookmarkStart w:id="328" w:name="_Toc488411760"/>
            <w:bookmarkStart w:id="329" w:name="_Toc42084834"/>
            <w:r w:rsidRPr="00C877BE">
              <w:rPr>
                <w:rFonts w:ascii="Agency FB" w:hAnsi="Agency FB" w:cs="Calibri"/>
                <w:sz w:val="36"/>
                <w:szCs w:val="36"/>
              </w:rPr>
              <w:t>Section VI</w:t>
            </w:r>
            <w:r w:rsidR="00DB7B3E">
              <w:rPr>
                <w:rFonts w:ascii="Agency FB" w:hAnsi="Agency FB" w:cs="Calibri"/>
                <w:sz w:val="36"/>
                <w:szCs w:val="36"/>
              </w:rPr>
              <w:t>I</w:t>
            </w:r>
            <w:r w:rsidRPr="00C877BE">
              <w:rPr>
                <w:rFonts w:ascii="Agency FB" w:hAnsi="Agency FB" w:cs="Calibri"/>
                <w:sz w:val="36"/>
                <w:szCs w:val="36"/>
              </w:rPr>
              <w:t xml:space="preserve"> </w:t>
            </w:r>
            <w:r w:rsidR="00C877BE">
              <w:rPr>
                <w:rFonts w:ascii="Agency FB" w:hAnsi="Agency FB" w:cs="Calibri"/>
                <w:sz w:val="36"/>
                <w:szCs w:val="36"/>
              </w:rPr>
              <w:t xml:space="preserve">- </w:t>
            </w:r>
            <w:r w:rsidRPr="00C877BE">
              <w:rPr>
                <w:rFonts w:ascii="Agency FB" w:hAnsi="Agency FB" w:cs="Calibri"/>
                <w:sz w:val="36"/>
                <w:szCs w:val="36"/>
              </w:rPr>
              <w:t>General Conditions of Contract</w:t>
            </w:r>
            <w:bookmarkEnd w:id="326"/>
            <w:bookmarkEnd w:id="327"/>
            <w:bookmarkEnd w:id="328"/>
            <w:bookmarkEnd w:id="329"/>
          </w:p>
        </w:tc>
      </w:tr>
    </w:tbl>
    <w:p w14:paraId="32E6048A" w14:textId="77777777" w:rsidR="00455149" w:rsidRPr="0027582F" w:rsidRDefault="00455149">
      <w:pPr>
        <w:rPr>
          <w:rFonts w:ascii="Calibri" w:hAnsi="Calibri" w:cs="Calibri"/>
          <w:sz w:val="28"/>
          <w:szCs w:val="28"/>
        </w:rPr>
      </w:pPr>
    </w:p>
    <w:p w14:paraId="3D48E39F" w14:textId="77777777" w:rsidR="00C877BE" w:rsidRDefault="00C877BE" w:rsidP="00C877BE">
      <w:pPr>
        <w:pStyle w:val="BodyText"/>
        <w:ind w:left="180" w:right="288"/>
        <w:jc w:val="center"/>
        <w:rPr>
          <w:rFonts w:ascii="Agency FB" w:hAnsi="Agency FB" w:cs="Calibri"/>
          <w:b/>
          <w:color w:val="4472C4" w:themeColor="accent1"/>
          <w:sz w:val="36"/>
          <w:szCs w:val="36"/>
        </w:rPr>
      </w:pPr>
      <w:r>
        <w:rPr>
          <w:rFonts w:ascii="Agency FB" w:hAnsi="Agency FB" w:cs="Calibri"/>
          <w:b/>
          <w:color w:val="4472C4" w:themeColor="accent1"/>
          <w:sz w:val="36"/>
          <w:szCs w:val="36"/>
        </w:rPr>
        <w:t>Table of Clauses</w:t>
      </w:r>
    </w:p>
    <w:p w14:paraId="30511B29" w14:textId="77777777" w:rsidR="00455149" w:rsidRPr="0027582F" w:rsidRDefault="00E368A6" w:rsidP="00F127BD">
      <w:pPr>
        <w:spacing w:line="276" w:lineRule="auto"/>
        <w:jc w:val="center"/>
        <w:rPr>
          <w:rFonts w:ascii="Calibri" w:hAnsi="Calibri" w:cs="Calibri"/>
          <w:b/>
          <w:sz w:val="22"/>
          <w:szCs w:val="22"/>
        </w:rPr>
      </w:pPr>
      <w:r>
        <w:rPr>
          <w:rFonts w:ascii="Calibri" w:hAnsi="Calibri" w:cs="Calibri"/>
          <w:b/>
          <w:noProof/>
          <w:sz w:val="22"/>
          <w:szCs w:val="22"/>
          <w:lang w:val="en-US"/>
        </w:rPr>
        <mc:AlternateContent>
          <mc:Choice Requires="wps">
            <w:drawing>
              <wp:anchor distT="0" distB="0" distL="114300" distR="114300" simplePos="0" relativeHeight="251663360" behindDoc="1" locked="0" layoutInCell="1" allowOverlap="1" wp14:anchorId="390F2B51" wp14:editId="15FD8E1B">
                <wp:simplePos x="0" y="0"/>
                <wp:positionH relativeFrom="column">
                  <wp:posOffset>-57150</wp:posOffset>
                </wp:positionH>
                <wp:positionV relativeFrom="paragraph">
                  <wp:posOffset>149225</wp:posOffset>
                </wp:positionV>
                <wp:extent cx="5537200" cy="706755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5537200" cy="7067550"/>
                        </a:xfrm>
                        <a:prstGeom prst="rect">
                          <a:avLst/>
                        </a:prstGeom>
                        <a:solidFill>
                          <a:schemeClr val="accent4">
                            <a:lumMod val="20000"/>
                            <a:lumOff val="80000"/>
                          </a:schemeClr>
                        </a:solidFill>
                        <a:ln w="6350">
                          <a:noFill/>
                        </a:ln>
                      </wps:spPr>
                      <wps:txbx>
                        <w:txbxContent>
                          <w:p w14:paraId="24709008" w14:textId="77777777" w:rsidR="006216FD" w:rsidRDefault="006216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90F2B51" id="Text Box 5" o:spid="_x0000_s1029" type="#_x0000_t202" style="position:absolute;left:0;text-align:left;margin-left:-4.5pt;margin-top:11.75pt;width:436pt;height:556.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" fillcolor="#fff2cc [663]" stroked="f" strokeweight=".5pt">
                <v:textbox>
                  <w:txbxContent>
                    <w:p w14:paraId="24709008" w14:textId="77777777" w:rsidR="006216FD" w:rsidRDefault="006216FD"/>
                  </w:txbxContent>
                </v:textbox>
              </v:shape>
            </w:pict>
          </mc:Fallback>
        </mc:AlternateContent>
      </w:r>
    </w:p>
    <w:p w14:paraId="328BC9EA" w14:textId="40E5EFC4" w:rsidR="001F5572" w:rsidRPr="00E368A6" w:rsidRDefault="002D2E33" w:rsidP="00F127BD">
      <w:pPr>
        <w:pStyle w:val="TOC1"/>
        <w:spacing w:before="0" w:line="276" w:lineRule="auto"/>
        <w:rPr>
          <w:b w:val="0"/>
          <w:szCs w:val="24"/>
        </w:rPr>
      </w:pPr>
      <w:r w:rsidRPr="0027582F">
        <w:rPr>
          <w:rFonts w:ascii="Calibri" w:hAnsi="Calibri" w:cs="Calibri"/>
          <w:b w:val="0"/>
          <w:noProof w:val="0"/>
          <w:sz w:val="22"/>
          <w:szCs w:val="22"/>
        </w:rPr>
        <w:fldChar w:fldCharType="begin"/>
      </w:r>
      <w:r w:rsidR="00455149" w:rsidRPr="0027582F">
        <w:rPr>
          <w:rFonts w:ascii="Calibri" w:hAnsi="Calibri" w:cs="Calibri"/>
          <w:b w:val="0"/>
          <w:noProof w:val="0"/>
          <w:sz w:val="22"/>
          <w:szCs w:val="22"/>
        </w:rPr>
        <w:instrText xml:space="preserve"> TOC \t "sec7-clauses,1" </w:instrText>
      </w:r>
      <w:r w:rsidRPr="0027582F">
        <w:rPr>
          <w:rFonts w:ascii="Calibri" w:hAnsi="Calibri" w:cs="Calibri"/>
          <w:b w:val="0"/>
          <w:noProof w:val="0"/>
          <w:sz w:val="22"/>
          <w:szCs w:val="22"/>
        </w:rPr>
        <w:fldChar w:fldCharType="separate"/>
      </w:r>
      <w:r w:rsidR="001F5572" w:rsidRPr="00E368A6">
        <w:rPr>
          <w:b w:val="0"/>
          <w:szCs w:val="24"/>
        </w:rPr>
        <w:t>1.</w:t>
      </w:r>
      <w:r w:rsidR="001F5572" w:rsidRPr="00E368A6">
        <w:rPr>
          <w:b w:val="0"/>
          <w:szCs w:val="24"/>
        </w:rPr>
        <w:tab/>
        <w:t>Definitions</w:t>
      </w:r>
      <w:r w:rsidR="001F5572" w:rsidRPr="00E368A6">
        <w:rPr>
          <w:b w:val="0"/>
          <w:szCs w:val="24"/>
        </w:rPr>
        <w:tab/>
      </w:r>
      <w:r w:rsidRPr="00E368A6">
        <w:rPr>
          <w:b w:val="0"/>
          <w:szCs w:val="24"/>
        </w:rPr>
        <w:fldChar w:fldCharType="begin"/>
      </w:r>
      <w:r w:rsidR="001F5572" w:rsidRPr="00E368A6">
        <w:rPr>
          <w:b w:val="0"/>
          <w:szCs w:val="24"/>
        </w:rPr>
        <w:instrText xml:space="preserve"> PAGEREF _Toc167083636 \h </w:instrText>
      </w:r>
      <w:r w:rsidRPr="00E368A6">
        <w:rPr>
          <w:b w:val="0"/>
          <w:szCs w:val="24"/>
        </w:rPr>
      </w:r>
      <w:r w:rsidRPr="00E368A6">
        <w:rPr>
          <w:b w:val="0"/>
          <w:szCs w:val="24"/>
        </w:rPr>
        <w:fldChar w:fldCharType="separate"/>
      </w:r>
      <w:r w:rsidR="002304F5">
        <w:rPr>
          <w:b w:val="0"/>
          <w:szCs w:val="24"/>
        </w:rPr>
        <w:t>67</w:t>
      </w:r>
      <w:r w:rsidRPr="00E368A6">
        <w:rPr>
          <w:b w:val="0"/>
          <w:szCs w:val="24"/>
        </w:rPr>
        <w:fldChar w:fldCharType="end"/>
      </w:r>
    </w:p>
    <w:p w14:paraId="37CDDD91" w14:textId="502C0659" w:rsidR="001F5572" w:rsidRPr="00E368A6" w:rsidRDefault="001F5572" w:rsidP="00F127BD">
      <w:pPr>
        <w:pStyle w:val="TOC1"/>
        <w:spacing w:before="0" w:line="276" w:lineRule="auto"/>
        <w:rPr>
          <w:b w:val="0"/>
          <w:szCs w:val="24"/>
        </w:rPr>
      </w:pPr>
      <w:r w:rsidRPr="00E368A6">
        <w:rPr>
          <w:b w:val="0"/>
          <w:szCs w:val="24"/>
        </w:rPr>
        <w:t>2.</w:t>
      </w:r>
      <w:r w:rsidRPr="00E368A6">
        <w:rPr>
          <w:b w:val="0"/>
          <w:szCs w:val="24"/>
        </w:rPr>
        <w:tab/>
        <w:t>Contract Documents</w:t>
      </w:r>
      <w:r w:rsidRPr="00E368A6">
        <w:rPr>
          <w:b w:val="0"/>
          <w:szCs w:val="24"/>
        </w:rPr>
        <w:tab/>
      </w:r>
      <w:r w:rsidR="002D2E33" w:rsidRPr="00E368A6">
        <w:rPr>
          <w:b w:val="0"/>
          <w:szCs w:val="24"/>
        </w:rPr>
        <w:fldChar w:fldCharType="begin"/>
      </w:r>
      <w:r w:rsidRPr="00E368A6">
        <w:rPr>
          <w:b w:val="0"/>
          <w:szCs w:val="24"/>
        </w:rPr>
        <w:instrText xml:space="preserve"> PAGEREF _Toc167083637 \h </w:instrText>
      </w:r>
      <w:r w:rsidR="002D2E33" w:rsidRPr="00E368A6">
        <w:rPr>
          <w:b w:val="0"/>
          <w:szCs w:val="24"/>
        </w:rPr>
      </w:r>
      <w:r w:rsidR="002D2E33" w:rsidRPr="00E368A6">
        <w:rPr>
          <w:b w:val="0"/>
          <w:szCs w:val="24"/>
        </w:rPr>
        <w:fldChar w:fldCharType="separate"/>
      </w:r>
      <w:r w:rsidR="002304F5">
        <w:rPr>
          <w:b w:val="0"/>
          <w:szCs w:val="24"/>
        </w:rPr>
        <w:t>68</w:t>
      </w:r>
      <w:r w:rsidR="002D2E33" w:rsidRPr="00E368A6">
        <w:rPr>
          <w:b w:val="0"/>
          <w:szCs w:val="24"/>
        </w:rPr>
        <w:fldChar w:fldCharType="end"/>
      </w:r>
    </w:p>
    <w:p w14:paraId="6FB9C90F" w14:textId="43FC5D7F" w:rsidR="001F5572" w:rsidRPr="00E368A6" w:rsidRDefault="001F5572" w:rsidP="00F127BD">
      <w:pPr>
        <w:pStyle w:val="TOC1"/>
        <w:spacing w:before="0" w:line="276" w:lineRule="auto"/>
        <w:rPr>
          <w:b w:val="0"/>
          <w:szCs w:val="24"/>
        </w:rPr>
      </w:pPr>
      <w:r w:rsidRPr="00E368A6">
        <w:rPr>
          <w:b w:val="0"/>
          <w:szCs w:val="24"/>
        </w:rPr>
        <w:t>3.</w:t>
      </w:r>
      <w:r w:rsidRPr="00E368A6">
        <w:rPr>
          <w:b w:val="0"/>
          <w:szCs w:val="24"/>
        </w:rPr>
        <w:tab/>
        <w:t>Fraud and Corruption</w:t>
      </w:r>
      <w:r w:rsidRPr="00E368A6">
        <w:rPr>
          <w:b w:val="0"/>
          <w:szCs w:val="24"/>
        </w:rPr>
        <w:tab/>
      </w:r>
      <w:r w:rsidR="002D2E33" w:rsidRPr="00E368A6">
        <w:rPr>
          <w:b w:val="0"/>
          <w:szCs w:val="24"/>
        </w:rPr>
        <w:fldChar w:fldCharType="begin"/>
      </w:r>
      <w:r w:rsidRPr="00E368A6">
        <w:rPr>
          <w:b w:val="0"/>
          <w:szCs w:val="24"/>
        </w:rPr>
        <w:instrText xml:space="preserve"> PAGEREF _Toc167083638 \h </w:instrText>
      </w:r>
      <w:r w:rsidR="002D2E33" w:rsidRPr="00E368A6">
        <w:rPr>
          <w:b w:val="0"/>
          <w:szCs w:val="24"/>
        </w:rPr>
      </w:r>
      <w:r w:rsidR="002D2E33" w:rsidRPr="00E368A6">
        <w:rPr>
          <w:b w:val="0"/>
          <w:szCs w:val="24"/>
        </w:rPr>
        <w:fldChar w:fldCharType="separate"/>
      </w:r>
      <w:r w:rsidR="002304F5">
        <w:rPr>
          <w:b w:val="0"/>
          <w:szCs w:val="24"/>
        </w:rPr>
        <w:t>68</w:t>
      </w:r>
      <w:r w:rsidR="002D2E33" w:rsidRPr="00E368A6">
        <w:rPr>
          <w:b w:val="0"/>
          <w:szCs w:val="24"/>
        </w:rPr>
        <w:fldChar w:fldCharType="end"/>
      </w:r>
    </w:p>
    <w:p w14:paraId="456325EE" w14:textId="439BB0D2" w:rsidR="001F5572" w:rsidRPr="00E368A6" w:rsidRDefault="001F5572" w:rsidP="00F127BD">
      <w:pPr>
        <w:pStyle w:val="TOC1"/>
        <w:spacing w:before="0" w:line="276" w:lineRule="auto"/>
        <w:rPr>
          <w:b w:val="0"/>
          <w:szCs w:val="24"/>
        </w:rPr>
      </w:pPr>
      <w:r w:rsidRPr="00E368A6">
        <w:rPr>
          <w:b w:val="0"/>
          <w:szCs w:val="24"/>
        </w:rPr>
        <w:t>4.</w:t>
      </w:r>
      <w:r w:rsidRPr="00E368A6">
        <w:rPr>
          <w:b w:val="0"/>
          <w:szCs w:val="24"/>
        </w:rPr>
        <w:tab/>
        <w:t>Interpretation</w:t>
      </w:r>
      <w:r w:rsidRPr="00E368A6">
        <w:rPr>
          <w:b w:val="0"/>
          <w:szCs w:val="24"/>
        </w:rPr>
        <w:tab/>
      </w:r>
      <w:r w:rsidR="002D2E33" w:rsidRPr="00E368A6">
        <w:rPr>
          <w:b w:val="0"/>
          <w:szCs w:val="24"/>
        </w:rPr>
        <w:fldChar w:fldCharType="begin"/>
      </w:r>
      <w:r w:rsidRPr="00E368A6">
        <w:rPr>
          <w:b w:val="0"/>
          <w:szCs w:val="24"/>
        </w:rPr>
        <w:instrText xml:space="preserve"> PAGEREF _Toc167083639 \h </w:instrText>
      </w:r>
      <w:r w:rsidR="002D2E33" w:rsidRPr="00E368A6">
        <w:rPr>
          <w:b w:val="0"/>
          <w:szCs w:val="24"/>
        </w:rPr>
      </w:r>
      <w:r w:rsidR="002D2E33" w:rsidRPr="00E368A6">
        <w:rPr>
          <w:b w:val="0"/>
          <w:szCs w:val="24"/>
        </w:rPr>
        <w:fldChar w:fldCharType="separate"/>
      </w:r>
      <w:r w:rsidR="002304F5">
        <w:rPr>
          <w:b w:val="0"/>
          <w:szCs w:val="24"/>
        </w:rPr>
        <w:t>69</w:t>
      </w:r>
      <w:r w:rsidR="002D2E33" w:rsidRPr="00E368A6">
        <w:rPr>
          <w:b w:val="0"/>
          <w:szCs w:val="24"/>
        </w:rPr>
        <w:fldChar w:fldCharType="end"/>
      </w:r>
    </w:p>
    <w:p w14:paraId="07B30171" w14:textId="46DB4068" w:rsidR="001F5572" w:rsidRPr="00E368A6" w:rsidRDefault="001F5572" w:rsidP="00F127BD">
      <w:pPr>
        <w:pStyle w:val="TOC1"/>
        <w:spacing w:before="0" w:line="276" w:lineRule="auto"/>
        <w:rPr>
          <w:b w:val="0"/>
          <w:szCs w:val="24"/>
        </w:rPr>
      </w:pPr>
      <w:r w:rsidRPr="00E368A6">
        <w:rPr>
          <w:b w:val="0"/>
          <w:szCs w:val="24"/>
        </w:rPr>
        <w:t>5.</w:t>
      </w:r>
      <w:r w:rsidRPr="00E368A6">
        <w:rPr>
          <w:b w:val="0"/>
          <w:szCs w:val="24"/>
        </w:rPr>
        <w:tab/>
        <w:t>Language</w:t>
      </w:r>
      <w:r w:rsidRPr="00E368A6">
        <w:rPr>
          <w:b w:val="0"/>
          <w:szCs w:val="24"/>
        </w:rPr>
        <w:tab/>
      </w:r>
      <w:r w:rsidR="002D2E33" w:rsidRPr="00E368A6">
        <w:rPr>
          <w:b w:val="0"/>
          <w:szCs w:val="24"/>
        </w:rPr>
        <w:fldChar w:fldCharType="begin"/>
      </w:r>
      <w:r w:rsidRPr="00E368A6">
        <w:rPr>
          <w:b w:val="0"/>
          <w:szCs w:val="24"/>
        </w:rPr>
        <w:instrText xml:space="preserve"> PAGEREF _Toc167083640 \h </w:instrText>
      </w:r>
      <w:r w:rsidR="002D2E33" w:rsidRPr="00E368A6">
        <w:rPr>
          <w:b w:val="0"/>
          <w:szCs w:val="24"/>
        </w:rPr>
      </w:r>
      <w:r w:rsidR="002D2E33" w:rsidRPr="00E368A6">
        <w:rPr>
          <w:b w:val="0"/>
          <w:szCs w:val="24"/>
        </w:rPr>
        <w:fldChar w:fldCharType="separate"/>
      </w:r>
      <w:r w:rsidR="002304F5">
        <w:rPr>
          <w:b w:val="0"/>
          <w:szCs w:val="24"/>
        </w:rPr>
        <w:t>70</w:t>
      </w:r>
      <w:r w:rsidR="002D2E33" w:rsidRPr="00E368A6">
        <w:rPr>
          <w:b w:val="0"/>
          <w:szCs w:val="24"/>
        </w:rPr>
        <w:fldChar w:fldCharType="end"/>
      </w:r>
    </w:p>
    <w:p w14:paraId="794B07B1" w14:textId="6442A0A2" w:rsidR="001F5572" w:rsidRPr="00E368A6" w:rsidRDefault="001F5572" w:rsidP="00F127BD">
      <w:pPr>
        <w:pStyle w:val="TOC1"/>
        <w:spacing w:before="0" w:line="276" w:lineRule="auto"/>
        <w:rPr>
          <w:b w:val="0"/>
          <w:szCs w:val="24"/>
        </w:rPr>
      </w:pPr>
      <w:r w:rsidRPr="00E368A6">
        <w:rPr>
          <w:b w:val="0"/>
          <w:szCs w:val="24"/>
        </w:rPr>
        <w:t>6.</w:t>
      </w:r>
      <w:r w:rsidRPr="00E368A6">
        <w:rPr>
          <w:b w:val="0"/>
          <w:szCs w:val="24"/>
        </w:rPr>
        <w:tab/>
        <w:t>Joint Venture, Consortium or Association</w:t>
      </w:r>
      <w:r w:rsidRPr="00E368A6">
        <w:rPr>
          <w:b w:val="0"/>
          <w:szCs w:val="24"/>
        </w:rPr>
        <w:tab/>
      </w:r>
      <w:r w:rsidR="002D2E33" w:rsidRPr="00E368A6">
        <w:rPr>
          <w:b w:val="0"/>
          <w:szCs w:val="24"/>
        </w:rPr>
        <w:fldChar w:fldCharType="begin"/>
      </w:r>
      <w:r w:rsidRPr="00E368A6">
        <w:rPr>
          <w:b w:val="0"/>
          <w:szCs w:val="24"/>
        </w:rPr>
        <w:instrText xml:space="preserve"> PAGEREF _Toc167083641 \h </w:instrText>
      </w:r>
      <w:r w:rsidR="002D2E33" w:rsidRPr="00E368A6">
        <w:rPr>
          <w:b w:val="0"/>
          <w:szCs w:val="24"/>
        </w:rPr>
      </w:r>
      <w:r w:rsidR="002D2E33" w:rsidRPr="00E368A6">
        <w:rPr>
          <w:b w:val="0"/>
          <w:szCs w:val="24"/>
        </w:rPr>
        <w:fldChar w:fldCharType="separate"/>
      </w:r>
      <w:r w:rsidR="002304F5">
        <w:rPr>
          <w:b w:val="0"/>
          <w:szCs w:val="24"/>
        </w:rPr>
        <w:t>71</w:t>
      </w:r>
      <w:r w:rsidR="002D2E33" w:rsidRPr="00E368A6">
        <w:rPr>
          <w:b w:val="0"/>
          <w:szCs w:val="24"/>
        </w:rPr>
        <w:fldChar w:fldCharType="end"/>
      </w:r>
    </w:p>
    <w:p w14:paraId="4E73019E" w14:textId="6B19524C" w:rsidR="001F5572" w:rsidRPr="00E368A6" w:rsidRDefault="001F5572" w:rsidP="00F127BD">
      <w:pPr>
        <w:pStyle w:val="TOC1"/>
        <w:spacing w:before="0" w:line="276" w:lineRule="auto"/>
        <w:rPr>
          <w:b w:val="0"/>
          <w:szCs w:val="24"/>
        </w:rPr>
      </w:pPr>
      <w:r w:rsidRPr="00E368A6">
        <w:rPr>
          <w:b w:val="0"/>
          <w:szCs w:val="24"/>
        </w:rPr>
        <w:t>7.</w:t>
      </w:r>
      <w:r w:rsidRPr="00E368A6">
        <w:rPr>
          <w:b w:val="0"/>
          <w:szCs w:val="24"/>
        </w:rPr>
        <w:tab/>
        <w:t>Eligibility</w:t>
      </w:r>
      <w:r w:rsidRPr="00E368A6">
        <w:rPr>
          <w:b w:val="0"/>
          <w:szCs w:val="24"/>
        </w:rPr>
        <w:tab/>
      </w:r>
      <w:r w:rsidR="002D2E33" w:rsidRPr="00E368A6">
        <w:rPr>
          <w:b w:val="0"/>
          <w:szCs w:val="24"/>
        </w:rPr>
        <w:fldChar w:fldCharType="begin"/>
      </w:r>
      <w:r w:rsidRPr="00E368A6">
        <w:rPr>
          <w:b w:val="0"/>
          <w:szCs w:val="24"/>
        </w:rPr>
        <w:instrText xml:space="preserve"> PAGEREF _Toc167083642 \h </w:instrText>
      </w:r>
      <w:r w:rsidR="002D2E33" w:rsidRPr="00E368A6">
        <w:rPr>
          <w:b w:val="0"/>
          <w:szCs w:val="24"/>
        </w:rPr>
      </w:r>
      <w:r w:rsidR="002D2E33" w:rsidRPr="00E368A6">
        <w:rPr>
          <w:b w:val="0"/>
          <w:szCs w:val="24"/>
        </w:rPr>
        <w:fldChar w:fldCharType="separate"/>
      </w:r>
      <w:r w:rsidR="002304F5">
        <w:rPr>
          <w:b w:val="0"/>
          <w:szCs w:val="24"/>
        </w:rPr>
        <w:t>71</w:t>
      </w:r>
      <w:r w:rsidR="002D2E33" w:rsidRPr="00E368A6">
        <w:rPr>
          <w:b w:val="0"/>
          <w:szCs w:val="24"/>
        </w:rPr>
        <w:fldChar w:fldCharType="end"/>
      </w:r>
    </w:p>
    <w:p w14:paraId="2D11EF07" w14:textId="45771995" w:rsidR="001F5572" w:rsidRPr="00E368A6" w:rsidRDefault="001F5572" w:rsidP="00F127BD">
      <w:pPr>
        <w:pStyle w:val="TOC1"/>
        <w:spacing w:before="0" w:line="276" w:lineRule="auto"/>
        <w:rPr>
          <w:b w:val="0"/>
          <w:szCs w:val="24"/>
        </w:rPr>
      </w:pPr>
      <w:r w:rsidRPr="00E368A6">
        <w:rPr>
          <w:b w:val="0"/>
          <w:szCs w:val="24"/>
        </w:rPr>
        <w:t>8.</w:t>
      </w:r>
      <w:r w:rsidRPr="00E368A6">
        <w:rPr>
          <w:b w:val="0"/>
          <w:szCs w:val="24"/>
        </w:rPr>
        <w:tab/>
        <w:t>Notices</w:t>
      </w:r>
      <w:r w:rsidRPr="00E368A6">
        <w:rPr>
          <w:b w:val="0"/>
          <w:szCs w:val="24"/>
        </w:rPr>
        <w:tab/>
      </w:r>
      <w:r w:rsidR="002D2E33" w:rsidRPr="00E368A6">
        <w:rPr>
          <w:b w:val="0"/>
          <w:szCs w:val="24"/>
        </w:rPr>
        <w:fldChar w:fldCharType="begin"/>
      </w:r>
      <w:r w:rsidRPr="00E368A6">
        <w:rPr>
          <w:b w:val="0"/>
          <w:szCs w:val="24"/>
        </w:rPr>
        <w:instrText xml:space="preserve"> PAGEREF _Toc167083643 \h </w:instrText>
      </w:r>
      <w:r w:rsidR="002D2E33" w:rsidRPr="00E368A6">
        <w:rPr>
          <w:b w:val="0"/>
          <w:szCs w:val="24"/>
        </w:rPr>
      </w:r>
      <w:r w:rsidR="002D2E33" w:rsidRPr="00E368A6">
        <w:rPr>
          <w:b w:val="0"/>
          <w:szCs w:val="24"/>
        </w:rPr>
        <w:fldChar w:fldCharType="separate"/>
      </w:r>
      <w:r w:rsidR="002304F5">
        <w:rPr>
          <w:b w:val="0"/>
          <w:szCs w:val="24"/>
        </w:rPr>
        <w:t>71</w:t>
      </w:r>
      <w:r w:rsidR="002D2E33" w:rsidRPr="00E368A6">
        <w:rPr>
          <w:b w:val="0"/>
          <w:szCs w:val="24"/>
        </w:rPr>
        <w:fldChar w:fldCharType="end"/>
      </w:r>
    </w:p>
    <w:p w14:paraId="240BB736" w14:textId="051D393B" w:rsidR="001F5572" w:rsidRPr="00E368A6" w:rsidRDefault="001F5572" w:rsidP="00F127BD">
      <w:pPr>
        <w:pStyle w:val="TOC1"/>
        <w:spacing w:before="0" w:line="276" w:lineRule="auto"/>
        <w:rPr>
          <w:b w:val="0"/>
          <w:szCs w:val="24"/>
        </w:rPr>
      </w:pPr>
      <w:r w:rsidRPr="00E368A6">
        <w:rPr>
          <w:b w:val="0"/>
          <w:szCs w:val="24"/>
        </w:rPr>
        <w:t>9.</w:t>
      </w:r>
      <w:r w:rsidRPr="00E368A6">
        <w:rPr>
          <w:b w:val="0"/>
          <w:szCs w:val="24"/>
        </w:rPr>
        <w:tab/>
        <w:t>Governing Law</w:t>
      </w:r>
      <w:r w:rsidRPr="00E368A6">
        <w:rPr>
          <w:b w:val="0"/>
          <w:szCs w:val="24"/>
        </w:rPr>
        <w:tab/>
      </w:r>
      <w:r w:rsidR="002D2E33" w:rsidRPr="00E368A6">
        <w:rPr>
          <w:b w:val="0"/>
          <w:szCs w:val="24"/>
        </w:rPr>
        <w:fldChar w:fldCharType="begin"/>
      </w:r>
      <w:r w:rsidRPr="00E368A6">
        <w:rPr>
          <w:b w:val="0"/>
          <w:szCs w:val="24"/>
        </w:rPr>
        <w:instrText xml:space="preserve"> PAGEREF _Toc167083644 \h </w:instrText>
      </w:r>
      <w:r w:rsidR="002D2E33" w:rsidRPr="00E368A6">
        <w:rPr>
          <w:b w:val="0"/>
          <w:szCs w:val="24"/>
        </w:rPr>
      </w:r>
      <w:r w:rsidR="002D2E33" w:rsidRPr="00E368A6">
        <w:rPr>
          <w:b w:val="0"/>
          <w:szCs w:val="24"/>
        </w:rPr>
        <w:fldChar w:fldCharType="separate"/>
      </w:r>
      <w:r w:rsidR="002304F5">
        <w:rPr>
          <w:b w:val="0"/>
          <w:szCs w:val="24"/>
        </w:rPr>
        <w:t>71</w:t>
      </w:r>
      <w:r w:rsidR="002D2E33" w:rsidRPr="00E368A6">
        <w:rPr>
          <w:b w:val="0"/>
          <w:szCs w:val="24"/>
        </w:rPr>
        <w:fldChar w:fldCharType="end"/>
      </w:r>
    </w:p>
    <w:p w14:paraId="70805A05" w14:textId="4D294694" w:rsidR="001F5572" w:rsidRPr="00E368A6" w:rsidRDefault="001F5572" w:rsidP="00F127BD">
      <w:pPr>
        <w:pStyle w:val="TOC1"/>
        <w:spacing w:before="0" w:line="276" w:lineRule="auto"/>
        <w:rPr>
          <w:b w:val="0"/>
          <w:szCs w:val="24"/>
        </w:rPr>
      </w:pPr>
      <w:r w:rsidRPr="00E368A6">
        <w:rPr>
          <w:b w:val="0"/>
          <w:szCs w:val="24"/>
        </w:rPr>
        <w:t>10.</w:t>
      </w:r>
      <w:r w:rsidRPr="00E368A6">
        <w:rPr>
          <w:b w:val="0"/>
          <w:szCs w:val="24"/>
        </w:rPr>
        <w:tab/>
        <w:t>Settlement of Disputes</w:t>
      </w:r>
      <w:r w:rsidRPr="00E368A6">
        <w:rPr>
          <w:b w:val="0"/>
          <w:szCs w:val="24"/>
        </w:rPr>
        <w:tab/>
      </w:r>
      <w:r w:rsidR="002D2E33" w:rsidRPr="00E368A6">
        <w:rPr>
          <w:b w:val="0"/>
          <w:szCs w:val="24"/>
        </w:rPr>
        <w:fldChar w:fldCharType="begin"/>
      </w:r>
      <w:r w:rsidRPr="00E368A6">
        <w:rPr>
          <w:b w:val="0"/>
          <w:szCs w:val="24"/>
        </w:rPr>
        <w:instrText xml:space="preserve"> PAGEREF _Toc167083645 \h </w:instrText>
      </w:r>
      <w:r w:rsidR="002D2E33" w:rsidRPr="00E368A6">
        <w:rPr>
          <w:b w:val="0"/>
          <w:szCs w:val="24"/>
        </w:rPr>
      </w:r>
      <w:r w:rsidR="002D2E33" w:rsidRPr="00E368A6">
        <w:rPr>
          <w:b w:val="0"/>
          <w:szCs w:val="24"/>
        </w:rPr>
        <w:fldChar w:fldCharType="separate"/>
      </w:r>
      <w:r w:rsidR="002304F5">
        <w:rPr>
          <w:b w:val="0"/>
          <w:szCs w:val="24"/>
        </w:rPr>
        <w:t>71</w:t>
      </w:r>
      <w:r w:rsidR="002D2E33" w:rsidRPr="00E368A6">
        <w:rPr>
          <w:b w:val="0"/>
          <w:szCs w:val="24"/>
        </w:rPr>
        <w:fldChar w:fldCharType="end"/>
      </w:r>
    </w:p>
    <w:p w14:paraId="070A75FE" w14:textId="438573CE" w:rsidR="001F5572" w:rsidRPr="00E368A6" w:rsidRDefault="001F5572" w:rsidP="00F127BD">
      <w:pPr>
        <w:pStyle w:val="TOC1"/>
        <w:spacing w:before="0" w:line="276" w:lineRule="auto"/>
        <w:rPr>
          <w:b w:val="0"/>
          <w:szCs w:val="24"/>
        </w:rPr>
      </w:pPr>
      <w:r w:rsidRPr="00E368A6">
        <w:rPr>
          <w:b w:val="0"/>
          <w:szCs w:val="24"/>
        </w:rPr>
        <w:t>11.</w:t>
      </w:r>
      <w:r w:rsidRPr="00E368A6">
        <w:rPr>
          <w:b w:val="0"/>
          <w:szCs w:val="24"/>
        </w:rPr>
        <w:tab/>
        <w:t>Inspections and Audit by the Bank</w:t>
      </w:r>
      <w:r w:rsidRPr="00E368A6">
        <w:rPr>
          <w:b w:val="0"/>
          <w:szCs w:val="24"/>
        </w:rPr>
        <w:tab/>
      </w:r>
      <w:r w:rsidR="002D2E33" w:rsidRPr="00E368A6">
        <w:rPr>
          <w:b w:val="0"/>
          <w:szCs w:val="24"/>
        </w:rPr>
        <w:fldChar w:fldCharType="begin"/>
      </w:r>
      <w:r w:rsidRPr="00E368A6">
        <w:rPr>
          <w:b w:val="0"/>
          <w:szCs w:val="24"/>
        </w:rPr>
        <w:instrText xml:space="preserve"> PAGEREF _Toc167083646 \h </w:instrText>
      </w:r>
      <w:r w:rsidR="002D2E33" w:rsidRPr="00E368A6">
        <w:rPr>
          <w:b w:val="0"/>
          <w:szCs w:val="24"/>
        </w:rPr>
      </w:r>
      <w:r w:rsidR="002D2E33" w:rsidRPr="00E368A6">
        <w:rPr>
          <w:b w:val="0"/>
          <w:szCs w:val="24"/>
        </w:rPr>
        <w:fldChar w:fldCharType="separate"/>
      </w:r>
      <w:r w:rsidR="002304F5">
        <w:rPr>
          <w:b w:val="0"/>
          <w:szCs w:val="24"/>
        </w:rPr>
        <w:t>72</w:t>
      </w:r>
      <w:r w:rsidR="002D2E33" w:rsidRPr="00E368A6">
        <w:rPr>
          <w:b w:val="0"/>
          <w:szCs w:val="24"/>
        </w:rPr>
        <w:fldChar w:fldCharType="end"/>
      </w:r>
    </w:p>
    <w:p w14:paraId="375D54A3" w14:textId="71B89015" w:rsidR="001F5572" w:rsidRPr="00E368A6" w:rsidRDefault="001F5572" w:rsidP="00F127BD">
      <w:pPr>
        <w:pStyle w:val="TOC1"/>
        <w:spacing w:before="0" w:line="276" w:lineRule="auto"/>
        <w:rPr>
          <w:b w:val="0"/>
          <w:szCs w:val="24"/>
        </w:rPr>
      </w:pPr>
      <w:r w:rsidRPr="00E368A6">
        <w:rPr>
          <w:b w:val="0"/>
          <w:szCs w:val="24"/>
        </w:rPr>
        <w:t>12.</w:t>
      </w:r>
      <w:r w:rsidRPr="00E368A6">
        <w:rPr>
          <w:b w:val="0"/>
          <w:szCs w:val="24"/>
        </w:rPr>
        <w:tab/>
        <w:t>Scope of Supply</w:t>
      </w:r>
      <w:r w:rsidRPr="00E368A6">
        <w:rPr>
          <w:b w:val="0"/>
          <w:szCs w:val="24"/>
        </w:rPr>
        <w:tab/>
      </w:r>
      <w:r w:rsidR="002D2E33" w:rsidRPr="00E368A6">
        <w:rPr>
          <w:b w:val="0"/>
          <w:szCs w:val="24"/>
        </w:rPr>
        <w:fldChar w:fldCharType="begin"/>
      </w:r>
      <w:r w:rsidRPr="00E368A6">
        <w:rPr>
          <w:b w:val="0"/>
          <w:szCs w:val="24"/>
        </w:rPr>
        <w:instrText xml:space="preserve"> PAGEREF _Toc167083647 \h </w:instrText>
      </w:r>
      <w:r w:rsidR="002D2E33" w:rsidRPr="00E368A6">
        <w:rPr>
          <w:b w:val="0"/>
          <w:szCs w:val="24"/>
        </w:rPr>
      </w:r>
      <w:r w:rsidR="002D2E33" w:rsidRPr="00E368A6">
        <w:rPr>
          <w:b w:val="0"/>
          <w:szCs w:val="24"/>
        </w:rPr>
        <w:fldChar w:fldCharType="separate"/>
      </w:r>
      <w:r w:rsidR="002304F5">
        <w:rPr>
          <w:b w:val="0"/>
          <w:szCs w:val="24"/>
        </w:rPr>
        <w:t>72</w:t>
      </w:r>
      <w:r w:rsidR="002D2E33" w:rsidRPr="00E368A6">
        <w:rPr>
          <w:b w:val="0"/>
          <w:szCs w:val="24"/>
        </w:rPr>
        <w:fldChar w:fldCharType="end"/>
      </w:r>
    </w:p>
    <w:p w14:paraId="1284B002" w14:textId="507C6532" w:rsidR="001F5572" w:rsidRPr="00E368A6" w:rsidRDefault="001F5572" w:rsidP="00F127BD">
      <w:pPr>
        <w:pStyle w:val="TOC1"/>
        <w:spacing w:before="0" w:line="276" w:lineRule="auto"/>
        <w:rPr>
          <w:b w:val="0"/>
          <w:szCs w:val="24"/>
        </w:rPr>
      </w:pPr>
      <w:r w:rsidRPr="00E368A6">
        <w:rPr>
          <w:b w:val="0"/>
          <w:szCs w:val="24"/>
        </w:rPr>
        <w:t>13.</w:t>
      </w:r>
      <w:r w:rsidRPr="00E368A6">
        <w:rPr>
          <w:b w:val="0"/>
          <w:szCs w:val="24"/>
        </w:rPr>
        <w:tab/>
        <w:t>Delivery and Documents</w:t>
      </w:r>
      <w:r w:rsidRPr="00E368A6">
        <w:rPr>
          <w:b w:val="0"/>
          <w:szCs w:val="24"/>
        </w:rPr>
        <w:tab/>
      </w:r>
      <w:r w:rsidR="002D2E33" w:rsidRPr="00E368A6">
        <w:rPr>
          <w:b w:val="0"/>
          <w:szCs w:val="24"/>
        </w:rPr>
        <w:fldChar w:fldCharType="begin"/>
      </w:r>
      <w:r w:rsidRPr="00E368A6">
        <w:rPr>
          <w:b w:val="0"/>
          <w:szCs w:val="24"/>
        </w:rPr>
        <w:instrText xml:space="preserve"> PAGEREF _Toc167083648 \h </w:instrText>
      </w:r>
      <w:r w:rsidR="002D2E33" w:rsidRPr="00E368A6">
        <w:rPr>
          <w:b w:val="0"/>
          <w:szCs w:val="24"/>
        </w:rPr>
      </w:r>
      <w:r w:rsidR="002D2E33" w:rsidRPr="00E368A6">
        <w:rPr>
          <w:b w:val="0"/>
          <w:szCs w:val="24"/>
        </w:rPr>
        <w:fldChar w:fldCharType="separate"/>
      </w:r>
      <w:r w:rsidR="002304F5">
        <w:rPr>
          <w:b w:val="0"/>
          <w:szCs w:val="24"/>
        </w:rPr>
        <w:t>72</w:t>
      </w:r>
      <w:r w:rsidR="002D2E33" w:rsidRPr="00E368A6">
        <w:rPr>
          <w:b w:val="0"/>
          <w:szCs w:val="24"/>
        </w:rPr>
        <w:fldChar w:fldCharType="end"/>
      </w:r>
    </w:p>
    <w:p w14:paraId="0760F873" w14:textId="4F431AD6" w:rsidR="001F5572" w:rsidRPr="00E368A6" w:rsidRDefault="001F5572" w:rsidP="00F127BD">
      <w:pPr>
        <w:pStyle w:val="TOC1"/>
        <w:spacing w:before="0" w:line="276" w:lineRule="auto"/>
        <w:rPr>
          <w:b w:val="0"/>
          <w:szCs w:val="24"/>
        </w:rPr>
      </w:pPr>
      <w:r w:rsidRPr="00E368A6">
        <w:rPr>
          <w:b w:val="0"/>
          <w:szCs w:val="24"/>
        </w:rPr>
        <w:t>14.</w:t>
      </w:r>
      <w:r w:rsidRPr="00E368A6">
        <w:rPr>
          <w:b w:val="0"/>
          <w:szCs w:val="24"/>
        </w:rPr>
        <w:tab/>
      </w:r>
      <w:r w:rsidR="00453898" w:rsidRPr="00E368A6">
        <w:rPr>
          <w:b w:val="0"/>
          <w:szCs w:val="24"/>
        </w:rPr>
        <w:t>supplier</w:t>
      </w:r>
      <w:r w:rsidRPr="00E368A6">
        <w:rPr>
          <w:b w:val="0"/>
          <w:szCs w:val="24"/>
        </w:rPr>
        <w:t>’s Responsibilities</w:t>
      </w:r>
      <w:r w:rsidRPr="00E368A6">
        <w:rPr>
          <w:b w:val="0"/>
          <w:szCs w:val="24"/>
        </w:rPr>
        <w:tab/>
      </w:r>
      <w:r w:rsidR="002D2E33" w:rsidRPr="00E368A6">
        <w:rPr>
          <w:b w:val="0"/>
          <w:szCs w:val="24"/>
        </w:rPr>
        <w:fldChar w:fldCharType="begin"/>
      </w:r>
      <w:r w:rsidRPr="00E368A6">
        <w:rPr>
          <w:b w:val="0"/>
          <w:szCs w:val="24"/>
        </w:rPr>
        <w:instrText xml:space="preserve"> PAGEREF _Toc167083649 \h </w:instrText>
      </w:r>
      <w:r w:rsidR="002D2E33" w:rsidRPr="00E368A6">
        <w:rPr>
          <w:b w:val="0"/>
          <w:szCs w:val="24"/>
        </w:rPr>
      </w:r>
      <w:r w:rsidR="002D2E33" w:rsidRPr="00E368A6">
        <w:rPr>
          <w:b w:val="0"/>
          <w:szCs w:val="24"/>
        </w:rPr>
        <w:fldChar w:fldCharType="separate"/>
      </w:r>
      <w:r w:rsidR="002304F5">
        <w:rPr>
          <w:b w:val="0"/>
          <w:szCs w:val="24"/>
        </w:rPr>
        <w:t>72</w:t>
      </w:r>
      <w:r w:rsidR="002D2E33" w:rsidRPr="00E368A6">
        <w:rPr>
          <w:b w:val="0"/>
          <w:szCs w:val="24"/>
        </w:rPr>
        <w:fldChar w:fldCharType="end"/>
      </w:r>
    </w:p>
    <w:p w14:paraId="2E27FE57" w14:textId="5C695E41" w:rsidR="001F5572" w:rsidRPr="00E368A6" w:rsidRDefault="001F5572" w:rsidP="00F127BD">
      <w:pPr>
        <w:pStyle w:val="TOC1"/>
        <w:spacing w:before="0" w:line="276" w:lineRule="auto"/>
        <w:rPr>
          <w:b w:val="0"/>
          <w:szCs w:val="24"/>
        </w:rPr>
      </w:pPr>
      <w:r w:rsidRPr="00E368A6">
        <w:rPr>
          <w:b w:val="0"/>
          <w:szCs w:val="24"/>
        </w:rPr>
        <w:t>15.</w:t>
      </w:r>
      <w:r w:rsidRPr="00E368A6">
        <w:rPr>
          <w:b w:val="0"/>
          <w:szCs w:val="24"/>
        </w:rPr>
        <w:tab/>
        <w:t>Contract Price</w:t>
      </w:r>
      <w:r w:rsidRPr="00E368A6">
        <w:rPr>
          <w:b w:val="0"/>
          <w:szCs w:val="24"/>
        </w:rPr>
        <w:tab/>
      </w:r>
      <w:r w:rsidR="002D2E33" w:rsidRPr="00E368A6">
        <w:rPr>
          <w:b w:val="0"/>
          <w:szCs w:val="24"/>
        </w:rPr>
        <w:fldChar w:fldCharType="begin"/>
      </w:r>
      <w:r w:rsidRPr="00E368A6">
        <w:rPr>
          <w:b w:val="0"/>
          <w:szCs w:val="24"/>
        </w:rPr>
        <w:instrText xml:space="preserve"> PAGEREF _Toc167083650 \h </w:instrText>
      </w:r>
      <w:r w:rsidR="002D2E33" w:rsidRPr="00E368A6">
        <w:rPr>
          <w:b w:val="0"/>
          <w:szCs w:val="24"/>
        </w:rPr>
      </w:r>
      <w:r w:rsidR="002D2E33" w:rsidRPr="00E368A6">
        <w:rPr>
          <w:b w:val="0"/>
          <w:szCs w:val="24"/>
        </w:rPr>
        <w:fldChar w:fldCharType="separate"/>
      </w:r>
      <w:r w:rsidR="002304F5">
        <w:rPr>
          <w:b w:val="0"/>
          <w:szCs w:val="24"/>
        </w:rPr>
        <w:t>72</w:t>
      </w:r>
      <w:r w:rsidR="002D2E33" w:rsidRPr="00E368A6">
        <w:rPr>
          <w:b w:val="0"/>
          <w:szCs w:val="24"/>
        </w:rPr>
        <w:fldChar w:fldCharType="end"/>
      </w:r>
    </w:p>
    <w:p w14:paraId="4F5509AD" w14:textId="5151CDA3" w:rsidR="001F5572" w:rsidRPr="00E368A6" w:rsidRDefault="001F5572" w:rsidP="00F127BD">
      <w:pPr>
        <w:pStyle w:val="TOC1"/>
        <w:spacing w:before="0" w:line="276" w:lineRule="auto"/>
        <w:rPr>
          <w:b w:val="0"/>
          <w:szCs w:val="24"/>
        </w:rPr>
      </w:pPr>
      <w:r w:rsidRPr="00E368A6">
        <w:rPr>
          <w:b w:val="0"/>
          <w:szCs w:val="24"/>
        </w:rPr>
        <w:t>16.</w:t>
      </w:r>
      <w:r w:rsidRPr="00E368A6">
        <w:rPr>
          <w:b w:val="0"/>
          <w:szCs w:val="24"/>
        </w:rPr>
        <w:tab/>
        <w:t>Terms of Payment</w:t>
      </w:r>
      <w:r w:rsidRPr="00E368A6">
        <w:rPr>
          <w:b w:val="0"/>
          <w:szCs w:val="24"/>
        </w:rPr>
        <w:tab/>
      </w:r>
      <w:r w:rsidR="002D2E33" w:rsidRPr="00E368A6">
        <w:rPr>
          <w:b w:val="0"/>
          <w:szCs w:val="24"/>
        </w:rPr>
        <w:fldChar w:fldCharType="begin"/>
      </w:r>
      <w:r w:rsidRPr="00E368A6">
        <w:rPr>
          <w:b w:val="0"/>
          <w:szCs w:val="24"/>
        </w:rPr>
        <w:instrText xml:space="preserve"> PAGEREF _Toc167083651 \h </w:instrText>
      </w:r>
      <w:r w:rsidR="002D2E33" w:rsidRPr="00E368A6">
        <w:rPr>
          <w:b w:val="0"/>
          <w:szCs w:val="24"/>
        </w:rPr>
      </w:r>
      <w:r w:rsidR="002D2E33" w:rsidRPr="00E368A6">
        <w:rPr>
          <w:b w:val="0"/>
          <w:szCs w:val="24"/>
        </w:rPr>
        <w:fldChar w:fldCharType="separate"/>
      </w:r>
      <w:r w:rsidR="002304F5">
        <w:rPr>
          <w:b w:val="0"/>
          <w:szCs w:val="24"/>
        </w:rPr>
        <w:t>73</w:t>
      </w:r>
      <w:r w:rsidR="002D2E33" w:rsidRPr="00E368A6">
        <w:rPr>
          <w:b w:val="0"/>
          <w:szCs w:val="24"/>
        </w:rPr>
        <w:fldChar w:fldCharType="end"/>
      </w:r>
    </w:p>
    <w:p w14:paraId="0C6102EC" w14:textId="4A4AC0E1" w:rsidR="001F5572" w:rsidRPr="00E368A6" w:rsidRDefault="001F5572" w:rsidP="00F127BD">
      <w:pPr>
        <w:pStyle w:val="TOC1"/>
        <w:spacing w:before="0" w:line="276" w:lineRule="auto"/>
        <w:rPr>
          <w:b w:val="0"/>
          <w:szCs w:val="24"/>
        </w:rPr>
      </w:pPr>
      <w:r w:rsidRPr="00E368A6">
        <w:rPr>
          <w:b w:val="0"/>
          <w:szCs w:val="24"/>
        </w:rPr>
        <w:t>17.</w:t>
      </w:r>
      <w:r w:rsidRPr="00E368A6">
        <w:rPr>
          <w:b w:val="0"/>
          <w:szCs w:val="24"/>
        </w:rPr>
        <w:tab/>
        <w:t>Taxes and Duties</w:t>
      </w:r>
      <w:r w:rsidRPr="00E368A6">
        <w:rPr>
          <w:b w:val="0"/>
          <w:szCs w:val="24"/>
        </w:rPr>
        <w:tab/>
      </w:r>
      <w:r w:rsidR="002D2E33" w:rsidRPr="00E368A6">
        <w:rPr>
          <w:b w:val="0"/>
          <w:szCs w:val="24"/>
        </w:rPr>
        <w:fldChar w:fldCharType="begin"/>
      </w:r>
      <w:r w:rsidRPr="00E368A6">
        <w:rPr>
          <w:b w:val="0"/>
          <w:szCs w:val="24"/>
        </w:rPr>
        <w:instrText xml:space="preserve"> PAGEREF _Toc167083652 \h </w:instrText>
      </w:r>
      <w:r w:rsidR="002D2E33" w:rsidRPr="00E368A6">
        <w:rPr>
          <w:b w:val="0"/>
          <w:szCs w:val="24"/>
        </w:rPr>
      </w:r>
      <w:r w:rsidR="002D2E33" w:rsidRPr="00E368A6">
        <w:rPr>
          <w:b w:val="0"/>
          <w:szCs w:val="24"/>
        </w:rPr>
        <w:fldChar w:fldCharType="separate"/>
      </w:r>
      <w:r w:rsidR="002304F5">
        <w:rPr>
          <w:b w:val="0"/>
          <w:szCs w:val="24"/>
        </w:rPr>
        <w:t>73</w:t>
      </w:r>
      <w:r w:rsidR="002D2E33" w:rsidRPr="00E368A6">
        <w:rPr>
          <w:b w:val="0"/>
          <w:szCs w:val="24"/>
        </w:rPr>
        <w:fldChar w:fldCharType="end"/>
      </w:r>
    </w:p>
    <w:p w14:paraId="00B9DFBF" w14:textId="30D64956" w:rsidR="001F5572" w:rsidRPr="00E368A6" w:rsidRDefault="001F5572" w:rsidP="00F127BD">
      <w:pPr>
        <w:pStyle w:val="TOC1"/>
        <w:spacing w:before="0" w:line="276" w:lineRule="auto"/>
        <w:rPr>
          <w:b w:val="0"/>
          <w:szCs w:val="24"/>
        </w:rPr>
      </w:pPr>
      <w:r w:rsidRPr="00E368A6">
        <w:rPr>
          <w:b w:val="0"/>
          <w:szCs w:val="24"/>
        </w:rPr>
        <w:t>18.</w:t>
      </w:r>
      <w:r w:rsidRPr="00E368A6">
        <w:rPr>
          <w:b w:val="0"/>
          <w:szCs w:val="24"/>
        </w:rPr>
        <w:tab/>
        <w:t>Performance Security</w:t>
      </w:r>
      <w:r w:rsidRPr="00E368A6">
        <w:rPr>
          <w:b w:val="0"/>
          <w:szCs w:val="24"/>
        </w:rPr>
        <w:tab/>
      </w:r>
      <w:r w:rsidR="002D2E33" w:rsidRPr="00E368A6">
        <w:rPr>
          <w:b w:val="0"/>
          <w:szCs w:val="24"/>
        </w:rPr>
        <w:fldChar w:fldCharType="begin"/>
      </w:r>
      <w:r w:rsidRPr="00E368A6">
        <w:rPr>
          <w:b w:val="0"/>
          <w:szCs w:val="24"/>
        </w:rPr>
        <w:instrText xml:space="preserve"> PAGEREF _Toc167083653 \h </w:instrText>
      </w:r>
      <w:r w:rsidR="002D2E33" w:rsidRPr="00E368A6">
        <w:rPr>
          <w:b w:val="0"/>
          <w:szCs w:val="24"/>
        </w:rPr>
      </w:r>
      <w:r w:rsidR="002D2E33" w:rsidRPr="00E368A6">
        <w:rPr>
          <w:b w:val="0"/>
          <w:szCs w:val="24"/>
        </w:rPr>
        <w:fldChar w:fldCharType="separate"/>
      </w:r>
      <w:r w:rsidR="002304F5">
        <w:rPr>
          <w:b w:val="0"/>
          <w:szCs w:val="24"/>
        </w:rPr>
        <w:t>73</w:t>
      </w:r>
      <w:r w:rsidR="002D2E33" w:rsidRPr="00E368A6">
        <w:rPr>
          <w:b w:val="0"/>
          <w:szCs w:val="24"/>
        </w:rPr>
        <w:fldChar w:fldCharType="end"/>
      </w:r>
    </w:p>
    <w:p w14:paraId="75C944DA" w14:textId="27C83AAA" w:rsidR="001F5572" w:rsidRPr="00E368A6" w:rsidRDefault="001F5572" w:rsidP="00F127BD">
      <w:pPr>
        <w:pStyle w:val="TOC1"/>
        <w:spacing w:before="0" w:line="276" w:lineRule="auto"/>
        <w:rPr>
          <w:b w:val="0"/>
          <w:szCs w:val="24"/>
        </w:rPr>
      </w:pPr>
      <w:r w:rsidRPr="00E368A6">
        <w:rPr>
          <w:b w:val="0"/>
          <w:szCs w:val="24"/>
        </w:rPr>
        <w:t>19.</w:t>
      </w:r>
      <w:r w:rsidRPr="00E368A6">
        <w:rPr>
          <w:b w:val="0"/>
          <w:szCs w:val="24"/>
        </w:rPr>
        <w:tab/>
        <w:t>Copyright</w:t>
      </w:r>
      <w:r w:rsidRPr="00E368A6">
        <w:rPr>
          <w:b w:val="0"/>
          <w:szCs w:val="24"/>
        </w:rPr>
        <w:tab/>
      </w:r>
      <w:r w:rsidR="002D2E33" w:rsidRPr="00E368A6">
        <w:rPr>
          <w:b w:val="0"/>
          <w:szCs w:val="24"/>
        </w:rPr>
        <w:fldChar w:fldCharType="begin"/>
      </w:r>
      <w:r w:rsidRPr="00E368A6">
        <w:rPr>
          <w:b w:val="0"/>
          <w:szCs w:val="24"/>
        </w:rPr>
        <w:instrText xml:space="preserve"> PAGEREF _Toc167083654 \h </w:instrText>
      </w:r>
      <w:r w:rsidR="002D2E33" w:rsidRPr="00E368A6">
        <w:rPr>
          <w:b w:val="0"/>
          <w:szCs w:val="24"/>
        </w:rPr>
      </w:r>
      <w:r w:rsidR="002D2E33" w:rsidRPr="00E368A6">
        <w:rPr>
          <w:b w:val="0"/>
          <w:szCs w:val="24"/>
        </w:rPr>
        <w:fldChar w:fldCharType="separate"/>
      </w:r>
      <w:r w:rsidR="002304F5">
        <w:rPr>
          <w:b w:val="0"/>
          <w:szCs w:val="24"/>
        </w:rPr>
        <w:t>74</w:t>
      </w:r>
      <w:r w:rsidR="002D2E33" w:rsidRPr="00E368A6">
        <w:rPr>
          <w:b w:val="0"/>
          <w:szCs w:val="24"/>
        </w:rPr>
        <w:fldChar w:fldCharType="end"/>
      </w:r>
    </w:p>
    <w:p w14:paraId="45634E51" w14:textId="477F5E1B" w:rsidR="001F5572" w:rsidRPr="00E368A6" w:rsidRDefault="001F5572" w:rsidP="00F127BD">
      <w:pPr>
        <w:pStyle w:val="TOC1"/>
        <w:spacing w:before="0" w:line="276" w:lineRule="auto"/>
        <w:rPr>
          <w:b w:val="0"/>
          <w:szCs w:val="24"/>
        </w:rPr>
      </w:pPr>
      <w:r w:rsidRPr="00E368A6">
        <w:rPr>
          <w:b w:val="0"/>
          <w:szCs w:val="24"/>
        </w:rPr>
        <w:t>20.</w:t>
      </w:r>
      <w:r w:rsidRPr="00E368A6">
        <w:rPr>
          <w:b w:val="0"/>
          <w:szCs w:val="24"/>
        </w:rPr>
        <w:tab/>
        <w:t>Confidential Information</w:t>
      </w:r>
      <w:r w:rsidRPr="00E368A6">
        <w:rPr>
          <w:b w:val="0"/>
          <w:szCs w:val="24"/>
        </w:rPr>
        <w:tab/>
      </w:r>
      <w:r w:rsidR="002D2E33" w:rsidRPr="00E368A6">
        <w:rPr>
          <w:b w:val="0"/>
          <w:szCs w:val="24"/>
        </w:rPr>
        <w:fldChar w:fldCharType="begin"/>
      </w:r>
      <w:r w:rsidRPr="00E368A6">
        <w:rPr>
          <w:b w:val="0"/>
          <w:szCs w:val="24"/>
        </w:rPr>
        <w:instrText xml:space="preserve"> PAGEREF _Toc167083655 \h </w:instrText>
      </w:r>
      <w:r w:rsidR="002D2E33" w:rsidRPr="00E368A6">
        <w:rPr>
          <w:b w:val="0"/>
          <w:szCs w:val="24"/>
        </w:rPr>
      </w:r>
      <w:r w:rsidR="002D2E33" w:rsidRPr="00E368A6">
        <w:rPr>
          <w:b w:val="0"/>
          <w:szCs w:val="24"/>
        </w:rPr>
        <w:fldChar w:fldCharType="separate"/>
      </w:r>
      <w:r w:rsidR="002304F5">
        <w:rPr>
          <w:b w:val="0"/>
          <w:szCs w:val="24"/>
        </w:rPr>
        <w:t>74</w:t>
      </w:r>
      <w:r w:rsidR="002D2E33" w:rsidRPr="00E368A6">
        <w:rPr>
          <w:b w:val="0"/>
          <w:szCs w:val="24"/>
        </w:rPr>
        <w:fldChar w:fldCharType="end"/>
      </w:r>
    </w:p>
    <w:p w14:paraId="0DC046D5" w14:textId="7C49FD2F" w:rsidR="001F5572" w:rsidRPr="00E368A6" w:rsidRDefault="001F5572" w:rsidP="00F127BD">
      <w:pPr>
        <w:pStyle w:val="TOC1"/>
        <w:spacing w:before="0" w:line="276" w:lineRule="auto"/>
        <w:rPr>
          <w:b w:val="0"/>
          <w:szCs w:val="24"/>
        </w:rPr>
      </w:pPr>
      <w:r w:rsidRPr="00E368A6">
        <w:rPr>
          <w:b w:val="0"/>
          <w:szCs w:val="24"/>
        </w:rPr>
        <w:t>21.</w:t>
      </w:r>
      <w:r w:rsidRPr="00E368A6">
        <w:rPr>
          <w:b w:val="0"/>
          <w:szCs w:val="24"/>
        </w:rPr>
        <w:tab/>
        <w:t>Subcontracting</w:t>
      </w:r>
      <w:r w:rsidRPr="00E368A6">
        <w:rPr>
          <w:b w:val="0"/>
          <w:szCs w:val="24"/>
        </w:rPr>
        <w:tab/>
      </w:r>
      <w:r w:rsidR="002D2E33" w:rsidRPr="00E368A6">
        <w:rPr>
          <w:b w:val="0"/>
          <w:szCs w:val="24"/>
        </w:rPr>
        <w:fldChar w:fldCharType="begin"/>
      </w:r>
      <w:r w:rsidRPr="00E368A6">
        <w:rPr>
          <w:b w:val="0"/>
          <w:szCs w:val="24"/>
        </w:rPr>
        <w:instrText xml:space="preserve"> PAGEREF _Toc167083656 \h </w:instrText>
      </w:r>
      <w:r w:rsidR="002D2E33" w:rsidRPr="00E368A6">
        <w:rPr>
          <w:b w:val="0"/>
          <w:szCs w:val="24"/>
        </w:rPr>
      </w:r>
      <w:r w:rsidR="002D2E33" w:rsidRPr="00E368A6">
        <w:rPr>
          <w:b w:val="0"/>
          <w:szCs w:val="24"/>
        </w:rPr>
        <w:fldChar w:fldCharType="separate"/>
      </w:r>
      <w:r w:rsidR="002304F5">
        <w:rPr>
          <w:b w:val="0"/>
          <w:szCs w:val="24"/>
        </w:rPr>
        <w:t>75</w:t>
      </w:r>
      <w:r w:rsidR="002D2E33" w:rsidRPr="00E368A6">
        <w:rPr>
          <w:b w:val="0"/>
          <w:szCs w:val="24"/>
        </w:rPr>
        <w:fldChar w:fldCharType="end"/>
      </w:r>
    </w:p>
    <w:p w14:paraId="2469FED8" w14:textId="3D82E9F0" w:rsidR="001F5572" w:rsidRPr="00E368A6" w:rsidRDefault="001F5572" w:rsidP="00F127BD">
      <w:pPr>
        <w:pStyle w:val="TOC1"/>
        <w:spacing w:before="0" w:line="276" w:lineRule="auto"/>
        <w:rPr>
          <w:b w:val="0"/>
          <w:szCs w:val="24"/>
        </w:rPr>
      </w:pPr>
      <w:r w:rsidRPr="00E368A6">
        <w:rPr>
          <w:b w:val="0"/>
          <w:szCs w:val="24"/>
        </w:rPr>
        <w:t>22.</w:t>
      </w:r>
      <w:r w:rsidRPr="00E368A6">
        <w:rPr>
          <w:b w:val="0"/>
          <w:szCs w:val="24"/>
        </w:rPr>
        <w:tab/>
        <w:t>Specifications and Standards</w:t>
      </w:r>
      <w:r w:rsidRPr="00E368A6">
        <w:rPr>
          <w:b w:val="0"/>
          <w:szCs w:val="24"/>
        </w:rPr>
        <w:tab/>
      </w:r>
      <w:r w:rsidR="002D2E33" w:rsidRPr="00E368A6">
        <w:rPr>
          <w:b w:val="0"/>
          <w:szCs w:val="24"/>
        </w:rPr>
        <w:fldChar w:fldCharType="begin"/>
      </w:r>
      <w:r w:rsidRPr="00E368A6">
        <w:rPr>
          <w:b w:val="0"/>
          <w:szCs w:val="24"/>
        </w:rPr>
        <w:instrText xml:space="preserve"> PAGEREF _Toc167083657 \h </w:instrText>
      </w:r>
      <w:r w:rsidR="002D2E33" w:rsidRPr="00E368A6">
        <w:rPr>
          <w:b w:val="0"/>
          <w:szCs w:val="24"/>
        </w:rPr>
      </w:r>
      <w:r w:rsidR="002D2E33" w:rsidRPr="00E368A6">
        <w:rPr>
          <w:b w:val="0"/>
          <w:szCs w:val="24"/>
        </w:rPr>
        <w:fldChar w:fldCharType="separate"/>
      </w:r>
      <w:r w:rsidR="002304F5">
        <w:rPr>
          <w:b w:val="0"/>
          <w:szCs w:val="24"/>
        </w:rPr>
        <w:t>75</w:t>
      </w:r>
      <w:r w:rsidR="002D2E33" w:rsidRPr="00E368A6">
        <w:rPr>
          <w:b w:val="0"/>
          <w:szCs w:val="24"/>
        </w:rPr>
        <w:fldChar w:fldCharType="end"/>
      </w:r>
    </w:p>
    <w:p w14:paraId="1162776B" w14:textId="62556B63" w:rsidR="001F5572" w:rsidRPr="00E368A6" w:rsidRDefault="001F5572" w:rsidP="00F127BD">
      <w:pPr>
        <w:pStyle w:val="TOC1"/>
        <w:spacing w:before="0" w:line="276" w:lineRule="auto"/>
        <w:rPr>
          <w:b w:val="0"/>
          <w:szCs w:val="24"/>
        </w:rPr>
      </w:pPr>
      <w:r w:rsidRPr="00E368A6">
        <w:rPr>
          <w:b w:val="0"/>
          <w:szCs w:val="24"/>
        </w:rPr>
        <w:t>23.</w:t>
      </w:r>
      <w:r w:rsidRPr="00E368A6">
        <w:rPr>
          <w:b w:val="0"/>
          <w:szCs w:val="24"/>
        </w:rPr>
        <w:tab/>
        <w:t>Packing and Documents</w:t>
      </w:r>
      <w:r w:rsidRPr="00E368A6">
        <w:rPr>
          <w:b w:val="0"/>
          <w:szCs w:val="24"/>
        </w:rPr>
        <w:tab/>
      </w:r>
      <w:r w:rsidR="002D2E33" w:rsidRPr="00E368A6">
        <w:rPr>
          <w:b w:val="0"/>
          <w:szCs w:val="24"/>
        </w:rPr>
        <w:fldChar w:fldCharType="begin"/>
      </w:r>
      <w:r w:rsidRPr="00E368A6">
        <w:rPr>
          <w:b w:val="0"/>
          <w:szCs w:val="24"/>
        </w:rPr>
        <w:instrText xml:space="preserve"> PAGEREF _Toc167083658 \h </w:instrText>
      </w:r>
      <w:r w:rsidR="002D2E33" w:rsidRPr="00E368A6">
        <w:rPr>
          <w:b w:val="0"/>
          <w:szCs w:val="24"/>
        </w:rPr>
      </w:r>
      <w:r w:rsidR="002D2E33" w:rsidRPr="00E368A6">
        <w:rPr>
          <w:b w:val="0"/>
          <w:szCs w:val="24"/>
        </w:rPr>
        <w:fldChar w:fldCharType="separate"/>
      </w:r>
      <w:r w:rsidR="002304F5">
        <w:rPr>
          <w:b w:val="0"/>
          <w:szCs w:val="24"/>
        </w:rPr>
        <w:t>76</w:t>
      </w:r>
      <w:r w:rsidR="002D2E33" w:rsidRPr="00E368A6">
        <w:rPr>
          <w:b w:val="0"/>
          <w:szCs w:val="24"/>
        </w:rPr>
        <w:fldChar w:fldCharType="end"/>
      </w:r>
    </w:p>
    <w:p w14:paraId="098BFA46" w14:textId="02058E95" w:rsidR="001F5572" w:rsidRPr="00E368A6" w:rsidRDefault="001F5572" w:rsidP="00F127BD">
      <w:pPr>
        <w:pStyle w:val="TOC1"/>
        <w:spacing w:before="0" w:line="276" w:lineRule="auto"/>
        <w:rPr>
          <w:b w:val="0"/>
          <w:szCs w:val="24"/>
        </w:rPr>
      </w:pPr>
      <w:r w:rsidRPr="00E368A6">
        <w:rPr>
          <w:b w:val="0"/>
          <w:szCs w:val="24"/>
        </w:rPr>
        <w:t>24.</w:t>
      </w:r>
      <w:r w:rsidRPr="00E368A6">
        <w:rPr>
          <w:b w:val="0"/>
          <w:szCs w:val="24"/>
        </w:rPr>
        <w:tab/>
        <w:t>Insurance</w:t>
      </w:r>
      <w:r w:rsidRPr="00E368A6">
        <w:rPr>
          <w:b w:val="0"/>
          <w:szCs w:val="24"/>
        </w:rPr>
        <w:tab/>
      </w:r>
      <w:r w:rsidR="002D2E33" w:rsidRPr="00E368A6">
        <w:rPr>
          <w:b w:val="0"/>
          <w:szCs w:val="24"/>
        </w:rPr>
        <w:fldChar w:fldCharType="begin"/>
      </w:r>
      <w:r w:rsidRPr="00E368A6">
        <w:rPr>
          <w:b w:val="0"/>
          <w:szCs w:val="24"/>
        </w:rPr>
        <w:instrText xml:space="preserve"> PAGEREF _Toc167083659 \h </w:instrText>
      </w:r>
      <w:r w:rsidR="002D2E33" w:rsidRPr="00E368A6">
        <w:rPr>
          <w:b w:val="0"/>
          <w:szCs w:val="24"/>
        </w:rPr>
      </w:r>
      <w:r w:rsidR="002D2E33" w:rsidRPr="00E368A6">
        <w:rPr>
          <w:b w:val="0"/>
          <w:szCs w:val="24"/>
        </w:rPr>
        <w:fldChar w:fldCharType="separate"/>
      </w:r>
      <w:r w:rsidR="002304F5">
        <w:rPr>
          <w:b w:val="0"/>
          <w:szCs w:val="24"/>
        </w:rPr>
        <w:t>76</w:t>
      </w:r>
      <w:r w:rsidR="002D2E33" w:rsidRPr="00E368A6">
        <w:rPr>
          <w:b w:val="0"/>
          <w:szCs w:val="24"/>
        </w:rPr>
        <w:fldChar w:fldCharType="end"/>
      </w:r>
    </w:p>
    <w:p w14:paraId="5A0CFDF5" w14:textId="2A3BA6E6" w:rsidR="001F5572" w:rsidRPr="00E368A6" w:rsidRDefault="001F5572" w:rsidP="00F127BD">
      <w:pPr>
        <w:pStyle w:val="TOC1"/>
        <w:spacing w:before="0" w:line="276" w:lineRule="auto"/>
        <w:rPr>
          <w:b w:val="0"/>
          <w:szCs w:val="24"/>
        </w:rPr>
      </w:pPr>
      <w:r w:rsidRPr="00E368A6">
        <w:rPr>
          <w:b w:val="0"/>
          <w:szCs w:val="24"/>
        </w:rPr>
        <w:t>25.</w:t>
      </w:r>
      <w:r w:rsidRPr="00E368A6">
        <w:rPr>
          <w:b w:val="0"/>
          <w:szCs w:val="24"/>
        </w:rPr>
        <w:tab/>
        <w:t>Transportation</w:t>
      </w:r>
      <w:r w:rsidRPr="00E368A6">
        <w:rPr>
          <w:b w:val="0"/>
          <w:szCs w:val="24"/>
        </w:rPr>
        <w:tab/>
      </w:r>
      <w:r w:rsidR="002D2E33" w:rsidRPr="00E368A6">
        <w:rPr>
          <w:b w:val="0"/>
          <w:szCs w:val="24"/>
        </w:rPr>
        <w:fldChar w:fldCharType="begin"/>
      </w:r>
      <w:r w:rsidRPr="00E368A6">
        <w:rPr>
          <w:b w:val="0"/>
          <w:szCs w:val="24"/>
        </w:rPr>
        <w:instrText xml:space="preserve"> PAGEREF _Toc167083660 \h </w:instrText>
      </w:r>
      <w:r w:rsidR="002D2E33" w:rsidRPr="00E368A6">
        <w:rPr>
          <w:b w:val="0"/>
          <w:szCs w:val="24"/>
        </w:rPr>
      </w:r>
      <w:r w:rsidR="002D2E33" w:rsidRPr="00E368A6">
        <w:rPr>
          <w:b w:val="0"/>
          <w:szCs w:val="24"/>
        </w:rPr>
        <w:fldChar w:fldCharType="separate"/>
      </w:r>
      <w:r w:rsidR="002304F5">
        <w:rPr>
          <w:b w:val="0"/>
          <w:szCs w:val="24"/>
        </w:rPr>
        <w:t>76</w:t>
      </w:r>
      <w:r w:rsidR="002D2E33" w:rsidRPr="00E368A6">
        <w:rPr>
          <w:b w:val="0"/>
          <w:szCs w:val="24"/>
        </w:rPr>
        <w:fldChar w:fldCharType="end"/>
      </w:r>
    </w:p>
    <w:p w14:paraId="3F77987D" w14:textId="4D7E84F2" w:rsidR="001F5572" w:rsidRPr="00E368A6" w:rsidRDefault="001F5572" w:rsidP="00F127BD">
      <w:pPr>
        <w:pStyle w:val="TOC1"/>
        <w:spacing w:before="0" w:line="276" w:lineRule="auto"/>
        <w:rPr>
          <w:b w:val="0"/>
          <w:szCs w:val="24"/>
        </w:rPr>
      </w:pPr>
      <w:r w:rsidRPr="00E368A6">
        <w:rPr>
          <w:b w:val="0"/>
          <w:szCs w:val="24"/>
        </w:rPr>
        <w:t>26.</w:t>
      </w:r>
      <w:r w:rsidRPr="00E368A6">
        <w:rPr>
          <w:b w:val="0"/>
          <w:szCs w:val="24"/>
        </w:rPr>
        <w:tab/>
        <w:t>Inspections and Tests</w:t>
      </w:r>
      <w:r w:rsidRPr="00E368A6">
        <w:rPr>
          <w:b w:val="0"/>
          <w:szCs w:val="24"/>
        </w:rPr>
        <w:tab/>
      </w:r>
      <w:r w:rsidR="002D2E33" w:rsidRPr="00E368A6">
        <w:rPr>
          <w:b w:val="0"/>
          <w:szCs w:val="24"/>
        </w:rPr>
        <w:fldChar w:fldCharType="begin"/>
      </w:r>
      <w:r w:rsidRPr="00E368A6">
        <w:rPr>
          <w:b w:val="0"/>
          <w:szCs w:val="24"/>
        </w:rPr>
        <w:instrText xml:space="preserve"> PAGEREF _Toc167083661 \h </w:instrText>
      </w:r>
      <w:r w:rsidR="002D2E33" w:rsidRPr="00E368A6">
        <w:rPr>
          <w:b w:val="0"/>
          <w:szCs w:val="24"/>
        </w:rPr>
      </w:r>
      <w:r w:rsidR="002D2E33" w:rsidRPr="00E368A6">
        <w:rPr>
          <w:b w:val="0"/>
          <w:szCs w:val="24"/>
        </w:rPr>
        <w:fldChar w:fldCharType="separate"/>
      </w:r>
      <w:r w:rsidR="002304F5">
        <w:rPr>
          <w:b w:val="0"/>
          <w:szCs w:val="24"/>
        </w:rPr>
        <w:t>76</w:t>
      </w:r>
      <w:r w:rsidR="002D2E33" w:rsidRPr="00E368A6">
        <w:rPr>
          <w:b w:val="0"/>
          <w:szCs w:val="24"/>
        </w:rPr>
        <w:fldChar w:fldCharType="end"/>
      </w:r>
    </w:p>
    <w:p w14:paraId="6A21D03E" w14:textId="09BF1C06" w:rsidR="001F5572" w:rsidRPr="00E368A6" w:rsidRDefault="001F5572" w:rsidP="00F127BD">
      <w:pPr>
        <w:pStyle w:val="TOC1"/>
        <w:spacing w:before="0" w:line="276" w:lineRule="auto"/>
        <w:rPr>
          <w:b w:val="0"/>
          <w:szCs w:val="24"/>
        </w:rPr>
      </w:pPr>
      <w:r w:rsidRPr="00E368A6">
        <w:rPr>
          <w:b w:val="0"/>
          <w:szCs w:val="24"/>
        </w:rPr>
        <w:t>27.</w:t>
      </w:r>
      <w:r w:rsidRPr="00E368A6">
        <w:rPr>
          <w:b w:val="0"/>
          <w:szCs w:val="24"/>
        </w:rPr>
        <w:tab/>
        <w:t>Liquidated Damages</w:t>
      </w:r>
      <w:r w:rsidRPr="00E368A6">
        <w:rPr>
          <w:b w:val="0"/>
          <w:szCs w:val="24"/>
        </w:rPr>
        <w:tab/>
      </w:r>
      <w:r w:rsidR="002D2E33" w:rsidRPr="00E368A6">
        <w:rPr>
          <w:b w:val="0"/>
          <w:szCs w:val="24"/>
        </w:rPr>
        <w:fldChar w:fldCharType="begin"/>
      </w:r>
      <w:r w:rsidRPr="00E368A6">
        <w:rPr>
          <w:b w:val="0"/>
          <w:szCs w:val="24"/>
        </w:rPr>
        <w:instrText xml:space="preserve"> PAGEREF _Toc167083662 \h </w:instrText>
      </w:r>
      <w:r w:rsidR="002D2E33" w:rsidRPr="00E368A6">
        <w:rPr>
          <w:b w:val="0"/>
          <w:szCs w:val="24"/>
        </w:rPr>
      </w:r>
      <w:r w:rsidR="002D2E33" w:rsidRPr="00E368A6">
        <w:rPr>
          <w:b w:val="0"/>
          <w:szCs w:val="24"/>
        </w:rPr>
        <w:fldChar w:fldCharType="separate"/>
      </w:r>
      <w:r w:rsidR="002304F5">
        <w:rPr>
          <w:b w:val="0"/>
          <w:szCs w:val="24"/>
        </w:rPr>
        <w:t>78</w:t>
      </w:r>
      <w:r w:rsidR="002D2E33" w:rsidRPr="00E368A6">
        <w:rPr>
          <w:b w:val="0"/>
          <w:szCs w:val="24"/>
        </w:rPr>
        <w:fldChar w:fldCharType="end"/>
      </w:r>
    </w:p>
    <w:p w14:paraId="2E3EDCC0" w14:textId="03A2B912" w:rsidR="001F5572" w:rsidRPr="00E368A6" w:rsidRDefault="001F5572" w:rsidP="00F127BD">
      <w:pPr>
        <w:pStyle w:val="TOC1"/>
        <w:spacing w:before="0" w:line="276" w:lineRule="auto"/>
        <w:rPr>
          <w:b w:val="0"/>
          <w:szCs w:val="24"/>
        </w:rPr>
      </w:pPr>
      <w:r w:rsidRPr="00E368A6">
        <w:rPr>
          <w:b w:val="0"/>
          <w:szCs w:val="24"/>
        </w:rPr>
        <w:t>28.</w:t>
      </w:r>
      <w:r w:rsidRPr="00E368A6">
        <w:rPr>
          <w:b w:val="0"/>
          <w:szCs w:val="24"/>
        </w:rPr>
        <w:tab/>
        <w:t>Warranty</w:t>
      </w:r>
      <w:r w:rsidRPr="00E368A6">
        <w:rPr>
          <w:b w:val="0"/>
          <w:szCs w:val="24"/>
        </w:rPr>
        <w:tab/>
      </w:r>
      <w:r w:rsidR="002D2E33" w:rsidRPr="00E368A6">
        <w:rPr>
          <w:b w:val="0"/>
          <w:szCs w:val="24"/>
        </w:rPr>
        <w:fldChar w:fldCharType="begin"/>
      </w:r>
      <w:r w:rsidRPr="00E368A6">
        <w:rPr>
          <w:b w:val="0"/>
          <w:szCs w:val="24"/>
        </w:rPr>
        <w:instrText xml:space="preserve"> PAGEREF _Toc167083663 \h </w:instrText>
      </w:r>
      <w:r w:rsidR="002D2E33" w:rsidRPr="00E368A6">
        <w:rPr>
          <w:b w:val="0"/>
          <w:szCs w:val="24"/>
        </w:rPr>
      </w:r>
      <w:r w:rsidR="002D2E33" w:rsidRPr="00E368A6">
        <w:rPr>
          <w:b w:val="0"/>
          <w:szCs w:val="24"/>
        </w:rPr>
        <w:fldChar w:fldCharType="separate"/>
      </w:r>
      <w:r w:rsidR="002304F5">
        <w:rPr>
          <w:b w:val="0"/>
          <w:szCs w:val="24"/>
        </w:rPr>
        <w:t>78</w:t>
      </w:r>
      <w:r w:rsidR="002D2E33" w:rsidRPr="00E368A6">
        <w:rPr>
          <w:b w:val="0"/>
          <w:szCs w:val="24"/>
        </w:rPr>
        <w:fldChar w:fldCharType="end"/>
      </w:r>
    </w:p>
    <w:p w14:paraId="3CA77FC0" w14:textId="14A2A56F" w:rsidR="001F5572" w:rsidRPr="00E368A6" w:rsidRDefault="00E368A6" w:rsidP="00F127BD">
      <w:pPr>
        <w:pStyle w:val="TOC1"/>
        <w:spacing w:before="0" w:line="276" w:lineRule="auto"/>
        <w:rPr>
          <w:b w:val="0"/>
          <w:szCs w:val="24"/>
        </w:rPr>
      </w:pPr>
      <w:r>
        <w:rPr>
          <w:b w:val="0"/>
          <w:szCs w:val="24"/>
          <w:lang w:val="en-US"/>
        </w:rPr>
        <mc:AlternateContent>
          <mc:Choice Requires="wps">
            <w:drawing>
              <wp:anchor distT="0" distB="0" distL="114300" distR="114300" simplePos="0" relativeHeight="251662336" behindDoc="1" locked="0" layoutInCell="1" allowOverlap="1" wp14:anchorId="3B4166D1" wp14:editId="0AB4ABCE">
                <wp:simplePos x="0" y="0"/>
                <wp:positionH relativeFrom="column">
                  <wp:posOffset>-57150</wp:posOffset>
                </wp:positionH>
                <wp:positionV relativeFrom="paragraph">
                  <wp:posOffset>-95250</wp:posOffset>
                </wp:positionV>
                <wp:extent cx="5581650" cy="3162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81650" cy="3162300"/>
                        </a:xfrm>
                        <a:prstGeom prst="rect">
                          <a:avLst/>
                        </a:prstGeom>
                        <a:solidFill>
                          <a:schemeClr val="accent4">
                            <a:lumMod val="20000"/>
                            <a:lumOff val="80000"/>
                          </a:schemeClr>
                        </a:solidFill>
                        <a:ln w="6350">
                          <a:noFill/>
                        </a:ln>
                      </wps:spPr>
                      <wps:txbx>
                        <w:txbxContent>
                          <w:p w14:paraId="6E732162" w14:textId="77777777" w:rsidR="006216FD" w:rsidRPr="00FB3BBC" w:rsidRDefault="006216FD" w:rsidP="000A6F2E"/>
                          <w:p w14:paraId="28F3FD22" w14:textId="77777777" w:rsidR="006216FD" w:rsidRDefault="006216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B4166D1" id="Text Box 4" o:spid="_x0000_s1030" type="#_x0000_t202" style="position:absolute;margin-left:-4.5pt;margin-top:-7.5pt;width:439.5pt;height:24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" fillcolor="#fff2cc [663]" stroked="f" strokeweight=".5pt">
                <v:textbox>
                  <w:txbxContent>
                    <w:p w14:paraId="6E732162" w14:textId="77777777" w:rsidR="006216FD" w:rsidRPr="00FB3BBC" w:rsidRDefault="006216FD" w:rsidP="000A6F2E"/>
                    <w:p w14:paraId="28F3FD22" w14:textId="77777777" w:rsidR="006216FD" w:rsidRDefault="006216FD"/>
                  </w:txbxContent>
                </v:textbox>
              </v:shape>
            </w:pict>
          </mc:Fallback>
        </mc:AlternateContent>
      </w:r>
      <w:r w:rsidR="001F5572" w:rsidRPr="00E368A6">
        <w:rPr>
          <w:b w:val="0"/>
          <w:szCs w:val="24"/>
        </w:rPr>
        <w:t>29.</w:t>
      </w:r>
      <w:r w:rsidR="001F5572" w:rsidRPr="00E368A6">
        <w:rPr>
          <w:b w:val="0"/>
          <w:szCs w:val="24"/>
        </w:rPr>
        <w:tab/>
        <w:t>Patent Indemnity</w:t>
      </w:r>
      <w:r w:rsidR="001F5572" w:rsidRPr="00E368A6">
        <w:rPr>
          <w:b w:val="0"/>
          <w:szCs w:val="24"/>
        </w:rPr>
        <w:tab/>
      </w:r>
      <w:r w:rsidR="002D2E33" w:rsidRPr="00E368A6">
        <w:rPr>
          <w:b w:val="0"/>
          <w:szCs w:val="24"/>
        </w:rPr>
        <w:fldChar w:fldCharType="begin"/>
      </w:r>
      <w:r w:rsidR="001F5572" w:rsidRPr="00E368A6">
        <w:rPr>
          <w:b w:val="0"/>
          <w:szCs w:val="24"/>
        </w:rPr>
        <w:instrText xml:space="preserve"> PAGEREF _Toc167083664 \h </w:instrText>
      </w:r>
      <w:r w:rsidR="002D2E33" w:rsidRPr="00E368A6">
        <w:rPr>
          <w:b w:val="0"/>
          <w:szCs w:val="24"/>
        </w:rPr>
      </w:r>
      <w:r w:rsidR="002D2E33" w:rsidRPr="00E368A6">
        <w:rPr>
          <w:b w:val="0"/>
          <w:szCs w:val="24"/>
        </w:rPr>
        <w:fldChar w:fldCharType="separate"/>
      </w:r>
      <w:r w:rsidR="002304F5">
        <w:rPr>
          <w:b w:val="0"/>
          <w:szCs w:val="24"/>
        </w:rPr>
        <w:t>79</w:t>
      </w:r>
      <w:r w:rsidR="002D2E33" w:rsidRPr="00E368A6">
        <w:rPr>
          <w:b w:val="0"/>
          <w:szCs w:val="24"/>
        </w:rPr>
        <w:fldChar w:fldCharType="end"/>
      </w:r>
    </w:p>
    <w:p w14:paraId="00DCC5F7" w14:textId="3EB14826" w:rsidR="001F5572" w:rsidRPr="00E368A6" w:rsidRDefault="001F5572" w:rsidP="00F127BD">
      <w:pPr>
        <w:pStyle w:val="TOC1"/>
        <w:spacing w:before="0" w:line="276" w:lineRule="auto"/>
        <w:rPr>
          <w:b w:val="0"/>
          <w:szCs w:val="24"/>
        </w:rPr>
      </w:pPr>
      <w:r w:rsidRPr="00E368A6">
        <w:rPr>
          <w:b w:val="0"/>
          <w:szCs w:val="24"/>
        </w:rPr>
        <w:lastRenderedPageBreak/>
        <w:t>30.</w:t>
      </w:r>
      <w:r w:rsidRPr="00E368A6">
        <w:rPr>
          <w:b w:val="0"/>
          <w:szCs w:val="24"/>
        </w:rPr>
        <w:tab/>
        <w:t>Limitation of Liability</w:t>
      </w:r>
      <w:r w:rsidRPr="00E368A6">
        <w:rPr>
          <w:b w:val="0"/>
          <w:szCs w:val="24"/>
        </w:rPr>
        <w:tab/>
      </w:r>
      <w:r w:rsidR="002D2E33" w:rsidRPr="00E368A6">
        <w:rPr>
          <w:b w:val="0"/>
          <w:szCs w:val="24"/>
        </w:rPr>
        <w:fldChar w:fldCharType="begin"/>
      </w:r>
      <w:r w:rsidRPr="00E368A6">
        <w:rPr>
          <w:b w:val="0"/>
          <w:szCs w:val="24"/>
        </w:rPr>
        <w:instrText xml:space="preserve"> PAGEREF _Toc167083665 \h </w:instrText>
      </w:r>
      <w:r w:rsidR="002D2E33" w:rsidRPr="00E368A6">
        <w:rPr>
          <w:b w:val="0"/>
          <w:szCs w:val="24"/>
        </w:rPr>
      </w:r>
      <w:r w:rsidR="002D2E33" w:rsidRPr="00E368A6">
        <w:rPr>
          <w:b w:val="0"/>
          <w:szCs w:val="24"/>
        </w:rPr>
        <w:fldChar w:fldCharType="separate"/>
      </w:r>
      <w:r w:rsidR="002304F5">
        <w:rPr>
          <w:b w:val="0"/>
          <w:szCs w:val="24"/>
        </w:rPr>
        <w:t>80</w:t>
      </w:r>
      <w:r w:rsidR="002D2E33" w:rsidRPr="00E368A6">
        <w:rPr>
          <w:b w:val="0"/>
          <w:szCs w:val="24"/>
        </w:rPr>
        <w:fldChar w:fldCharType="end"/>
      </w:r>
    </w:p>
    <w:p w14:paraId="30A346B5" w14:textId="3229B5D1" w:rsidR="001F5572" w:rsidRPr="00E368A6" w:rsidRDefault="001F5572" w:rsidP="00F127BD">
      <w:pPr>
        <w:pStyle w:val="TOC1"/>
        <w:spacing w:before="0" w:line="276" w:lineRule="auto"/>
        <w:rPr>
          <w:b w:val="0"/>
          <w:szCs w:val="24"/>
        </w:rPr>
      </w:pPr>
      <w:r w:rsidRPr="00E368A6">
        <w:rPr>
          <w:b w:val="0"/>
          <w:szCs w:val="24"/>
        </w:rPr>
        <w:t>31.</w:t>
      </w:r>
      <w:r w:rsidRPr="00E368A6">
        <w:rPr>
          <w:b w:val="0"/>
          <w:szCs w:val="24"/>
        </w:rPr>
        <w:tab/>
        <w:t>Change in Laws and Regulations</w:t>
      </w:r>
      <w:r w:rsidRPr="00E368A6">
        <w:rPr>
          <w:b w:val="0"/>
          <w:szCs w:val="24"/>
        </w:rPr>
        <w:tab/>
      </w:r>
      <w:r w:rsidR="002D2E33" w:rsidRPr="00E368A6">
        <w:rPr>
          <w:b w:val="0"/>
          <w:szCs w:val="24"/>
        </w:rPr>
        <w:fldChar w:fldCharType="begin"/>
      </w:r>
      <w:r w:rsidRPr="00E368A6">
        <w:rPr>
          <w:b w:val="0"/>
          <w:szCs w:val="24"/>
        </w:rPr>
        <w:instrText xml:space="preserve"> PAGEREF _Toc167083666 \h </w:instrText>
      </w:r>
      <w:r w:rsidR="002D2E33" w:rsidRPr="00E368A6">
        <w:rPr>
          <w:b w:val="0"/>
          <w:szCs w:val="24"/>
        </w:rPr>
      </w:r>
      <w:r w:rsidR="002D2E33" w:rsidRPr="00E368A6">
        <w:rPr>
          <w:b w:val="0"/>
          <w:szCs w:val="24"/>
        </w:rPr>
        <w:fldChar w:fldCharType="separate"/>
      </w:r>
      <w:r w:rsidR="002304F5">
        <w:rPr>
          <w:b w:val="0"/>
          <w:szCs w:val="24"/>
        </w:rPr>
        <w:t>80</w:t>
      </w:r>
      <w:r w:rsidR="002D2E33" w:rsidRPr="00E368A6">
        <w:rPr>
          <w:b w:val="0"/>
          <w:szCs w:val="24"/>
        </w:rPr>
        <w:fldChar w:fldCharType="end"/>
      </w:r>
    </w:p>
    <w:p w14:paraId="02DC6D84" w14:textId="0530EEDE" w:rsidR="001F5572" w:rsidRPr="00E368A6" w:rsidRDefault="001F5572" w:rsidP="00F127BD">
      <w:pPr>
        <w:pStyle w:val="TOC1"/>
        <w:spacing w:before="0" w:line="276" w:lineRule="auto"/>
        <w:rPr>
          <w:b w:val="0"/>
          <w:szCs w:val="24"/>
        </w:rPr>
      </w:pPr>
      <w:r w:rsidRPr="00E368A6">
        <w:rPr>
          <w:b w:val="0"/>
          <w:szCs w:val="24"/>
        </w:rPr>
        <w:t>32.</w:t>
      </w:r>
      <w:r w:rsidRPr="00E368A6">
        <w:rPr>
          <w:b w:val="0"/>
          <w:szCs w:val="24"/>
        </w:rPr>
        <w:tab/>
        <w:t>Force Majeure</w:t>
      </w:r>
      <w:r w:rsidRPr="00E368A6">
        <w:rPr>
          <w:b w:val="0"/>
          <w:szCs w:val="24"/>
        </w:rPr>
        <w:tab/>
      </w:r>
      <w:r w:rsidR="002D2E33" w:rsidRPr="00E368A6">
        <w:rPr>
          <w:b w:val="0"/>
          <w:szCs w:val="24"/>
        </w:rPr>
        <w:fldChar w:fldCharType="begin"/>
      </w:r>
      <w:r w:rsidRPr="00E368A6">
        <w:rPr>
          <w:b w:val="0"/>
          <w:szCs w:val="24"/>
        </w:rPr>
        <w:instrText xml:space="preserve"> PAGEREF _Toc167083667 \h </w:instrText>
      </w:r>
      <w:r w:rsidR="002D2E33" w:rsidRPr="00E368A6">
        <w:rPr>
          <w:b w:val="0"/>
          <w:szCs w:val="24"/>
        </w:rPr>
      </w:r>
      <w:r w:rsidR="002D2E33" w:rsidRPr="00E368A6">
        <w:rPr>
          <w:b w:val="0"/>
          <w:szCs w:val="24"/>
        </w:rPr>
        <w:fldChar w:fldCharType="separate"/>
      </w:r>
      <w:r w:rsidR="002304F5">
        <w:rPr>
          <w:b w:val="0"/>
          <w:szCs w:val="24"/>
        </w:rPr>
        <w:t>81</w:t>
      </w:r>
      <w:r w:rsidR="002D2E33" w:rsidRPr="00E368A6">
        <w:rPr>
          <w:b w:val="0"/>
          <w:szCs w:val="24"/>
        </w:rPr>
        <w:fldChar w:fldCharType="end"/>
      </w:r>
    </w:p>
    <w:p w14:paraId="5D62252D" w14:textId="41486941" w:rsidR="001F5572" w:rsidRPr="00E368A6" w:rsidRDefault="001F5572" w:rsidP="00F127BD">
      <w:pPr>
        <w:pStyle w:val="TOC1"/>
        <w:spacing w:before="0" w:line="276" w:lineRule="auto"/>
        <w:rPr>
          <w:b w:val="0"/>
          <w:szCs w:val="24"/>
        </w:rPr>
      </w:pPr>
      <w:r w:rsidRPr="00E368A6">
        <w:rPr>
          <w:b w:val="0"/>
          <w:szCs w:val="24"/>
        </w:rPr>
        <w:t>33.</w:t>
      </w:r>
      <w:r w:rsidRPr="00E368A6">
        <w:rPr>
          <w:b w:val="0"/>
          <w:szCs w:val="24"/>
        </w:rPr>
        <w:tab/>
        <w:t>Change Orders and Contract Amendments</w:t>
      </w:r>
      <w:r w:rsidRPr="00E368A6">
        <w:rPr>
          <w:b w:val="0"/>
          <w:szCs w:val="24"/>
        </w:rPr>
        <w:tab/>
      </w:r>
      <w:r w:rsidR="002D2E33" w:rsidRPr="00E368A6">
        <w:rPr>
          <w:b w:val="0"/>
          <w:szCs w:val="24"/>
        </w:rPr>
        <w:fldChar w:fldCharType="begin"/>
      </w:r>
      <w:r w:rsidRPr="00E368A6">
        <w:rPr>
          <w:b w:val="0"/>
          <w:szCs w:val="24"/>
        </w:rPr>
        <w:instrText xml:space="preserve"> PAGEREF _Toc167083668 \h </w:instrText>
      </w:r>
      <w:r w:rsidR="002D2E33" w:rsidRPr="00E368A6">
        <w:rPr>
          <w:b w:val="0"/>
          <w:szCs w:val="24"/>
        </w:rPr>
      </w:r>
      <w:r w:rsidR="002D2E33" w:rsidRPr="00E368A6">
        <w:rPr>
          <w:b w:val="0"/>
          <w:szCs w:val="24"/>
        </w:rPr>
        <w:fldChar w:fldCharType="separate"/>
      </w:r>
      <w:r w:rsidR="002304F5">
        <w:rPr>
          <w:b w:val="0"/>
          <w:szCs w:val="24"/>
        </w:rPr>
        <w:t>81</w:t>
      </w:r>
      <w:r w:rsidR="002D2E33" w:rsidRPr="00E368A6">
        <w:rPr>
          <w:b w:val="0"/>
          <w:szCs w:val="24"/>
        </w:rPr>
        <w:fldChar w:fldCharType="end"/>
      </w:r>
    </w:p>
    <w:p w14:paraId="193904BC" w14:textId="11FABBB5" w:rsidR="001F5572" w:rsidRPr="00E368A6" w:rsidRDefault="001F5572" w:rsidP="00F127BD">
      <w:pPr>
        <w:pStyle w:val="TOC1"/>
        <w:spacing w:before="0" w:line="276" w:lineRule="auto"/>
        <w:rPr>
          <w:b w:val="0"/>
          <w:szCs w:val="24"/>
        </w:rPr>
      </w:pPr>
      <w:r w:rsidRPr="00E368A6">
        <w:rPr>
          <w:b w:val="0"/>
          <w:szCs w:val="24"/>
        </w:rPr>
        <w:t>34.</w:t>
      </w:r>
      <w:r w:rsidRPr="00E368A6">
        <w:rPr>
          <w:b w:val="0"/>
          <w:szCs w:val="24"/>
        </w:rPr>
        <w:tab/>
        <w:t>Extensions of Time</w:t>
      </w:r>
      <w:r w:rsidRPr="00E368A6">
        <w:rPr>
          <w:b w:val="0"/>
          <w:szCs w:val="24"/>
        </w:rPr>
        <w:tab/>
      </w:r>
      <w:r w:rsidR="002D2E33" w:rsidRPr="00E368A6">
        <w:rPr>
          <w:b w:val="0"/>
          <w:szCs w:val="24"/>
        </w:rPr>
        <w:fldChar w:fldCharType="begin"/>
      </w:r>
      <w:r w:rsidRPr="00E368A6">
        <w:rPr>
          <w:b w:val="0"/>
          <w:szCs w:val="24"/>
        </w:rPr>
        <w:instrText xml:space="preserve"> PAGEREF _Toc167083669 \h </w:instrText>
      </w:r>
      <w:r w:rsidR="002D2E33" w:rsidRPr="00E368A6">
        <w:rPr>
          <w:b w:val="0"/>
          <w:szCs w:val="24"/>
        </w:rPr>
      </w:r>
      <w:r w:rsidR="002D2E33" w:rsidRPr="00E368A6">
        <w:rPr>
          <w:b w:val="0"/>
          <w:szCs w:val="24"/>
        </w:rPr>
        <w:fldChar w:fldCharType="separate"/>
      </w:r>
      <w:r w:rsidR="002304F5">
        <w:rPr>
          <w:b w:val="0"/>
          <w:szCs w:val="24"/>
        </w:rPr>
        <w:t>82</w:t>
      </w:r>
      <w:r w:rsidR="002D2E33" w:rsidRPr="00E368A6">
        <w:rPr>
          <w:b w:val="0"/>
          <w:szCs w:val="24"/>
        </w:rPr>
        <w:fldChar w:fldCharType="end"/>
      </w:r>
    </w:p>
    <w:p w14:paraId="3B7756C5" w14:textId="5AFFC11B" w:rsidR="001F5572" w:rsidRPr="00E368A6" w:rsidRDefault="001F5572" w:rsidP="00F127BD">
      <w:pPr>
        <w:pStyle w:val="TOC1"/>
        <w:spacing w:before="0" w:line="276" w:lineRule="auto"/>
        <w:rPr>
          <w:b w:val="0"/>
          <w:szCs w:val="24"/>
        </w:rPr>
      </w:pPr>
      <w:r w:rsidRPr="00E368A6">
        <w:rPr>
          <w:b w:val="0"/>
          <w:szCs w:val="24"/>
        </w:rPr>
        <w:t>35.</w:t>
      </w:r>
      <w:r w:rsidRPr="00E368A6">
        <w:rPr>
          <w:b w:val="0"/>
          <w:szCs w:val="24"/>
        </w:rPr>
        <w:tab/>
        <w:t>Termination</w:t>
      </w:r>
      <w:r w:rsidRPr="00E368A6">
        <w:rPr>
          <w:b w:val="0"/>
          <w:szCs w:val="24"/>
        </w:rPr>
        <w:tab/>
      </w:r>
      <w:r w:rsidR="002D2E33" w:rsidRPr="00E368A6">
        <w:rPr>
          <w:b w:val="0"/>
          <w:szCs w:val="24"/>
        </w:rPr>
        <w:fldChar w:fldCharType="begin"/>
      </w:r>
      <w:r w:rsidRPr="00E368A6">
        <w:rPr>
          <w:b w:val="0"/>
          <w:szCs w:val="24"/>
        </w:rPr>
        <w:instrText xml:space="preserve"> PAGEREF _Toc167083670 \h </w:instrText>
      </w:r>
      <w:r w:rsidR="002D2E33" w:rsidRPr="00E368A6">
        <w:rPr>
          <w:b w:val="0"/>
          <w:szCs w:val="24"/>
        </w:rPr>
      </w:r>
      <w:r w:rsidR="002D2E33" w:rsidRPr="00E368A6">
        <w:rPr>
          <w:b w:val="0"/>
          <w:szCs w:val="24"/>
        </w:rPr>
        <w:fldChar w:fldCharType="separate"/>
      </w:r>
      <w:r w:rsidR="002304F5">
        <w:rPr>
          <w:b w:val="0"/>
          <w:szCs w:val="24"/>
        </w:rPr>
        <w:t>82</w:t>
      </w:r>
      <w:r w:rsidR="002D2E33" w:rsidRPr="00E368A6">
        <w:rPr>
          <w:b w:val="0"/>
          <w:szCs w:val="24"/>
        </w:rPr>
        <w:fldChar w:fldCharType="end"/>
      </w:r>
    </w:p>
    <w:p w14:paraId="6C489F6D" w14:textId="20A0050C" w:rsidR="001F5572" w:rsidRPr="00E368A6" w:rsidRDefault="001F5572" w:rsidP="00F127BD">
      <w:pPr>
        <w:pStyle w:val="TOC1"/>
        <w:spacing w:before="0" w:line="276" w:lineRule="auto"/>
        <w:rPr>
          <w:b w:val="0"/>
          <w:szCs w:val="24"/>
        </w:rPr>
      </w:pPr>
      <w:r w:rsidRPr="00E368A6">
        <w:rPr>
          <w:b w:val="0"/>
          <w:szCs w:val="24"/>
        </w:rPr>
        <w:t>36.</w:t>
      </w:r>
      <w:r w:rsidRPr="00E368A6">
        <w:rPr>
          <w:b w:val="0"/>
          <w:szCs w:val="24"/>
        </w:rPr>
        <w:tab/>
        <w:t>Assignment</w:t>
      </w:r>
      <w:r w:rsidRPr="00E368A6">
        <w:rPr>
          <w:b w:val="0"/>
          <w:szCs w:val="24"/>
        </w:rPr>
        <w:tab/>
      </w:r>
      <w:r w:rsidR="002D2E33" w:rsidRPr="00E368A6">
        <w:rPr>
          <w:b w:val="0"/>
          <w:szCs w:val="24"/>
        </w:rPr>
        <w:fldChar w:fldCharType="begin"/>
      </w:r>
      <w:r w:rsidRPr="00E368A6">
        <w:rPr>
          <w:b w:val="0"/>
          <w:szCs w:val="24"/>
        </w:rPr>
        <w:instrText xml:space="preserve"> PAGEREF _Toc167083671 \h </w:instrText>
      </w:r>
      <w:r w:rsidR="002D2E33" w:rsidRPr="00E368A6">
        <w:rPr>
          <w:b w:val="0"/>
          <w:szCs w:val="24"/>
        </w:rPr>
      </w:r>
      <w:r w:rsidR="002D2E33" w:rsidRPr="00E368A6">
        <w:rPr>
          <w:b w:val="0"/>
          <w:szCs w:val="24"/>
        </w:rPr>
        <w:fldChar w:fldCharType="separate"/>
      </w:r>
      <w:r w:rsidR="002304F5">
        <w:rPr>
          <w:b w:val="0"/>
          <w:szCs w:val="24"/>
        </w:rPr>
        <w:t>84</w:t>
      </w:r>
      <w:r w:rsidR="002D2E33" w:rsidRPr="00E368A6">
        <w:rPr>
          <w:b w:val="0"/>
          <w:szCs w:val="24"/>
        </w:rPr>
        <w:fldChar w:fldCharType="end"/>
      </w:r>
    </w:p>
    <w:p w14:paraId="39190CF6" w14:textId="35EE67D7" w:rsidR="001F5572" w:rsidRDefault="001F5572" w:rsidP="00F127BD">
      <w:pPr>
        <w:pStyle w:val="TOC1"/>
        <w:spacing w:before="0" w:line="276" w:lineRule="auto"/>
        <w:rPr>
          <w:b w:val="0"/>
          <w:szCs w:val="24"/>
        </w:rPr>
      </w:pPr>
      <w:r w:rsidRPr="00E368A6">
        <w:rPr>
          <w:b w:val="0"/>
          <w:szCs w:val="24"/>
        </w:rPr>
        <w:t>37.</w:t>
      </w:r>
      <w:r w:rsidRPr="00E368A6">
        <w:rPr>
          <w:b w:val="0"/>
          <w:szCs w:val="24"/>
        </w:rPr>
        <w:tab/>
      </w:r>
      <w:r w:rsidRPr="00E368A6">
        <w:rPr>
          <w:b w:val="0"/>
          <w:bCs/>
          <w:szCs w:val="24"/>
        </w:rPr>
        <w:t>Export Restriction</w:t>
      </w:r>
      <w:r w:rsidRPr="00E368A6">
        <w:rPr>
          <w:b w:val="0"/>
          <w:szCs w:val="24"/>
        </w:rPr>
        <w:tab/>
      </w:r>
      <w:r w:rsidR="002D2E33" w:rsidRPr="00E368A6">
        <w:rPr>
          <w:b w:val="0"/>
          <w:szCs w:val="24"/>
        </w:rPr>
        <w:fldChar w:fldCharType="begin"/>
      </w:r>
      <w:r w:rsidRPr="00E368A6">
        <w:rPr>
          <w:b w:val="0"/>
          <w:szCs w:val="24"/>
        </w:rPr>
        <w:instrText xml:space="preserve"> PAGEREF _Toc167083672 \h </w:instrText>
      </w:r>
      <w:r w:rsidR="002D2E33" w:rsidRPr="00E368A6">
        <w:rPr>
          <w:b w:val="0"/>
          <w:szCs w:val="24"/>
        </w:rPr>
      </w:r>
      <w:r w:rsidR="002D2E33" w:rsidRPr="00E368A6">
        <w:rPr>
          <w:b w:val="0"/>
          <w:szCs w:val="24"/>
        </w:rPr>
        <w:fldChar w:fldCharType="separate"/>
      </w:r>
      <w:r w:rsidR="002304F5">
        <w:rPr>
          <w:b w:val="0"/>
          <w:szCs w:val="24"/>
        </w:rPr>
        <w:t>84</w:t>
      </w:r>
      <w:r w:rsidR="002D2E33" w:rsidRPr="00E368A6">
        <w:rPr>
          <w:b w:val="0"/>
          <w:szCs w:val="24"/>
        </w:rPr>
        <w:fldChar w:fldCharType="end"/>
      </w:r>
    </w:p>
    <w:p w14:paraId="672985CE" w14:textId="1F3FC408" w:rsidR="00FC7024" w:rsidRPr="00607409" w:rsidRDefault="00FC7024" w:rsidP="00D31D3E">
      <w:pPr>
        <w:spacing w:line="360" w:lineRule="auto"/>
      </w:pPr>
      <w:r>
        <w:t>38. Indemnity…………………………………………………………………………... 91</w:t>
      </w:r>
    </w:p>
    <w:p w14:paraId="6F8E75A0" w14:textId="34954ABF" w:rsidR="00FC7024" w:rsidRDefault="00FC7024" w:rsidP="00D31D3E">
      <w:pPr>
        <w:spacing w:line="360" w:lineRule="auto"/>
      </w:pPr>
      <w:r>
        <w:t>3</w:t>
      </w:r>
      <w:r w:rsidR="009B150F">
        <w:t>9</w:t>
      </w:r>
      <w:r>
        <w:t>. Supplier Acknowledgment……………………………………………………….…91</w:t>
      </w:r>
    </w:p>
    <w:p w14:paraId="0F09E915" w14:textId="58294F6A" w:rsidR="00FC7024" w:rsidRPr="00607409" w:rsidRDefault="009B150F" w:rsidP="00D31D3E">
      <w:pPr>
        <w:spacing w:line="360" w:lineRule="auto"/>
      </w:pPr>
      <w:r>
        <w:t>40</w:t>
      </w:r>
      <w:r w:rsidR="00FC7024">
        <w:t>. Counterpart………………………………………………………………………….91</w:t>
      </w:r>
    </w:p>
    <w:p w14:paraId="49FA4FDD" w14:textId="77777777" w:rsidR="000A6F2E" w:rsidRPr="00D31D3E" w:rsidRDefault="000A6F2E" w:rsidP="00D31D3E">
      <w:pPr>
        <w:rPr>
          <w:b/>
        </w:rPr>
      </w:pPr>
    </w:p>
    <w:p w14:paraId="111316A8" w14:textId="77777777" w:rsidR="00455149" w:rsidRPr="0027582F" w:rsidRDefault="002D2E33" w:rsidP="00F127BD">
      <w:pPr>
        <w:spacing w:after="80" w:line="276" w:lineRule="auto"/>
        <w:rPr>
          <w:rFonts w:ascii="Calibri" w:hAnsi="Calibri" w:cs="Calibri"/>
          <w:b/>
        </w:rPr>
      </w:pPr>
      <w:r w:rsidRPr="0027582F">
        <w:rPr>
          <w:rFonts w:ascii="Calibri" w:hAnsi="Calibri" w:cs="Calibri"/>
          <w:sz w:val="22"/>
          <w:szCs w:val="22"/>
        </w:rPr>
        <w:fldChar w:fldCharType="end"/>
      </w:r>
    </w:p>
    <w:p w14:paraId="2458E3FB" w14:textId="77777777" w:rsidR="00455149" w:rsidRPr="0027582F" w:rsidRDefault="00455149">
      <w:pPr>
        <w:rPr>
          <w:rFonts w:ascii="Calibri" w:hAnsi="Calibri" w:cs="Calibri"/>
          <w:b/>
          <w:sz w:val="28"/>
          <w:szCs w:val="28"/>
        </w:rPr>
      </w:pPr>
      <w:r w:rsidRPr="0027582F">
        <w:rPr>
          <w:rFonts w:ascii="Calibri" w:hAnsi="Calibri" w:cs="Calibri"/>
          <w:b/>
        </w:rPr>
        <w:br w:type="page"/>
      </w:r>
    </w:p>
    <w:p w14:paraId="012EC976" w14:textId="77777777" w:rsidR="00455149" w:rsidRPr="00C877BE" w:rsidRDefault="00455149">
      <w:pPr>
        <w:spacing w:after="240"/>
        <w:jc w:val="center"/>
        <w:rPr>
          <w:rFonts w:ascii="Arial" w:hAnsi="Arial" w:cs="Arial"/>
          <w:b/>
          <w:bCs/>
          <w:sz w:val="32"/>
          <w:szCs w:val="32"/>
        </w:rPr>
      </w:pPr>
      <w:r w:rsidRPr="00C877BE">
        <w:rPr>
          <w:rFonts w:ascii="Arial" w:hAnsi="Arial" w:cs="Arial"/>
          <w:b/>
          <w:bCs/>
          <w:sz w:val="32"/>
          <w:szCs w:val="32"/>
        </w:rPr>
        <w:lastRenderedPageBreak/>
        <w:t>General Conditions of Contract</w:t>
      </w:r>
    </w:p>
    <w:tbl>
      <w:tblPr>
        <w:tblW w:w="9270" w:type="dxa"/>
        <w:tblInd w:w="-5" w:type="dxa"/>
        <w:tblLayout w:type="fixed"/>
        <w:tblLook w:val="0000" w:firstRow="0" w:lastRow="0" w:firstColumn="0" w:lastColumn="0" w:noHBand="0" w:noVBand="0"/>
      </w:tblPr>
      <w:tblGrid>
        <w:gridCol w:w="2273"/>
        <w:gridCol w:w="6997"/>
      </w:tblGrid>
      <w:tr w:rsidR="00455149" w:rsidRPr="00C877BE" w14:paraId="71593DCE" w14:textId="77777777" w:rsidTr="00C877BE">
        <w:tc>
          <w:tcPr>
            <w:tcW w:w="2273" w:type="dxa"/>
          </w:tcPr>
          <w:p w14:paraId="7AF36CF6" w14:textId="77777777" w:rsidR="00455149" w:rsidRPr="00C877BE" w:rsidRDefault="00455149" w:rsidP="00C877BE">
            <w:pPr>
              <w:pStyle w:val="sec7-clauses"/>
              <w:numPr>
                <w:ilvl w:val="0"/>
                <w:numId w:val="147"/>
              </w:numPr>
              <w:spacing w:before="0" w:line="276" w:lineRule="auto"/>
              <w:rPr>
                <w:szCs w:val="24"/>
              </w:rPr>
            </w:pPr>
            <w:bookmarkStart w:id="330" w:name="_Toc167083636"/>
            <w:r w:rsidRPr="00C877BE">
              <w:rPr>
                <w:szCs w:val="24"/>
              </w:rPr>
              <w:t>Definitions</w:t>
            </w:r>
            <w:bookmarkEnd w:id="330"/>
          </w:p>
        </w:tc>
        <w:tc>
          <w:tcPr>
            <w:tcW w:w="6997" w:type="dxa"/>
          </w:tcPr>
          <w:p w14:paraId="67A802F1" w14:textId="77777777" w:rsidR="00455149" w:rsidRPr="00C877BE" w:rsidRDefault="00455149" w:rsidP="00C877BE">
            <w:pPr>
              <w:pStyle w:val="Sub-ClauseText"/>
              <w:numPr>
                <w:ilvl w:val="1"/>
                <w:numId w:val="95"/>
              </w:numPr>
              <w:spacing w:before="0" w:line="276" w:lineRule="auto"/>
              <w:ind w:left="612" w:hanging="612"/>
              <w:rPr>
                <w:spacing w:val="0"/>
                <w:szCs w:val="24"/>
              </w:rPr>
            </w:pPr>
            <w:r w:rsidRPr="00C877BE">
              <w:rPr>
                <w:spacing w:val="0"/>
                <w:szCs w:val="24"/>
              </w:rPr>
              <w:t>The following words and expressions shall have the meanings hereby assigned to them:</w:t>
            </w:r>
            <w:r w:rsidR="00AE2D58" w:rsidRPr="00C877BE">
              <w:rPr>
                <w:szCs w:val="24"/>
              </w:rPr>
              <w:t xml:space="preserve"> </w:t>
            </w:r>
          </w:p>
          <w:p w14:paraId="3385BA62" w14:textId="6E381330" w:rsidR="009441FA" w:rsidRPr="00C877BE" w:rsidRDefault="000D517C" w:rsidP="00C877BE">
            <w:pPr>
              <w:pStyle w:val="Heading3"/>
              <w:numPr>
                <w:ilvl w:val="2"/>
                <w:numId w:val="64"/>
              </w:numPr>
              <w:spacing w:after="120" w:line="276" w:lineRule="auto"/>
              <w:rPr>
                <w:szCs w:val="24"/>
              </w:rPr>
            </w:pPr>
            <w:r w:rsidRPr="00C877BE" w:rsidDel="000D517C">
              <w:rPr>
                <w:szCs w:val="24"/>
              </w:rPr>
              <w:t xml:space="preserve"> </w:t>
            </w:r>
            <w:r w:rsidR="00455149" w:rsidRPr="00C877BE">
              <w:rPr>
                <w:b/>
                <w:szCs w:val="24"/>
              </w:rPr>
              <w:t>“Contract”</w:t>
            </w:r>
            <w:r w:rsidR="00455149" w:rsidRPr="00C877BE">
              <w:rPr>
                <w:szCs w:val="24"/>
              </w:rPr>
              <w:t xml:space="preserve"> means the Contract Agreement entered into between the </w:t>
            </w:r>
            <w:r w:rsidR="005C5072">
              <w:rPr>
                <w:szCs w:val="24"/>
              </w:rPr>
              <w:t>Procuring Entity</w:t>
            </w:r>
            <w:r w:rsidR="00EC3ACC" w:rsidRPr="00CE6FAE">
              <w:rPr>
                <w:szCs w:val="24"/>
              </w:rPr>
              <w:t xml:space="preserve"> </w:t>
            </w:r>
            <w:r w:rsidR="00455149" w:rsidRPr="00C877BE">
              <w:rPr>
                <w:szCs w:val="24"/>
              </w:rPr>
              <w:t xml:space="preserve">and the </w:t>
            </w:r>
            <w:r w:rsidR="00453898" w:rsidRPr="00C877BE">
              <w:rPr>
                <w:szCs w:val="24"/>
              </w:rPr>
              <w:t>supplier</w:t>
            </w:r>
            <w:r w:rsidR="00455149" w:rsidRPr="00C877BE">
              <w:rPr>
                <w:szCs w:val="24"/>
              </w:rPr>
              <w:t>, together with the Contract Documents referred to therein, including all attachments, appendices, and all documents incorporated by reference therein.</w:t>
            </w:r>
          </w:p>
          <w:p w14:paraId="2C4C0B7B" w14:textId="77777777" w:rsidR="00455149" w:rsidRPr="00C877BE" w:rsidRDefault="00455149" w:rsidP="00C877BE">
            <w:pPr>
              <w:pStyle w:val="Heading3"/>
              <w:numPr>
                <w:ilvl w:val="2"/>
                <w:numId w:val="64"/>
              </w:numPr>
              <w:spacing w:after="120" w:line="276" w:lineRule="auto"/>
              <w:rPr>
                <w:szCs w:val="24"/>
              </w:rPr>
            </w:pPr>
            <w:r w:rsidRPr="00C877BE">
              <w:rPr>
                <w:b/>
                <w:szCs w:val="24"/>
              </w:rPr>
              <w:t>“Contract Documents”</w:t>
            </w:r>
            <w:r w:rsidRPr="00C877BE">
              <w:rPr>
                <w:szCs w:val="24"/>
              </w:rPr>
              <w:t xml:space="preserve"> means the documents listed in the Contract Agreement, including any amendments thereto.</w:t>
            </w:r>
          </w:p>
          <w:p w14:paraId="7C614B44" w14:textId="77777777" w:rsidR="00455149" w:rsidRPr="00C877BE" w:rsidRDefault="00455149" w:rsidP="00C877BE">
            <w:pPr>
              <w:pStyle w:val="Heading3"/>
              <w:numPr>
                <w:ilvl w:val="2"/>
                <w:numId w:val="64"/>
              </w:numPr>
              <w:spacing w:after="120" w:line="276" w:lineRule="auto"/>
              <w:rPr>
                <w:szCs w:val="24"/>
              </w:rPr>
            </w:pPr>
            <w:r w:rsidRPr="00C877BE">
              <w:rPr>
                <w:b/>
                <w:szCs w:val="24"/>
              </w:rPr>
              <w:t>“Contract Price”</w:t>
            </w:r>
            <w:r w:rsidRPr="00C877BE">
              <w:rPr>
                <w:szCs w:val="24"/>
              </w:rPr>
              <w:t xml:space="preserve"> means the price payable to the </w:t>
            </w:r>
            <w:r w:rsidR="00453898" w:rsidRPr="00C877BE">
              <w:rPr>
                <w:szCs w:val="24"/>
              </w:rPr>
              <w:t>supplier</w:t>
            </w:r>
            <w:r w:rsidRPr="00C877BE">
              <w:rPr>
                <w:szCs w:val="24"/>
              </w:rPr>
              <w:t xml:space="preserve"> as specified in the Contract Agreement, subject to such additions and adjustments </w:t>
            </w:r>
            <w:r w:rsidR="00117708" w:rsidRPr="00C877BE">
              <w:rPr>
                <w:szCs w:val="24"/>
              </w:rPr>
              <w:t xml:space="preserve">to </w:t>
            </w:r>
            <w:r w:rsidRPr="00C877BE">
              <w:rPr>
                <w:szCs w:val="24"/>
              </w:rPr>
              <w:t xml:space="preserve">or deductions </w:t>
            </w:r>
            <w:r w:rsidR="00117708" w:rsidRPr="00C877BE">
              <w:rPr>
                <w:szCs w:val="24"/>
              </w:rPr>
              <w:t>from</w:t>
            </w:r>
            <w:r w:rsidRPr="00C877BE">
              <w:rPr>
                <w:szCs w:val="24"/>
              </w:rPr>
              <w:t>,</w:t>
            </w:r>
            <w:r w:rsidR="00117708" w:rsidRPr="00C877BE">
              <w:rPr>
                <w:szCs w:val="24"/>
              </w:rPr>
              <w:t xml:space="preserve"> the Contract Price,</w:t>
            </w:r>
            <w:r w:rsidRPr="00C877BE">
              <w:rPr>
                <w:szCs w:val="24"/>
              </w:rPr>
              <w:t xml:space="preserve"> as may be made </w:t>
            </w:r>
            <w:r w:rsidR="00117708" w:rsidRPr="00C877BE">
              <w:rPr>
                <w:szCs w:val="24"/>
              </w:rPr>
              <w:t>under</w:t>
            </w:r>
            <w:r w:rsidRPr="00C877BE">
              <w:rPr>
                <w:szCs w:val="24"/>
              </w:rPr>
              <w:t xml:space="preserve"> the Contract.</w:t>
            </w:r>
          </w:p>
          <w:p w14:paraId="3B916AE3" w14:textId="77777777" w:rsidR="00455149" w:rsidRPr="00C877BE" w:rsidRDefault="00455149" w:rsidP="00C877BE">
            <w:pPr>
              <w:pStyle w:val="Heading3"/>
              <w:numPr>
                <w:ilvl w:val="2"/>
                <w:numId w:val="64"/>
              </w:numPr>
              <w:spacing w:after="120" w:line="276" w:lineRule="auto"/>
              <w:rPr>
                <w:szCs w:val="24"/>
              </w:rPr>
            </w:pPr>
            <w:r w:rsidRPr="00C877BE">
              <w:rPr>
                <w:b/>
                <w:szCs w:val="24"/>
              </w:rPr>
              <w:t>“Day”</w:t>
            </w:r>
            <w:r w:rsidRPr="00C877BE">
              <w:rPr>
                <w:szCs w:val="24"/>
              </w:rPr>
              <w:t xml:space="preserve"> means calendar day.</w:t>
            </w:r>
          </w:p>
          <w:p w14:paraId="54BE519E" w14:textId="77777777" w:rsidR="00455149" w:rsidRPr="00C877BE" w:rsidRDefault="00455149" w:rsidP="00C877BE">
            <w:pPr>
              <w:pStyle w:val="Heading3"/>
              <w:numPr>
                <w:ilvl w:val="2"/>
                <w:numId w:val="64"/>
              </w:numPr>
              <w:spacing w:after="120" w:line="276" w:lineRule="auto"/>
              <w:rPr>
                <w:szCs w:val="24"/>
              </w:rPr>
            </w:pPr>
            <w:r w:rsidRPr="00C877BE">
              <w:rPr>
                <w:b/>
                <w:szCs w:val="24"/>
              </w:rPr>
              <w:t>“Completion”</w:t>
            </w:r>
            <w:r w:rsidRPr="00C877BE">
              <w:rPr>
                <w:szCs w:val="24"/>
              </w:rPr>
              <w:t xml:space="preserve"> means the</w:t>
            </w:r>
            <w:r w:rsidR="0038384C" w:rsidRPr="00C877BE">
              <w:rPr>
                <w:szCs w:val="24"/>
              </w:rPr>
              <w:t xml:space="preserve"> </w:t>
            </w:r>
            <w:r w:rsidR="00AB5FDC" w:rsidRPr="00C877BE">
              <w:rPr>
                <w:szCs w:val="24"/>
              </w:rPr>
              <w:t xml:space="preserve">complete </w:t>
            </w:r>
            <w:r w:rsidR="0038384C" w:rsidRPr="00C877BE">
              <w:rPr>
                <w:szCs w:val="24"/>
              </w:rPr>
              <w:t xml:space="preserve">supply of </w:t>
            </w:r>
            <w:r w:rsidR="004146D3" w:rsidRPr="00C877BE">
              <w:rPr>
                <w:szCs w:val="24"/>
              </w:rPr>
              <w:t>goods</w:t>
            </w:r>
            <w:r w:rsidR="0038384C" w:rsidRPr="00C877BE">
              <w:rPr>
                <w:szCs w:val="24"/>
              </w:rPr>
              <w:t xml:space="preserve"> and the</w:t>
            </w:r>
            <w:r w:rsidRPr="00C877BE">
              <w:rPr>
                <w:szCs w:val="24"/>
              </w:rPr>
              <w:t xml:space="preserve"> </w:t>
            </w:r>
            <w:r w:rsidR="0027582F" w:rsidRPr="00C877BE">
              <w:rPr>
                <w:szCs w:val="24"/>
              </w:rPr>
              <w:t>fulfilment</w:t>
            </w:r>
            <w:r w:rsidRPr="00C877BE">
              <w:rPr>
                <w:szCs w:val="24"/>
              </w:rPr>
              <w:t xml:space="preserve"> of the </w:t>
            </w:r>
            <w:r w:rsidR="004146D3" w:rsidRPr="00C877BE">
              <w:rPr>
                <w:szCs w:val="24"/>
              </w:rPr>
              <w:t>related services</w:t>
            </w:r>
            <w:r w:rsidRPr="00C877BE">
              <w:rPr>
                <w:szCs w:val="24"/>
              </w:rPr>
              <w:t xml:space="preserve"> by the </w:t>
            </w:r>
            <w:r w:rsidR="00453898" w:rsidRPr="00C877BE">
              <w:rPr>
                <w:szCs w:val="24"/>
              </w:rPr>
              <w:t>supplier</w:t>
            </w:r>
            <w:r w:rsidRPr="00C877BE">
              <w:rPr>
                <w:szCs w:val="24"/>
              </w:rPr>
              <w:t xml:space="preserve"> in accordance with the terms and conditions set forth in the Contract.</w:t>
            </w:r>
          </w:p>
          <w:p w14:paraId="244DFB5C" w14:textId="77777777" w:rsidR="00455149" w:rsidRPr="00C877BE" w:rsidRDefault="00455149" w:rsidP="00C877BE">
            <w:pPr>
              <w:pStyle w:val="Heading3"/>
              <w:numPr>
                <w:ilvl w:val="2"/>
                <w:numId w:val="64"/>
              </w:numPr>
              <w:spacing w:after="120" w:line="276" w:lineRule="auto"/>
              <w:rPr>
                <w:szCs w:val="24"/>
              </w:rPr>
            </w:pPr>
            <w:r w:rsidRPr="00C877BE">
              <w:rPr>
                <w:b/>
                <w:szCs w:val="24"/>
              </w:rPr>
              <w:t>“GCC”</w:t>
            </w:r>
            <w:r w:rsidRPr="00C877BE">
              <w:rPr>
                <w:szCs w:val="24"/>
              </w:rPr>
              <w:t xml:space="preserve"> means the General Conditions of Contract.</w:t>
            </w:r>
          </w:p>
          <w:p w14:paraId="5EB0AD8B" w14:textId="158A1C83" w:rsidR="00455149" w:rsidRPr="00C877BE" w:rsidRDefault="00455149" w:rsidP="00C877BE">
            <w:pPr>
              <w:pStyle w:val="Heading3"/>
              <w:numPr>
                <w:ilvl w:val="2"/>
                <w:numId w:val="64"/>
              </w:numPr>
              <w:spacing w:after="120" w:line="276" w:lineRule="auto"/>
              <w:rPr>
                <w:szCs w:val="24"/>
              </w:rPr>
            </w:pPr>
            <w:r w:rsidRPr="00C877BE">
              <w:rPr>
                <w:b/>
                <w:szCs w:val="24"/>
              </w:rPr>
              <w:t>“</w:t>
            </w:r>
            <w:proofErr w:type="gramStart"/>
            <w:r w:rsidR="004146D3" w:rsidRPr="00C877BE">
              <w:rPr>
                <w:b/>
                <w:szCs w:val="24"/>
              </w:rPr>
              <w:t>goods</w:t>
            </w:r>
            <w:proofErr w:type="gramEnd"/>
            <w:r w:rsidRPr="00C877BE">
              <w:rPr>
                <w:b/>
                <w:szCs w:val="24"/>
              </w:rPr>
              <w:t>”</w:t>
            </w:r>
            <w:r w:rsidRPr="00C877BE">
              <w:rPr>
                <w:szCs w:val="24"/>
              </w:rPr>
              <w:t xml:space="preserve"> means </w:t>
            </w:r>
            <w:r w:rsidR="00801AFA" w:rsidRPr="00C877BE">
              <w:rPr>
                <w:szCs w:val="24"/>
              </w:rPr>
              <w:t xml:space="preserve">things of every kind and description, whether tangible or intangible, including agricultural crops, raw materials, products and equipment; matter in solid, liquid or gaseous form; and services incidental to the supply of such things </w:t>
            </w:r>
            <w:r w:rsidRPr="00C877BE">
              <w:rPr>
                <w:szCs w:val="24"/>
              </w:rPr>
              <w:t xml:space="preserve">that the </w:t>
            </w:r>
            <w:r w:rsidR="00453898" w:rsidRPr="00C877BE">
              <w:rPr>
                <w:szCs w:val="24"/>
              </w:rPr>
              <w:t>supplier</w:t>
            </w:r>
            <w:r w:rsidRPr="00C877BE">
              <w:rPr>
                <w:szCs w:val="24"/>
              </w:rPr>
              <w:t xml:space="preserve"> is required to supply to the </w:t>
            </w:r>
            <w:r w:rsidR="005C5072">
              <w:rPr>
                <w:szCs w:val="24"/>
              </w:rPr>
              <w:t>Procuring Entity</w:t>
            </w:r>
            <w:r w:rsidR="00EC3ACC" w:rsidRPr="00CE6FAE">
              <w:rPr>
                <w:szCs w:val="24"/>
              </w:rPr>
              <w:t xml:space="preserve"> </w:t>
            </w:r>
            <w:r w:rsidRPr="00C877BE">
              <w:rPr>
                <w:szCs w:val="24"/>
              </w:rPr>
              <w:t>under the Contract.</w:t>
            </w:r>
          </w:p>
          <w:p w14:paraId="3AFEA562" w14:textId="77777777" w:rsidR="00801AFA" w:rsidRPr="00C877BE" w:rsidRDefault="00801AFA" w:rsidP="00C877BE">
            <w:pPr>
              <w:pStyle w:val="Heading3"/>
              <w:numPr>
                <w:ilvl w:val="2"/>
                <w:numId w:val="64"/>
              </w:numPr>
              <w:spacing w:after="120" w:line="276" w:lineRule="auto"/>
              <w:rPr>
                <w:b/>
                <w:szCs w:val="24"/>
              </w:rPr>
            </w:pPr>
            <w:r w:rsidRPr="00C877BE">
              <w:rPr>
                <w:b/>
                <w:szCs w:val="24"/>
              </w:rPr>
              <w:t xml:space="preserve">“Government” </w:t>
            </w:r>
            <w:r w:rsidRPr="00C877BE">
              <w:rPr>
                <w:szCs w:val="24"/>
              </w:rPr>
              <w:t>means the Government of Samoa.</w:t>
            </w:r>
            <w:r w:rsidRPr="00C877BE">
              <w:rPr>
                <w:b/>
                <w:szCs w:val="24"/>
              </w:rPr>
              <w:t xml:space="preserve"> </w:t>
            </w:r>
          </w:p>
          <w:p w14:paraId="561B6C0E" w14:textId="21ABF75F" w:rsidR="00455149" w:rsidRPr="00C877BE" w:rsidRDefault="00455149" w:rsidP="00C877BE">
            <w:pPr>
              <w:pStyle w:val="Heading3"/>
              <w:numPr>
                <w:ilvl w:val="2"/>
                <w:numId w:val="64"/>
              </w:numPr>
              <w:spacing w:after="120" w:line="276" w:lineRule="auto"/>
              <w:rPr>
                <w:b/>
                <w:bCs/>
                <w:szCs w:val="24"/>
              </w:rPr>
            </w:pPr>
            <w:r w:rsidRPr="00C877BE">
              <w:rPr>
                <w:b/>
                <w:szCs w:val="24"/>
              </w:rPr>
              <w:t>“</w:t>
            </w:r>
            <w:r w:rsidR="00EC3ACC">
              <w:rPr>
                <w:b/>
                <w:szCs w:val="24"/>
              </w:rPr>
              <w:t>P</w:t>
            </w:r>
            <w:r w:rsidR="000345EA" w:rsidRPr="00C877BE">
              <w:rPr>
                <w:b/>
                <w:szCs w:val="24"/>
              </w:rPr>
              <w:t>rocuring</w:t>
            </w:r>
            <w:r w:rsidR="00FC66AC">
              <w:rPr>
                <w:b/>
                <w:szCs w:val="24"/>
              </w:rPr>
              <w:t xml:space="preserve"> </w:t>
            </w:r>
            <w:r w:rsidR="00EC3ACC">
              <w:rPr>
                <w:b/>
                <w:szCs w:val="24"/>
              </w:rPr>
              <w:t>E</w:t>
            </w:r>
            <w:r w:rsidR="000345EA" w:rsidRPr="00C877BE">
              <w:rPr>
                <w:b/>
                <w:szCs w:val="24"/>
              </w:rPr>
              <w:t>ntity</w:t>
            </w:r>
            <w:r w:rsidRPr="00C877BE">
              <w:rPr>
                <w:b/>
                <w:szCs w:val="24"/>
              </w:rPr>
              <w:t>”</w:t>
            </w:r>
            <w:r w:rsidRPr="00C877BE">
              <w:rPr>
                <w:szCs w:val="24"/>
              </w:rPr>
              <w:t xml:space="preserve"> means the </w:t>
            </w:r>
            <w:r w:rsidR="00117708" w:rsidRPr="00C877BE">
              <w:rPr>
                <w:szCs w:val="24"/>
              </w:rPr>
              <w:t>Government or a Government department or public body</w:t>
            </w:r>
            <w:r w:rsidRPr="00C877BE">
              <w:rPr>
                <w:szCs w:val="24"/>
              </w:rPr>
              <w:t xml:space="preserve"> purchasing the </w:t>
            </w:r>
            <w:r w:rsidR="004146D3" w:rsidRPr="00C877BE">
              <w:rPr>
                <w:szCs w:val="24"/>
              </w:rPr>
              <w:t>goods</w:t>
            </w:r>
            <w:r w:rsidRPr="00C877BE">
              <w:rPr>
                <w:szCs w:val="24"/>
              </w:rPr>
              <w:t xml:space="preserve"> and </w:t>
            </w:r>
            <w:r w:rsidR="004146D3" w:rsidRPr="00C877BE">
              <w:rPr>
                <w:szCs w:val="24"/>
              </w:rPr>
              <w:t>related services</w:t>
            </w:r>
            <w:r w:rsidRPr="00C877BE">
              <w:rPr>
                <w:szCs w:val="24"/>
              </w:rPr>
              <w:t xml:space="preserve">, as specified in the </w:t>
            </w:r>
            <w:r w:rsidRPr="00C877BE">
              <w:rPr>
                <w:b/>
                <w:szCs w:val="24"/>
              </w:rPr>
              <w:t>SCC</w:t>
            </w:r>
            <w:r w:rsidRPr="00C877BE">
              <w:rPr>
                <w:bCs/>
                <w:szCs w:val="24"/>
              </w:rPr>
              <w:t>.</w:t>
            </w:r>
          </w:p>
          <w:p w14:paraId="750D2B8D" w14:textId="77777777" w:rsidR="00455149" w:rsidRPr="00C877BE" w:rsidRDefault="00455149" w:rsidP="00C877BE">
            <w:pPr>
              <w:pStyle w:val="Heading3"/>
              <w:numPr>
                <w:ilvl w:val="2"/>
                <w:numId w:val="64"/>
              </w:numPr>
              <w:spacing w:after="120" w:line="276" w:lineRule="auto"/>
              <w:rPr>
                <w:szCs w:val="24"/>
              </w:rPr>
            </w:pPr>
            <w:r w:rsidRPr="00C877BE">
              <w:rPr>
                <w:b/>
                <w:szCs w:val="24"/>
              </w:rPr>
              <w:t>“</w:t>
            </w:r>
            <w:proofErr w:type="gramStart"/>
            <w:r w:rsidR="004146D3" w:rsidRPr="00C877BE">
              <w:rPr>
                <w:b/>
                <w:szCs w:val="24"/>
              </w:rPr>
              <w:t>related</w:t>
            </w:r>
            <w:proofErr w:type="gramEnd"/>
            <w:r w:rsidR="004146D3" w:rsidRPr="00C877BE">
              <w:rPr>
                <w:b/>
                <w:szCs w:val="24"/>
              </w:rPr>
              <w:t xml:space="preserve"> services</w:t>
            </w:r>
            <w:r w:rsidRPr="00C877BE">
              <w:rPr>
                <w:b/>
                <w:szCs w:val="24"/>
              </w:rPr>
              <w:t>”</w:t>
            </w:r>
            <w:r w:rsidRPr="00C877BE">
              <w:rPr>
                <w:szCs w:val="24"/>
              </w:rPr>
              <w:t xml:space="preserve"> means the services incidental to the supply of the goods, such as insurance, installation, training and initial maintenance and other such obligations of the </w:t>
            </w:r>
            <w:r w:rsidR="00453898" w:rsidRPr="00C877BE">
              <w:rPr>
                <w:szCs w:val="24"/>
              </w:rPr>
              <w:t>supplier</w:t>
            </w:r>
            <w:r w:rsidRPr="00C877BE">
              <w:rPr>
                <w:szCs w:val="24"/>
              </w:rPr>
              <w:t xml:space="preserve"> under the Contract.</w:t>
            </w:r>
          </w:p>
          <w:p w14:paraId="154CB198" w14:textId="77777777" w:rsidR="00455149" w:rsidRPr="00C877BE" w:rsidRDefault="00455149" w:rsidP="00C877BE">
            <w:pPr>
              <w:pStyle w:val="Heading3"/>
              <w:numPr>
                <w:ilvl w:val="2"/>
                <w:numId w:val="64"/>
              </w:numPr>
              <w:spacing w:after="120" w:line="276" w:lineRule="auto"/>
              <w:rPr>
                <w:szCs w:val="24"/>
              </w:rPr>
            </w:pPr>
            <w:r w:rsidRPr="00C877BE">
              <w:rPr>
                <w:b/>
                <w:szCs w:val="24"/>
              </w:rPr>
              <w:t>“SCC”</w:t>
            </w:r>
            <w:r w:rsidRPr="00C877BE">
              <w:rPr>
                <w:szCs w:val="24"/>
              </w:rPr>
              <w:t xml:space="preserve"> means the Special Conditions of Contract.</w:t>
            </w:r>
          </w:p>
          <w:p w14:paraId="3A45C0F4" w14:textId="77777777" w:rsidR="00455149" w:rsidRPr="00C877BE" w:rsidRDefault="00455149" w:rsidP="00C877BE">
            <w:pPr>
              <w:pStyle w:val="Heading3"/>
              <w:numPr>
                <w:ilvl w:val="2"/>
                <w:numId w:val="64"/>
              </w:numPr>
              <w:spacing w:after="120" w:line="276" w:lineRule="auto"/>
              <w:rPr>
                <w:szCs w:val="24"/>
              </w:rPr>
            </w:pPr>
            <w:r w:rsidRPr="00C877BE">
              <w:rPr>
                <w:b/>
                <w:szCs w:val="24"/>
              </w:rPr>
              <w:t xml:space="preserve">“Subcontractor” </w:t>
            </w:r>
            <w:r w:rsidRPr="00C877BE">
              <w:rPr>
                <w:szCs w:val="24"/>
              </w:rPr>
              <w:t xml:space="preserve">means any natural person, private or government entity, or a combination of the above, to whom </w:t>
            </w:r>
            <w:r w:rsidRPr="00C877BE">
              <w:rPr>
                <w:szCs w:val="24"/>
              </w:rPr>
              <w:lastRenderedPageBreak/>
              <w:t xml:space="preserve">any part of the </w:t>
            </w:r>
            <w:r w:rsidR="004146D3" w:rsidRPr="00C877BE">
              <w:rPr>
                <w:szCs w:val="24"/>
              </w:rPr>
              <w:t>goods</w:t>
            </w:r>
            <w:r w:rsidRPr="00C877BE">
              <w:rPr>
                <w:szCs w:val="24"/>
              </w:rPr>
              <w:t xml:space="preserve"> to be supplied or execution of any part of the </w:t>
            </w:r>
            <w:r w:rsidR="004146D3" w:rsidRPr="00C877BE">
              <w:rPr>
                <w:szCs w:val="24"/>
              </w:rPr>
              <w:t>related services</w:t>
            </w:r>
            <w:r w:rsidRPr="00C877BE">
              <w:rPr>
                <w:szCs w:val="24"/>
              </w:rPr>
              <w:t xml:space="preserve"> is subcontracted by the </w:t>
            </w:r>
            <w:r w:rsidR="00453898" w:rsidRPr="00C877BE">
              <w:rPr>
                <w:szCs w:val="24"/>
              </w:rPr>
              <w:t>supplier</w:t>
            </w:r>
            <w:r w:rsidRPr="00C877BE">
              <w:rPr>
                <w:szCs w:val="24"/>
              </w:rPr>
              <w:t>.</w:t>
            </w:r>
          </w:p>
          <w:p w14:paraId="210814FA" w14:textId="391621FB" w:rsidR="00455149" w:rsidRPr="00C877BE" w:rsidRDefault="00455149" w:rsidP="00C877BE">
            <w:pPr>
              <w:pStyle w:val="Heading3"/>
              <w:numPr>
                <w:ilvl w:val="2"/>
                <w:numId w:val="64"/>
              </w:numPr>
              <w:spacing w:after="120" w:line="276" w:lineRule="auto"/>
              <w:rPr>
                <w:spacing w:val="-4"/>
                <w:szCs w:val="24"/>
              </w:rPr>
            </w:pPr>
            <w:r w:rsidRPr="00C877BE">
              <w:rPr>
                <w:b/>
                <w:spacing w:val="-4"/>
                <w:szCs w:val="24"/>
              </w:rPr>
              <w:t>“</w:t>
            </w:r>
            <w:proofErr w:type="gramStart"/>
            <w:r w:rsidR="00453898" w:rsidRPr="00C877BE">
              <w:rPr>
                <w:b/>
                <w:spacing w:val="-4"/>
                <w:szCs w:val="24"/>
              </w:rPr>
              <w:t>supplier</w:t>
            </w:r>
            <w:proofErr w:type="gramEnd"/>
            <w:r w:rsidRPr="00C877BE">
              <w:rPr>
                <w:spacing w:val="-4"/>
                <w:szCs w:val="24"/>
              </w:rPr>
              <w:t xml:space="preserve">” means the natural person, private or government entity, or a combination of the above, whose </w:t>
            </w:r>
            <w:r w:rsidR="000345EA" w:rsidRPr="00C877BE">
              <w:rPr>
                <w:spacing w:val="-4"/>
                <w:szCs w:val="24"/>
              </w:rPr>
              <w:t>bid</w:t>
            </w:r>
            <w:r w:rsidRPr="00C877BE">
              <w:rPr>
                <w:spacing w:val="-4"/>
                <w:szCs w:val="24"/>
              </w:rPr>
              <w:t xml:space="preserve"> to perform the Contract has been accepted by the </w:t>
            </w:r>
            <w:r w:rsidR="005C5072">
              <w:rPr>
                <w:szCs w:val="24"/>
              </w:rPr>
              <w:t>Procuring Entity</w:t>
            </w:r>
            <w:r w:rsidR="00EC3ACC" w:rsidRPr="00CE6FAE">
              <w:rPr>
                <w:szCs w:val="24"/>
              </w:rPr>
              <w:t xml:space="preserve"> </w:t>
            </w:r>
            <w:r w:rsidRPr="00C877BE">
              <w:rPr>
                <w:spacing w:val="-4"/>
                <w:szCs w:val="24"/>
              </w:rPr>
              <w:t>and is named as such in the Contract Agreement.</w:t>
            </w:r>
          </w:p>
          <w:p w14:paraId="4E198779" w14:textId="77777777" w:rsidR="00455149" w:rsidRPr="00C877BE" w:rsidRDefault="00455149" w:rsidP="00C877BE">
            <w:pPr>
              <w:pStyle w:val="Heading3"/>
              <w:numPr>
                <w:ilvl w:val="2"/>
                <w:numId w:val="64"/>
              </w:numPr>
              <w:spacing w:after="120" w:line="276" w:lineRule="auto"/>
              <w:rPr>
                <w:bCs/>
                <w:szCs w:val="24"/>
              </w:rPr>
            </w:pPr>
            <w:r w:rsidRPr="00C877BE">
              <w:rPr>
                <w:b/>
                <w:szCs w:val="24"/>
              </w:rPr>
              <w:t>“The Project Site”</w:t>
            </w:r>
            <w:r w:rsidRPr="00C877BE">
              <w:rPr>
                <w:szCs w:val="24"/>
              </w:rPr>
              <w:t xml:space="preserve"> where applicable, means the place named in the </w:t>
            </w:r>
            <w:r w:rsidRPr="00C877BE">
              <w:rPr>
                <w:b/>
                <w:szCs w:val="24"/>
              </w:rPr>
              <w:t>SCC</w:t>
            </w:r>
            <w:r w:rsidRPr="00C877BE">
              <w:rPr>
                <w:bCs/>
                <w:szCs w:val="24"/>
              </w:rPr>
              <w:t>.</w:t>
            </w:r>
          </w:p>
          <w:p w14:paraId="446EFFD4" w14:textId="77777777" w:rsidR="009441FA" w:rsidRPr="00C877BE" w:rsidRDefault="00801AFA" w:rsidP="00C877BE">
            <w:pPr>
              <w:pStyle w:val="Heading3"/>
              <w:numPr>
                <w:ilvl w:val="2"/>
                <w:numId w:val="64"/>
              </w:numPr>
              <w:spacing w:after="120" w:line="276" w:lineRule="auto"/>
              <w:rPr>
                <w:szCs w:val="24"/>
              </w:rPr>
            </w:pPr>
            <w:r w:rsidRPr="00C877BE">
              <w:rPr>
                <w:b/>
                <w:szCs w:val="24"/>
              </w:rPr>
              <w:t>“</w:t>
            </w:r>
            <w:proofErr w:type="gramStart"/>
            <w:r w:rsidRPr="00C877BE">
              <w:rPr>
                <w:b/>
                <w:szCs w:val="24"/>
              </w:rPr>
              <w:t>in</w:t>
            </w:r>
            <w:proofErr w:type="gramEnd"/>
            <w:r w:rsidRPr="00C877BE">
              <w:rPr>
                <w:b/>
                <w:szCs w:val="24"/>
              </w:rPr>
              <w:t xml:space="preserve"> writing”</w:t>
            </w:r>
            <w:r w:rsidRPr="00C877BE">
              <w:rPr>
                <w:szCs w:val="24"/>
              </w:rPr>
              <w:t xml:space="preserve">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w:t>
            </w:r>
          </w:p>
        </w:tc>
      </w:tr>
      <w:tr w:rsidR="00455149" w:rsidRPr="00C877BE" w14:paraId="21C6B1EE" w14:textId="77777777" w:rsidTr="00C877BE">
        <w:tc>
          <w:tcPr>
            <w:tcW w:w="2273" w:type="dxa"/>
          </w:tcPr>
          <w:p w14:paraId="07A50738" w14:textId="77777777" w:rsidR="00455149" w:rsidRPr="00C877BE" w:rsidRDefault="00455149" w:rsidP="00C877BE">
            <w:pPr>
              <w:pStyle w:val="sec7-clauses"/>
              <w:numPr>
                <w:ilvl w:val="0"/>
                <w:numId w:val="147"/>
              </w:numPr>
              <w:spacing w:before="0" w:line="276" w:lineRule="auto"/>
              <w:rPr>
                <w:szCs w:val="24"/>
              </w:rPr>
            </w:pPr>
            <w:bookmarkStart w:id="331" w:name="_Toc167083637"/>
            <w:r w:rsidRPr="00C877BE">
              <w:rPr>
                <w:szCs w:val="24"/>
              </w:rPr>
              <w:lastRenderedPageBreak/>
              <w:t>Contract Documents</w:t>
            </w:r>
            <w:bookmarkEnd w:id="331"/>
          </w:p>
        </w:tc>
        <w:tc>
          <w:tcPr>
            <w:tcW w:w="6997" w:type="dxa"/>
          </w:tcPr>
          <w:p w14:paraId="61129ABA" w14:textId="77777777" w:rsidR="009441FA" w:rsidRPr="00C877BE" w:rsidRDefault="00455149" w:rsidP="00C877BE">
            <w:pPr>
              <w:pStyle w:val="Sub-ClauseText"/>
              <w:numPr>
                <w:ilvl w:val="1"/>
                <w:numId w:val="63"/>
              </w:numPr>
              <w:spacing w:before="0" w:line="276" w:lineRule="auto"/>
              <w:ind w:left="605" w:hanging="605"/>
              <w:rPr>
                <w:spacing w:val="0"/>
                <w:szCs w:val="24"/>
              </w:rPr>
            </w:pPr>
            <w:r w:rsidRPr="00C877BE">
              <w:rPr>
                <w:spacing w:val="0"/>
                <w:szCs w:val="24"/>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C877BE" w14:paraId="3F32FBEE" w14:textId="77777777" w:rsidTr="00C877BE">
        <w:tc>
          <w:tcPr>
            <w:tcW w:w="2273" w:type="dxa"/>
          </w:tcPr>
          <w:p w14:paraId="5EA4C190" w14:textId="77777777" w:rsidR="00455149" w:rsidRPr="00C877BE" w:rsidRDefault="00455149" w:rsidP="00C877BE">
            <w:pPr>
              <w:pStyle w:val="sec7-clauses"/>
              <w:numPr>
                <w:ilvl w:val="0"/>
                <w:numId w:val="147"/>
              </w:numPr>
              <w:spacing w:before="0" w:line="276" w:lineRule="auto"/>
              <w:rPr>
                <w:szCs w:val="24"/>
              </w:rPr>
            </w:pPr>
            <w:bookmarkStart w:id="332" w:name="_Toc167083638"/>
            <w:r w:rsidRPr="00C877BE">
              <w:rPr>
                <w:szCs w:val="24"/>
              </w:rPr>
              <w:t>Fraud and Corruption</w:t>
            </w:r>
            <w:bookmarkEnd w:id="332"/>
            <w:r w:rsidRPr="00C877BE">
              <w:rPr>
                <w:szCs w:val="24"/>
              </w:rPr>
              <w:t xml:space="preserve"> </w:t>
            </w:r>
          </w:p>
        </w:tc>
        <w:tc>
          <w:tcPr>
            <w:tcW w:w="6997" w:type="dxa"/>
          </w:tcPr>
          <w:p w14:paraId="71A2A3CD" w14:textId="388639FD" w:rsidR="000319BF" w:rsidRPr="00C877BE" w:rsidRDefault="00E05C03" w:rsidP="00C877BE">
            <w:pPr>
              <w:spacing w:after="120" w:line="276" w:lineRule="auto"/>
              <w:ind w:left="612" w:hanging="612"/>
              <w:jc w:val="both"/>
              <w:rPr>
                <w:szCs w:val="24"/>
              </w:rPr>
            </w:pPr>
            <w:r w:rsidRPr="00C877BE">
              <w:rPr>
                <w:szCs w:val="24"/>
              </w:rPr>
              <w:t>3.1</w:t>
            </w:r>
            <w:r w:rsidRPr="00C877BE">
              <w:rPr>
                <w:szCs w:val="24"/>
              </w:rPr>
              <w:tab/>
            </w:r>
            <w:r w:rsidR="000319BF" w:rsidRPr="00C877BE">
              <w:rPr>
                <w:szCs w:val="24"/>
              </w:rPr>
              <w:t xml:space="preserve">If the </w:t>
            </w:r>
            <w:r w:rsidR="005C5072">
              <w:rPr>
                <w:szCs w:val="24"/>
              </w:rPr>
              <w:t>Procuring Entity</w:t>
            </w:r>
            <w:r w:rsidR="00EC3ACC" w:rsidRPr="00CE6FAE">
              <w:rPr>
                <w:szCs w:val="24"/>
              </w:rPr>
              <w:t xml:space="preserve"> </w:t>
            </w:r>
            <w:r w:rsidR="000319BF" w:rsidRPr="00C877BE">
              <w:rPr>
                <w:szCs w:val="24"/>
              </w:rPr>
              <w:t xml:space="preserve">determines that the </w:t>
            </w:r>
            <w:r w:rsidR="00453898" w:rsidRPr="00C877BE">
              <w:rPr>
                <w:szCs w:val="24"/>
              </w:rPr>
              <w:t>supplier</w:t>
            </w:r>
            <w:r w:rsidR="000319BF" w:rsidRPr="00C877BE">
              <w:rPr>
                <w:szCs w:val="24"/>
              </w:rPr>
              <w:t xml:space="preserve"> </w:t>
            </w:r>
            <w:r w:rsidR="00B929CA" w:rsidRPr="00C877BE">
              <w:rPr>
                <w:szCs w:val="24"/>
              </w:rPr>
              <w:t xml:space="preserve">and/or any of its personnel, or its agents, or its Subcontractors, consultants, service providers, suppliers and/or their employees </w:t>
            </w:r>
            <w:r w:rsidR="000319BF" w:rsidRPr="00C877BE">
              <w:rPr>
                <w:szCs w:val="24"/>
              </w:rPr>
              <w:t xml:space="preserve">has engaged in corrupt, fraudulent, collusive, coercive or obstructive practices, in competing for or in executing the Contract, then the </w:t>
            </w:r>
            <w:r w:rsidR="005C5072">
              <w:rPr>
                <w:szCs w:val="24"/>
              </w:rPr>
              <w:t>Procuring Entity</w:t>
            </w:r>
            <w:r w:rsidR="00EC3ACC" w:rsidRPr="00CE6FAE">
              <w:rPr>
                <w:szCs w:val="24"/>
              </w:rPr>
              <w:t xml:space="preserve"> </w:t>
            </w:r>
            <w:r w:rsidR="000319BF" w:rsidRPr="00C877BE">
              <w:rPr>
                <w:szCs w:val="24"/>
              </w:rPr>
              <w:t xml:space="preserve">may, after giving </w:t>
            </w:r>
            <w:r w:rsidR="00AC1B57" w:rsidRPr="00C877BE">
              <w:rPr>
                <w:szCs w:val="24"/>
              </w:rPr>
              <w:t>fourteen (</w:t>
            </w:r>
            <w:r w:rsidR="000319BF" w:rsidRPr="00C877BE">
              <w:rPr>
                <w:szCs w:val="24"/>
              </w:rPr>
              <w:t>14</w:t>
            </w:r>
            <w:r w:rsidR="00AC1B57" w:rsidRPr="00C877BE">
              <w:rPr>
                <w:szCs w:val="24"/>
              </w:rPr>
              <w:t>)</w:t>
            </w:r>
            <w:r w:rsidR="000319BF" w:rsidRPr="00C877BE">
              <w:rPr>
                <w:szCs w:val="24"/>
              </w:rPr>
              <w:t xml:space="preserve"> days</w:t>
            </w:r>
            <w:r w:rsidR="00AC1B57" w:rsidRPr="00C877BE">
              <w:rPr>
                <w:szCs w:val="24"/>
              </w:rPr>
              <w:t>’</w:t>
            </w:r>
            <w:r w:rsidR="00F127BD" w:rsidRPr="00C877BE">
              <w:rPr>
                <w:szCs w:val="24"/>
              </w:rPr>
              <w:t xml:space="preserve"> </w:t>
            </w:r>
            <w:r w:rsidR="000319BF" w:rsidRPr="00C877BE">
              <w:rPr>
                <w:szCs w:val="24"/>
              </w:rPr>
              <w:t xml:space="preserve">notice to the </w:t>
            </w:r>
            <w:r w:rsidR="00453898" w:rsidRPr="00C877BE">
              <w:rPr>
                <w:szCs w:val="24"/>
              </w:rPr>
              <w:t>supplier</w:t>
            </w:r>
            <w:r w:rsidR="000319BF" w:rsidRPr="00C877BE">
              <w:rPr>
                <w:szCs w:val="24"/>
              </w:rPr>
              <w:t xml:space="preserve">, terminate the </w:t>
            </w:r>
            <w:r w:rsidR="00453898" w:rsidRPr="00C877BE">
              <w:rPr>
                <w:szCs w:val="24"/>
              </w:rPr>
              <w:t>supplier</w:t>
            </w:r>
            <w:r w:rsidR="000319BF" w:rsidRPr="00C877BE">
              <w:rPr>
                <w:szCs w:val="24"/>
              </w:rPr>
              <w:t xml:space="preserve">'s employment under the Contract and </w:t>
            </w:r>
            <w:r w:rsidRPr="00C877BE">
              <w:rPr>
                <w:szCs w:val="24"/>
              </w:rPr>
              <w:t>cancel the contract</w:t>
            </w:r>
            <w:r w:rsidR="000319BF" w:rsidRPr="00C877BE">
              <w:rPr>
                <w:szCs w:val="24"/>
              </w:rPr>
              <w:t>, and the provisions of Clause 35 shall apply as if such expulsion had been made under Sub-Claus</w:t>
            </w:r>
            <w:r w:rsidR="001F5572" w:rsidRPr="00C877BE">
              <w:rPr>
                <w:szCs w:val="24"/>
              </w:rPr>
              <w:t>e 3</w:t>
            </w:r>
            <w:r w:rsidR="000319BF" w:rsidRPr="00C877BE">
              <w:rPr>
                <w:szCs w:val="24"/>
              </w:rPr>
              <w:t>5.</w:t>
            </w:r>
            <w:r w:rsidR="00D643EF" w:rsidRPr="00C877BE">
              <w:rPr>
                <w:szCs w:val="24"/>
              </w:rPr>
              <w:t>1</w:t>
            </w:r>
            <w:r w:rsidR="000319BF" w:rsidRPr="00C877BE">
              <w:rPr>
                <w:szCs w:val="24"/>
              </w:rPr>
              <w:t>.</w:t>
            </w:r>
          </w:p>
          <w:p w14:paraId="0772DE4C" w14:textId="77777777" w:rsidR="000319BF" w:rsidRPr="00C877BE" w:rsidRDefault="000319BF" w:rsidP="00C877BE">
            <w:pPr>
              <w:numPr>
                <w:ilvl w:val="2"/>
                <w:numId w:val="63"/>
              </w:numPr>
              <w:spacing w:after="120" w:line="276" w:lineRule="auto"/>
              <w:jc w:val="both"/>
              <w:rPr>
                <w:szCs w:val="24"/>
              </w:rPr>
            </w:pPr>
            <w:r w:rsidRPr="00C877BE">
              <w:rPr>
                <w:szCs w:val="24"/>
              </w:rPr>
              <w:t xml:space="preserve">For the purposes of this Sub-Clause: </w:t>
            </w:r>
          </w:p>
          <w:p w14:paraId="5CC6AF99" w14:textId="77777777" w:rsidR="000319BF" w:rsidRPr="00C877BE" w:rsidRDefault="000319BF" w:rsidP="00C877BE">
            <w:pPr>
              <w:numPr>
                <w:ilvl w:val="3"/>
                <w:numId w:val="63"/>
              </w:numPr>
              <w:tabs>
                <w:tab w:val="clear" w:pos="1901"/>
              </w:tabs>
              <w:spacing w:after="120" w:line="276" w:lineRule="auto"/>
              <w:jc w:val="both"/>
              <w:rPr>
                <w:szCs w:val="24"/>
              </w:rPr>
            </w:pPr>
            <w:r w:rsidRPr="00C877BE">
              <w:rPr>
                <w:b/>
                <w:szCs w:val="24"/>
              </w:rPr>
              <w:t>“corrupt practice”</w:t>
            </w:r>
            <w:r w:rsidRPr="00C877BE">
              <w:rPr>
                <w:szCs w:val="24"/>
              </w:rPr>
              <w:t xml:space="preserve"> is the offering, giving, receiving or soliciting, directly or indirectly, of anything of value to influence improperly the actions of another party</w:t>
            </w:r>
            <w:r w:rsidR="00B929CA" w:rsidRPr="00C877BE">
              <w:rPr>
                <w:rStyle w:val="FootnoteReference"/>
                <w:szCs w:val="24"/>
              </w:rPr>
              <w:footnoteReference w:id="1"/>
            </w:r>
            <w:r w:rsidRPr="00C877BE">
              <w:rPr>
                <w:szCs w:val="24"/>
              </w:rPr>
              <w:t>;</w:t>
            </w:r>
          </w:p>
          <w:p w14:paraId="4D4B5DF1" w14:textId="77777777" w:rsidR="000319BF" w:rsidRPr="00C877BE" w:rsidRDefault="000319BF" w:rsidP="00C877BE">
            <w:pPr>
              <w:numPr>
                <w:ilvl w:val="3"/>
                <w:numId w:val="63"/>
              </w:numPr>
              <w:tabs>
                <w:tab w:val="clear" w:pos="1901"/>
              </w:tabs>
              <w:spacing w:after="120" w:line="276" w:lineRule="auto"/>
              <w:jc w:val="both"/>
              <w:rPr>
                <w:szCs w:val="24"/>
              </w:rPr>
            </w:pPr>
            <w:r w:rsidRPr="00C877BE">
              <w:rPr>
                <w:b/>
                <w:szCs w:val="24"/>
              </w:rPr>
              <w:t xml:space="preserve">“fraudulent practice” </w:t>
            </w:r>
            <w:r w:rsidRPr="00C877BE">
              <w:rPr>
                <w:szCs w:val="24"/>
              </w:rPr>
              <w:t xml:space="preserve">is any act or omission, including a misrepresentation, that knowingly or recklessly misleads, or attempts to mislead, a party to </w:t>
            </w:r>
            <w:r w:rsidRPr="00C877BE">
              <w:rPr>
                <w:szCs w:val="24"/>
              </w:rPr>
              <w:lastRenderedPageBreak/>
              <w:t>obtain a financial or other benefit or to avoid an obligation</w:t>
            </w:r>
            <w:r w:rsidR="00B929CA" w:rsidRPr="00C877BE">
              <w:rPr>
                <w:rStyle w:val="FootnoteReference"/>
                <w:iCs/>
                <w:szCs w:val="24"/>
              </w:rPr>
              <w:footnoteReference w:id="2"/>
            </w:r>
            <w:r w:rsidRPr="00C877BE">
              <w:rPr>
                <w:szCs w:val="24"/>
              </w:rPr>
              <w:t>;</w:t>
            </w:r>
          </w:p>
          <w:p w14:paraId="5F5FCCD4" w14:textId="77777777" w:rsidR="000319BF" w:rsidRPr="00C877BE" w:rsidRDefault="000319BF" w:rsidP="00C877BE">
            <w:pPr>
              <w:numPr>
                <w:ilvl w:val="3"/>
                <w:numId w:val="63"/>
              </w:numPr>
              <w:tabs>
                <w:tab w:val="clear" w:pos="1901"/>
              </w:tabs>
              <w:spacing w:after="120" w:line="276" w:lineRule="auto"/>
              <w:jc w:val="both"/>
              <w:rPr>
                <w:szCs w:val="24"/>
              </w:rPr>
            </w:pPr>
            <w:r w:rsidRPr="00C877BE">
              <w:rPr>
                <w:b/>
                <w:szCs w:val="24"/>
              </w:rPr>
              <w:t>“collusive practice”</w:t>
            </w:r>
            <w:r w:rsidRPr="00C877BE">
              <w:rPr>
                <w:szCs w:val="24"/>
              </w:rPr>
              <w:t xml:space="preserve"> is an arrangement between two or more parties</w:t>
            </w:r>
            <w:r w:rsidR="0033351F" w:rsidRPr="00C877BE">
              <w:rPr>
                <w:rStyle w:val="FootnoteReference"/>
                <w:iCs/>
                <w:szCs w:val="24"/>
              </w:rPr>
              <w:footnoteReference w:id="3"/>
            </w:r>
            <w:r w:rsidRPr="00C877BE">
              <w:rPr>
                <w:szCs w:val="24"/>
              </w:rPr>
              <w:t xml:space="preserve"> designed to achieve an improper purpose, including to influence improperly the actions of another party;</w:t>
            </w:r>
          </w:p>
          <w:p w14:paraId="7941B887" w14:textId="77777777" w:rsidR="000319BF" w:rsidRPr="00C877BE" w:rsidRDefault="000319BF" w:rsidP="00C877BE">
            <w:pPr>
              <w:numPr>
                <w:ilvl w:val="3"/>
                <w:numId w:val="63"/>
              </w:numPr>
              <w:tabs>
                <w:tab w:val="clear" w:pos="1901"/>
              </w:tabs>
              <w:spacing w:after="120" w:line="276" w:lineRule="auto"/>
              <w:jc w:val="both"/>
              <w:rPr>
                <w:szCs w:val="24"/>
              </w:rPr>
            </w:pPr>
            <w:r w:rsidRPr="00C877BE">
              <w:rPr>
                <w:b/>
                <w:szCs w:val="24"/>
              </w:rPr>
              <w:t>“coercive practice”</w:t>
            </w:r>
            <w:r w:rsidRPr="00C877BE">
              <w:rPr>
                <w:szCs w:val="24"/>
              </w:rPr>
              <w:t xml:space="preserve"> is impairing or harming, or threatening to impair or harm, directly or indirectly, any party or the property of the party to influence improperly the actions of a party</w:t>
            </w:r>
            <w:r w:rsidR="00B929CA" w:rsidRPr="00C877BE">
              <w:rPr>
                <w:rStyle w:val="FootnoteReference"/>
                <w:iCs/>
                <w:szCs w:val="24"/>
              </w:rPr>
              <w:footnoteReference w:id="4"/>
            </w:r>
            <w:r w:rsidRPr="00C877BE">
              <w:rPr>
                <w:szCs w:val="24"/>
              </w:rPr>
              <w:t>;</w:t>
            </w:r>
            <w:r w:rsidR="0038384C" w:rsidRPr="00C877BE">
              <w:rPr>
                <w:szCs w:val="24"/>
              </w:rPr>
              <w:t xml:space="preserve"> and</w:t>
            </w:r>
          </w:p>
          <w:p w14:paraId="6951193D" w14:textId="77777777" w:rsidR="000319BF" w:rsidRPr="00C877BE" w:rsidRDefault="00E05C03" w:rsidP="00C877BE">
            <w:pPr>
              <w:numPr>
                <w:ilvl w:val="3"/>
                <w:numId w:val="63"/>
              </w:numPr>
              <w:spacing w:after="120" w:line="276" w:lineRule="auto"/>
              <w:jc w:val="both"/>
              <w:rPr>
                <w:szCs w:val="24"/>
              </w:rPr>
            </w:pPr>
            <w:r w:rsidRPr="00C877BE">
              <w:rPr>
                <w:b/>
                <w:szCs w:val="24"/>
              </w:rPr>
              <w:t>“</w:t>
            </w:r>
            <w:r w:rsidR="000319BF" w:rsidRPr="00C877BE">
              <w:rPr>
                <w:b/>
                <w:szCs w:val="24"/>
              </w:rPr>
              <w:t>obstructive practice</w:t>
            </w:r>
            <w:r w:rsidRPr="00C877BE">
              <w:rPr>
                <w:b/>
                <w:szCs w:val="24"/>
              </w:rPr>
              <w:t>”</w:t>
            </w:r>
            <w:r w:rsidR="000319BF" w:rsidRPr="00C877BE">
              <w:rPr>
                <w:b/>
                <w:szCs w:val="24"/>
              </w:rPr>
              <w:t xml:space="preserve"> </w:t>
            </w:r>
            <w:r w:rsidR="000319BF" w:rsidRPr="00C877BE">
              <w:rPr>
                <w:szCs w:val="24"/>
              </w:rPr>
              <w:t>is</w:t>
            </w:r>
          </w:p>
          <w:p w14:paraId="67421F49" w14:textId="77777777" w:rsidR="000319BF" w:rsidRPr="00C877BE" w:rsidRDefault="000319BF" w:rsidP="00C877BE">
            <w:pPr>
              <w:spacing w:after="120" w:line="276" w:lineRule="auto"/>
              <w:ind w:left="2448" w:hanging="612"/>
              <w:jc w:val="both"/>
              <w:rPr>
                <w:color w:val="000000"/>
                <w:szCs w:val="24"/>
              </w:rPr>
            </w:pPr>
            <w:r w:rsidRPr="00C877BE">
              <w:rPr>
                <w:szCs w:val="24"/>
              </w:rPr>
              <w:t>(aa)</w:t>
            </w:r>
            <w:r w:rsidRPr="00C877BE">
              <w:rPr>
                <w:szCs w:val="24"/>
              </w:rPr>
              <w:tab/>
              <w:t>deliber</w:t>
            </w:r>
            <w:r w:rsidRPr="00C877BE">
              <w:rPr>
                <w:color w:val="000000"/>
                <w:szCs w:val="24"/>
              </w:rPr>
              <w:t xml:space="preserve">ately destroying, falsifying, altering or concealing of evidence material to the investigation or making false statements to investigators in order to materially impede a </w:t>
            </w:r>
            <w:r w:rsidR="00AB66DC" w:rsidRPr="00C877BE">
              <w:rPr>
                <w:color w:val="000000"/>
                <w:szCs w:val="24"/>
              </w:rPr>
              <w:t>Government</w:t>
            </w:r>
            <w:r w:rsidRPr="00C877BE">
              <w:rPr>
                <w:color w:val="000000"/>
                <w:szCs w:val="24"/>
              </w:rPr>
              <w:t xml:space="preserve">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EB72376" w14:textId="77777777" w:rsidR="00455149" w:rsidRPr="00C877BE" w:rsidRDefault="000319BF" w:rsidP="00C877BE">
            <w:pPr>
              <w:spacing w:after="120" w:line="276" w:lineRule="auto"/>
              <w:ind w:left="2448" w:hanging="612"/>
              <w:jc w:val="both"/>
              <w:rPr>
                <w:bCs/>
                <w:color w:val="000000"/>
                <w:szCs w:val="24"/>
              </w:rPr>
            </w:pPr>
            <w:r w:rsidRPr="00C877BE">
              <w:rPr>
                <w:bCs/>
                <w:color w:val="000000"/>
                <w:szCs w:val="24"/>
              </w:rPr>
              <w:t>(</w:t>
            </w:r>
            <w:proofErr w:type="gramStart"/>
            <w:r w:rsidRPr="00C877BE">
              <w:rPr>
                <w:bCs/>
                <w:color w:val="000000"/>
                <w:szCs w:val="24"/>
              </w:rPr>
              <w:t>bb</w:t>
            </w:r>
            <w:proofErr w:type="gramEnd"/>
            <w:r w:rsidRPr="00C877BE">
              <w:rPr>
                <w:bCs/>
                <w:color w:val="000000"/>
                <w:szCs w:val="24"/>
              </w:rPr>
              <w:t>)</w:t>
            </w:r>
            <w:r w:rsidRPr="00C877BE">
              <w:rPr>
                <w:bCs/>
                <w:color w:val="000000"/>
                <w:szCs w:val="24"/>
              </w:rPr>
              <w:tab/>
              <w:t xml:space="preserve">acts intended to materially impede the exercise of the </w:t>
            </w:r>
            <w:r w:rsidR="00981F1C" w:rsidRPr="00C877BE">
              <w:rPr>
                <w:bCs/>
                <w:color w:val="000000"/>
                <w:szCs w:val="24"/>
              </w:rPr>
              <w:t>Government’s</w:t>
            </w:r>
            <w:r w:rsidRPr="00C877BE">
              <w:rPr>
                <w:bCs/>
                <w:color w:val="000000"/>
                <w:szCs w:val="24"/>
              </w:rPr>
              <w:t xml:space="preserve"> inspection and audit </w:t>
            </w:r>
            <w:r w:rsidRPr="00C877BE">
              <w:rPr>
                <w:szCs w:val="24"/>
              </w:rPr>
              <w:t>rights</w:t>
            </w:r>
            <w:r w:rsidRPr="00C877BE">
              <w:rPr>
                <w:bCs/>
                <w:color w:val="000000"/>
                <w:szCs w:val="24"/>
              </w:rPr>
              <w:t xml:space="preserve"> provided for under </w:t>
            </w:r>
            <w:r w:rsidR="00532B9C" w:rsidRPr="00C877BE">
              <w:rPr>
                <w:bCs/>
                <w:color w:val="000000"/>
                <w:szCs w:val="24"/>
              </w:rPr>
              <w:t xml:space="preserve">GCC </w:t>
            </w:r>
            <w:r w:rsidRPr="00C877BE">
              <w:rPr>
                <w:bCs/>
                <w:color w:val="000000"/>
                <w:szCs w:val="24"/>
              </w:rPr>
              <w:t>11 [Inspections and Audits by the</w:t>
            </w:r>
            <w:r w:rsidR="00AB66DC" w:rsidRPr="00C877BE">
              <w:rPr>
                <w:bCs/>
                <w:color w:val="000000"/>
                <w:szCs w:val="24"/>
              </w:rPr>
              <w:t xml:space="preserve"> Government</w:t>
            </w:r>
            <w:r w:rsidRPr="00C877BE">
              <w:rPr>
                <w:bCs/>
                <w:color w:val="000000"/>
                <w:szCs w:val="24"/>
              </w:rPr>
              <w:t>].</w:t>
            </w:r>
          </w:p>
          <w:p w14:paraId="02D84DF2" w14:textId="77777777" w:rsidR="00084165" w:rsidRPr="00C877BE" w:rsidRDefault="001F2876" w:rsidP="00C877BE">
            <w:pPr>
              <w:spacing w:after="120" w:line="276" w:lineRule="auto"/>
              <w:ind w:left="612" w:hanging="612"/>
              <w:jc w:val="both"/>
              <w:rPr>
                <w:szCs w:val="24"/>
              </w:rPr>
            </w:pPr>
            <w:r w:rsidRPr="00C877BE">
              <w:rPr>
                <w:szCs w:val="24"/>
              </w:rPr>
              <w:t>3.2</w:t>
            </w:r>
            <w:r w:rsidRPr="00C877BE">
              <w:rPr>
                <w:szCs w:val="24"/>
              </w:rPr>
              <w:tab/>
              <w:t xml:space="preserve">Should any employee of the </w:t>
            </w:r>
            <w:r w:rsidR="00453898" w:rsidRPr="00C877BE">
              <w:rPr>
                <w:szCs w:val="24"/>
              </w:rPr>
              <w:t>supplier</w:t>
            </w:r>
            <w:r w:rsidRPr="00C877BE">
              <w:rPr>
                <w:szCs w:val="24"/>
              </w:rPr>
              <w:t xml:space="preserve"> be determined to have engaged in corrupt, fraudulent, collusive, coercive, or obstructive practice during the purchase of the </w:t>
            </w:r>
            <w:r w:rsidR="004146D3" w:rsidRPr="00C877BE">
              <w:rPr>
                <w:szCs w:val="24"/>
              </w:rPr>
              <w:t>goods</w:t>
            </w:r>
            <w:r w:rsidRPr="00C877BE">
              <w:rPr>
                <w:szCs w:val="24"/>
              </w:rPr>
              <w:t>, then that employee shall be removed.</w:t>
            </w:r>
            <w:r w:rsidR="003742DC" w:rsidRPr="00C877BE">
              <w:rPr>
                <w:szCs w:val="24"/>
              </w:rPr>
              <w:t xml:space="preserve"> </w:t>
            </w:r>
          </w:p>
        </w:tc>
      </w:tr>
      <w:tr w:rsidR="00455149" w:rsidRPr="00C877BE" w14:paraId="701044E3" w14:textId="77777777" w:rsidTr="00C877BE">
        <w:tc>
          <w:tcPr>
            <w:tcW w:w="2273" w:type="dxa"/>
          </w:tcPr>
          <w:p w14:paraId="21F7AA17" w14:textId="77777777" w:rsidR="00455149" w:rsidRPr="00C877BE" w:rsidRDefault="00455149" w:rsidP="00C877BE">
            <w:pPr>
              <w:pStyle w:val="sec7-clauses"/>
              <w:numPr>
                <w:ilvl w:val="0"/>
                <w:numId w:val="147"/>
              </w:numPr>
              <w:spacing w:before="0" w:line="276" w:lineRule="auto"/>
              <w:rPr>
                <w:szCs w:val="24"/>
              </w:rPr>
            </w:pPr>
            <w:bookmarkStart w:id="333" w:name="_Toc167083639"/>
            <w:r w:rsidRPr="00C877BE">
              <w:rPr>
                <w:szCs w:val="24"/>
              </w:rPr>
              <w:lastRenderedPageBreak/>
              <w:t>Interpretation</w:t>
            </w:r>
            <w:bookmarkEnd w:id="333"/>
          </w:p>
        </w:tc>
        <w:tc>
          <w:tcPr>
            <w:tcW w:w="6997" w:type="dxa"/>
          </w:tcPr>
          <w:p w14:paraId="3544E98E" w14:textId="77777777" w:rsidR="00084165" w:rsidRPr="00C877BE" w:rsidRDefault="00455149" w:rsidP="00C877BE">
            <w:pPr>
              <w:pStyle w:val="Sub-ClauseText"/>
              <w:numPr>
                <w:ilvl w:val="1"/>
                <w:numId w:val="65"/>
              </w:numPr>
              <w:spacing w:before="0" w:line="276" w:lineRule="auto"/>
              <w:rPr>
                <w:szCs w:val="24"/>
              </w:rPr>
            </w:pPr>
            <w:r w:rsidRPr="00C877BE">
              <w:rPr>
                <w:szCs w:val="24"/>
              </w:rPr>
              <w:t>If the context so requires it, singular means plural and vice versa.</w:t>
            </w:r>
          </w:p>
          <w:p w14:paraId="2FC0C514" w14:textId="77777777" w:rsidR="00455149" w:rsidRPr="00C877BE" w:rsidRDefault="00455149" w:rsidP="00C877BE">
            <w:pPr>
              <w:pStyle w:val="Sub-ClauseText"/>
              <w:numPr>
                <w:ilvl w:val="1"/>
                <w:numId w:val="65"/>
              </w:numPr>
              <w:spacing w:before="0" w:line="276" w:lineRule="auto"/>
              <w:rPr>
                <w:spacing w:val="0"/>
                <w:szCs w:val="24"/>
              </w:rPr>
            </w:pPr>
            <w:r w:rsidRPr="00C877BE">
              <w:rPr>
                <w:spacing w:val="0"/>
                <w:szCs w:val="24"/>
              </w:rPr>
              <w:t>Incoterms</w:t>
            </w:r>
          </w:p>
          <w:p w14:paraId="1155579A" w14:textId="77777777" w:rsidR="00455149" w:rsidRPr="00C877BE" w:rsidRDefault="00455149" w:rsidP="00C877BE">
            <w:pPr>
              <w:pStyle w:val="Heading3"/>
              <w:numPr>
                <w:ilvl w:val="2"/>
                <w:numId w:val="68"/>
              </w:numPr>
              <w:spacing w:after="120" w:line="276" w:lineRule="auto"/>
              <w:rPr>
                <w:szCs w:val="24"/>
              </w:rPr>
            </w:pPr>
            <w:r w:rsidRPr="00C877BE">
              <w:rPr>
                <w:szCs w:val="24"/>
              </w:rPr>
              <w:t xml:space="preserve">Unless </w:t>
            </w:r>
            <w:r w:rsidRPr="00C877BE">
              <w:rPr>
                <w:bCs/>
                <w:szCs w:val="24"/>
              </w:rPr>
              <w:t>inconsistent with any provision of the Contract</w:t>
            </w:r>
            <w:r w:rsidRPr="00C877BE">
              <w:rPr>
                <w:b/>
                <w:bCs/>
                <w:szCs w:val="24"/>
              </w:rPr>
              <w:t>,</w:t>
            </w:r>
            <w:r w:rsidRPr="00C877BE">
              <w:rPr>
                <w:szCs w:val="24"/>
              </w:rPr>
              <w:t xml:space="preserve"> the meaning of any trade term and the rights and obligations of parties </w:t>
            </w:r>
            <w:r w:rsidR="00117708" w:rsidRPr="00C877BE">
              <w:rPr>
                <w:szCs w:val="24"/>
              </w:rPr>
              <w:t xml:space="preserve">under the Contract </w:t>
            </w:r>
            <w:r w:rsidRPr="00C877BE">
              <w:rPr>
                <w:szCs w:val="24"/>
              </w:rPr>
              <w:t>shall be as prescribed by Incoterms.</w:t>
            </w:r>
          </w:p>
          <w:p w14:paraId="120E5F6D" w14:textId="77777777" w:rsidR="00455149" w:rsidRPr="00C877BE" w:rsidRDefault="00455149" w:rsidP="00C877BE">
            <w:pPr>
              <w:pStyle w:val="Heading3"/>
              <w:numPr>
                <w:ilvl w:val="2"/>
                <w:numId w:val="68"/>
              </w:numPr>
              <w:spacing w:after="120" w:line="276" w:lineRule="auto"/>
              <w:rPr>
                <w:szCs w:val="24"/>
              </w:rPr>
            </w:pPr>
            <w:r w:rsidRPr="00C877BE">
              <w:rPr>
                <w:szCs w:val="24"/>
              </w:rPr>
              <w:lastRenderedPageBreak/>
              <w:t xml:space="preserve">The terms EXW, CIP, FCA, CFR and other similar terms, when used, shall be governed by the rules prescribed in the current edition of Incoterms specified in the </w:t>
            </w:r>
            <w:r w:rsidRPr="00C877BE">
              <w:rPr>
                <w:b/>
                <w:szCs w:val="24"/>
              </w:rPr>
              <w:t>SCC</w:t>
            </w:r>
            <w:r w:rsidRPr="00C877BE">
              <w:rPr>
                <w:szCs w:val="24"/>
              </w:rPr>
              <w:t xml:space="preserve"> and published by the International Chamber of Commerce in Paris, France.</w:t>
            </w:r>
          </w:p>
          <w:p w14:paraId="4C6FA014" w14:textId="77777777" w:rsidR="00455149" w:rsidRPr="00C877BE" w:rsidRDefault="00455149" w:rsidP="00C877BE">
            <w:pPr>
              <w:pStyle w:val="Sub-ClauseText"/>
              <w:numPr>
                <w:ilvl w:val="1"/>
                <w:numId w:val="65"/>
              </w:numPr>
              <w:spacing w:before="0" w:line="276" w:lineRule="auto"/>
              <w:rPr>
                <w:spacing w:val="0"/>
                <w:szCs w:val="24"/>
              </w:rPr>
            </w:pPr>
            <w:r w:rsidRPr="00C877BE">
              <w:rPr>
                <w:spacing w:val="0"/>
                <w:szCs w:val="24"/>
              </w:rPr>
              <w:t>Entire Agreement</w:t>
            </w:r>
          </w:p>
          <w:p w14:paraId="715D040B" w14:textId="226DE36C" w:rsidR="00455149" w:rsidRPr="00C877BE" w:rsidRDefault="00455149" w:rsidP="00C877BE">
            <w:pPr>
              <w:pStyle w:val="Sub-ClauseText"/>
              <w:spacing w:before="0" w:line="276" w:lineRule="auto"/>
              <w:ind w:left="600"/>
              <w:rPr>
                <w:spacing w:val="0"/>
                <w:szCs w:val="24"/>
              </w:rPr>
            </w:pPr>
            <w:r w:rsidRPr="00C877BE">
              <w:rPr>
                <w:spacing w:val="0"/>
                <w:szCs w:val="24"/>
              </w:rPr>
              <w:t xml:space="preserve">The Contract constitutes the entire agreement between the </w:t>
            </w:r>
            <w:r w:rsidR="005C5072">
              <w:rPr>
                <w:spacing w:val="0"/>
                <w:szCs w:val="24"/>
              </w:rPr>
              <w:t>Procuring Entity</w:t>
            </w:r>
            <w:r w:rsidR="00EC3ACC" w:rsidRPr="00CE6FAE">
              <w:rPr>
                <w:spacing w:val="0"/>
                <w:szCs w:val="24"/>
              </w:rPr>
              <w:t xml:space="preserve"> </w:t>
            </w:r>
            <w:r w:rsidRPr="00C877BE">
              <w:rPr>
                <w:spacing w:val="0"/>
                <w:szCs w:val="24"/>
              </w:rPr>
              <w:t xml:space="preserve">and the </w:t>
            </w:r>
            <w:r w:rsidR="00453898" w:rsidRPr="00C877BE">
              <w:rPr>
                <w:spacing w:val="0"/>
                <w:szCs w:val="24"/>
              </w:rPr>
              <w:t>supplier</w:t>
            </w:r>
            <w:r w:rsidRPr="00C877BE">
              <w:rPr>
                <w:spacing w:val="0"/>
                <w:szCs w:val="24"/>
              </w:rPr>
              <w:t xml:space="preserve"> and supersedes all communications, negotiations and agreements (whether written or oral) of the </w:t>
            </w:r>
            <w:r w:rsidR="0038384C" w:rsidRPr="00C877BE">
              <w:rPr>
                <w:spacing w:val="0"/>
                <w:szCs w:val="24"/>
              </w:rPr>
              <w:t>P</w:t>
            </w:r>
            <w:r w:rsidRPr="00C877BE">
              <w:rPr>
                <w:spacing w:val="0"/>
                <w:szCs w:val="24"/>
              </w:rPr>
              <w:t>arties with respect thereto made prior to the date of Contract.</w:t>
            </w:r>
          </w:p>
          <w:p w14:paraId="1870FF9A" w14:textId="77777777" w:rsidR="00455149" w:rsidRPr="00C877BE" w:rsidRDefault="00455149" w:rsidP="00C877BE">
            <w:pPr>
              <w:pStyle w:val="Sub-ClauseText"/>
              <w:numPr>
                <w:ilvl w:val="1"/>
                <w:numId w:val="65"/>
              </w:numPr>
              <w:spacing w:before="0" w:line="276" w:lineRule="auto"/>
              <w:ind w:left="605"/>
              <w:rPr>
                <w:spacing w:val="0"/>
                <w:szCs w:val="24"/>
              </w:rPr>
            </w:pPr>
            <w:r w:rsidRPr="00C877BE">
              <w:rPr>
                <w:spacing w:val="0"/>
                <w:szCs w:val="24"/>
              </w:rPr>
              <w:t>Amendment</w:t>
            </w:r>
          </w:p>
          <w:p w14:paraId="420A761C" w14:textId="77777777" w:rsidR="00455149" w:rsidRPr="00C877BE" w:rsidRDefault="00455149" w:rsidP="00C877BE">
            <w:pPr>
              <w:pStyle w:val="Sub-ClauseText"/>
              <w:spacing w:before="0" w:line="276" w:lineRule="auto"/>
              <w:ind w:left="605"/>
              <w:rPr>
                <w:spacing w:val="0"/>
                <w:szCs w:val="24"/>
              </w:rPr>
            </w:pPr>
            <w:r w:rsidRPr="00C877BE">
              <w:rPr>
                <w:spacing w:val="0"/>
                <w:szCs w:val="24"/>
              </w:rPr>
              <w:t>No amendment or other variation of the Contract shall be valid unless it is in writing, is dated, expressly refers to the Contract, and is signed by a duly authori</w:t>
            </w:r>
            <w:r w:rsidR="00117708" w:rsidRPr="00C877BE">
              <w:rPr>
                <w:spacing w:val="0"/>
                <w:szCs w:val="24"/>
              </w:rPr>
              <w:t>s</w:t>
            </w:r>
            <w:r w:rsidRPr="00C877BE">
              <w:rPr>
                <w:spacing w:val="0"/>
                <w:szCs w:val="24"/>
              </w:rPr>
              <w:t>ed representative of each party thereto.</w:t>
            </w:r>
          </w:p>
          <w:p w14:paraId="2661EEBC" w14:textId="77777777" w:rsidR="00084165" w:rsidRPr="00C877BE" w:rsidRDefault="00455149" w:rsidP="00C877BE">
            <w:pPr>
              <w:pStyle w:val="Sub-ClauseText"/>
              <w:numPr>
                <w:ilvl w:val="1"/>
                <w:numId w:val="65"/>
              </w:numPr>
              <w:spacing w:before="0" w:line="276" w:lineRule="auto"/>
              <w:rPr>
                <w:spacing w:val="0"/>
                <w:szCs w:val="24"/>
              </w:rPr>
            </w:pPr>
            <w:r w:rsidRPr="00C877BE">
              <w:rPr>
                <w:spacing w:val="0"/>
                <w:szCs w:val="24"/>
              </w:rPr>
              <w:t>Non</w:t>
            </w:r>
            <w:r w:rsidR="00084165" w:rsidRPr="00C877BE">
              <w:rPr>
                <w:spacing w:val="0"/>
                <w:szCs w:val="24"/>
              </w:rPr>
              <w:t>-</w:t>
            </w:r>
            <w:r w:rsidRPr="00C877BE">
              <w:rPr>
                <w:spacing w:val="0"/>
                <w:szCs w:val="24"/>
              </w:rPr>
              <w:t>waiver</w:t>
            </w:r>
          </w:p>
          <w:p w14:paraId="16105E9E" w14:textId="77777777" w:rsidR="00455149" w:rsidRPr="00C877BE" w:rsidRDefault="00455149" w:rsidP="00C877BE">
            <w:pPr>
              <w:pStyle w:val="Heading3"/>
              <w:numPr>
                <w:ilvl w:val="2"/>
                <w:numId w:val="69"/>
              </w:numPr>
              <w:spacing w:after="120" w:line="276" w:lineRule="auto"/>
              <w:rPr>
                <w:szCs w:val="24"/>
              </w:rPr>
            </w:pPr>
            <w:r w:rsidRPr="00C877BE">
              <w:rPr>
                <w:szCs w:val="24"/>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w:t>
            </w:r>
            <w:r w:rsidR="00500725" w:rsidRPr="00C877BE">
              <w:rPr>
                <w:szCs w:val="24"/>
              </w:rPr>
              <w:t xml:space="preserve">this </w:t>
            </w:r>
            <w:r w:rsidRPr="00C877BE">
              <w:rPr>
                <w:szCs w:val="24"/>
              </w:rPr>
              <w:t>Contract.</w:t>
            </w:r>
          </w:p>
          <w:p w14:paraId="0D0A8F58" w14:textId="77777777" w:rsidR="00455149" w:rsidRPr="00C877BE" w:rsidRDefault="00455149" w:rsidP="00C877BE">
            <w:pPr>
              <w:pStyle w:val="Heading3"/>
              <w:numPr>
                <w:ilvl w:val="2"/>
                <w:numId w:val="69"/>
              </w:numPr>
              <w:spacing w:after="120" w:line="276" w:lineRule="auto"/>
              <w:rPr>
                <w:szCs w:val="24"/>
              </w:rPr>
            </w:pPr>
            <w:r w:rsidRPr="00C877BE">
              <w:rPr>
                <w:szCs w:val="24"/>
              </w:rPr>
              <w:t>Any waiver of a party’s rights, powers, or remedies under the Contract must be in writing, dated, and signed by an authori</w:t>
            </w:r>
            <w:r w:rsidR="00117708" w:rsidRPr="00C877BE">
              <w:rPr>
                <w:szCs w:val="24"/>
              </w:rPr>
              <w:t>s</w:t>
            </w:r>
            <w:r w:rsidRPr="00C877BE">
              <w:rPr>
                <w:szCs w:val="24"/>
              </w:rPr>
              <w:t>ed representative of the party granting such waiver, and must specify the right and the extent to which it is being waived.</w:t>
            </w:r>
          </w:p>
          <w:p w14:paraId="6929E26E" w14:textId="77777777" w:rsidR="00455149" w:rsidRPr="00C877BE" w:rsidRDefault="00455149" w:rsidP="00C877BE">
            <w:pPr>
              <w:pStyle w:val="Sub-ClauseText"/>
              <w:numPr>
                <w:ilvl w:val="1"/>
                <w:numId w:val="65"/>
              </w:numPr>
              <w:spacing w:before="0" w:line="276" w:lineRule="auto"/>
              <w:ind w:left="605" w:hanging="605"/>
              <w:rPr>
                <w:spacing w:val="0"/>
                <w:szCs w:val="24"/>
              </w:rPr>
            </w:pPr>
            <w:r w:rsidRPr="00C877BE">
              <w:rPr>
                <w:spacing w:val="0"/>
                <w:szCs w:val="24"/>
              </w:rPr>
              <w:t>Severability</w:t>
            </w:r>
          </w:p>
          <w:p w14:paraId="06E09066" w14:textId="77777777" w:rsidR="00084165" w:rsidRPr="00C877BE" w:rsidRDefault="00455149" w:rsidP="00C877BE">
            <w:pPr>
              <w:pStyle w:val="Sub-ClauseText"/>
              <w:spacing w:before="0" w:line="276" w:lineRule="auto"/>
              <w:ind w:left="600"/>
              <w:rPr>
                <w:spacing w:val="0"/>
                <w:szCs w:val="24"/>
              </w:rPr>
            </w:pPr>
            <w:r w:rsidRPr="00C877BE">
              <w:rPr>
                <w:spacing w:val="0"/>
                <w:szCs w:val="24"/>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C877BE" w14:paraId="1D57B218" w14:textId="77777777" w:rsidTr="00C877BE">
        <w:tc>
          <w:tcPr>
            <w:tcW w:w="2273" w:type="dxa"/>
          </w:tcPr>
          <w:p w14:paraId="3B2F9C45" w14:textId="77777777" w:rsidR="00455149" w:rsidRPr="00C877BE" w:rsidRDefault="00455149" w:rsidP="00C877BE">
            <w:pPr>
              <w:pStyle w:val="sec7-clauses"/>
              <w:numPr>
                <w:ilvl w:val="0"/>
                <w:numId w:val="147"/>
              </w:numPr>
              <w:spacing w:before="0" w:line="276" w:lineRule="auto"/>
              <w:rPr>
                <w:szCs w:val="24"/>
              </w:rPr>
            </w:pPr>
            <w:bookmarkStart w:id="334" w:name="_Toc167083640"/>
            <w:r w:rsidRPr="00C877BE">
              <w:rPr>
                <w:szCs w:val="24"/>
              </w:rPr>
              <w:lastRenderedPageBreak/>
              <w:t>Language</w:t>
            </w:r>
            <w:bookmarkEnd w:id="334"/>
          </w:p>
        </w:tc>
        <w:tc>
          <w:tcPr>
            <w:tcW w:w="6997" w:type="dxa"/>
          </w:tcPr>
          <w:p w14:paraId="2C8ADACF" w14:textId="63063E21" w:rsidR="00455149" w:rsidRPr="00C877BE" w:rsidRDefault="00455149" w:rsidP="00C877BE">
            <w:pPr>
              <w:pStyle w:val="Sub-ClauseText"/>
              <w:numPr>
                <w:ilvl w:val="1"/>
                <w:numId w:val="9"/>
              </w:numPr>
              <w:spacing w:before="0" w:line="276" w:lineRule="auto"/>
              <w:ind w:left="648" w:hanging="648"/>
              <w:rPr>
                <w:spacing w:val="0"/>
                <w:szCs w:val="24"/>
              </w:rPr>
            </w:pPr>
            <w:r w:rsidRPr="00C877BE">
              <w:rPr>
                <w:spacing w:val="0"/>
                <w:szCs w:val="24"/>
              </w:rPr>
              <w:t xml:space="preserve">The Contract as well as all correspondence and documents relating to the Contract exchanged by the </w:t>
            </w:r>
            <w:r w:rsidR="00453898" w:rsidRPr="00C877BE">
              <w:rPr>
                <w:spacing w:val="0"/>
                <w:szCs w:val="24"/>
              </w:rPr>
              <w:t>supplier</w:t>
            </w:r>
            <w:r w:rsidRPr="00C877BE">
              <w:rPr>
                <w:spacing w:val="0"/>
                <w:szCs w:val="24"/>
              </w:rPr>
              <w:t xml:space="preserve"> and the </w:t>
            </w:r>
            <w:r w:rsidR="005C5072">
              <w:rPr>
                <w:spacing w:val="0"/>
                <w:szCs w:val="24"/>
              </w:rPr>
              <w:t>Procuring Entity</w:t>
            </w:r>
            <w:r w:rsidRPr="00C877BE">
              <w:rPr>
                <w:spacing w:val="0"/>
                <w:szCs w:val="24"/>
              </w:rPr>
              <w:t xml:space="preserve">, shall be written in the language specified in the </w:t>
            </w:r>
            <w:r w:rsidRPr="00C877BE">
              <w:rPr>
                <w:b/>
                <w:spacing w:val="0"/>
                <w:szCs w:val="24"/>
              </w:rPr>
              <w:t>SCC</w:t>
            </w:r>
            <w:r w:rsidRPr="00C877BE">
              <w:rPr>
                <w:bCs/>
                <w:spacing w:val="0"/>
                <w:szCs w:val="24"/>
              </w:rPr>
              <w:t>.</w:t>
            </w:r>
            <w:r w:rsidRPr="00C877BE">
              <w:rPr>
                <w:spacing w:val="0"/>
                <w:szCs w:val="24"/>
              </w:rPr>
              <w:t xml:space="preserve"> Supporting documents and printed literature that are part of the Contract may be in another language provided they are </w:t>
            </w:r>
            <w:r w:rsidRPr="00C877BE">
              <w:rPr>
                <w:spacing w:val="0"/>
                <w:szCs w:val="24"/>
              </w:rPr>
              <w:lastRenderedPageBreak/>
              <w:t>accompanied by an accurate translation of the relevant passages in the language specified</w:t>
            </w:r>
            <w:r w:rsidRPr="00C877BE">
              <w:rPr>
                <w:b/>
                <w:bCs/>
                <w:spacing w:val="0"/>
                <w:szCs w:val="24"/>
              </w:rPr>
              <w:t>,</w:t>
            </w:r>
            <w:r w:rsidRPr="00C877BE">
              <w:rPr>
                <w:spacing w:val="0"/>
                <w:szCs w:val="24"/>
              </w:rPr>
              <w:t xml:space="preserve"> in which case, for purposes of interpretation of the Contract, this translation shall govern.</w:t>
            </w:r>
            <w:r w:rsidR="00117708" w:rsidRPr="00C877BE">
              <w:rPr>
                <w:spacing w:val="0"/>
                <w:szCs w:val="24"/>
              </w:rPr>
              <w:t xml:space="preserve"> </w:t>
            </w:r>
          </w:p>
          <w:p w14:paraId="65F90592" w14:textId="77777777" w:rsidR="00084165" w:rsidRPr="00C877BE" w:rsidRDefault="00455149" w:rsidP="00C877BE">
            <w:pPr>
              <w:pStyle w:val="Sub-ClauseText"/>
              <w:numPr>
                <w:ilvl w:val="1"/>
                <w:numId w:val="9"/>
              </w:numPr>
              <w:spacing w:before="0" w:line="276" w:lineRule="auto"/>
              <w:ind w:left="648" w:hanging="648"/>
              <w:rPr>
                <w:spacing w:val="0"/>
                <w:szCs w:val="24"/>
              </w:rPr>
            </w:pPr>
            <w:r w:rsidRPr="00C877BE">
              <w:rPr>
                <w:spacing w:val="0"/>
                <w:szCs w:val="24"/>
              </w:rPr>
              <w:t xml:space="preserve">The </w:t>
            </w:r>
            <w:r w:rsidR="00453898" w:rsidRPr="00C877BE">
              <w:rPr>
                <w:spacing w:val="0"/>
                <w:szCs w:val="24"/>
              </w:rPr>
              <w:t>supplier</w:t>
            </w:r>
            <w:r w:rsidRPr="00C877BE">
              <w:rPr>
                <w:spacing w:val="0"/>
                <w:szCs w:val="24"/>
              </w:rPr>
              <w:t xml:space="preserve"> shall bear all costs of translation to the governing language and all risks of the accuracy of such translation, for documents provided by the </w:t>
            </w:r>
            <w:r w:rsidR="00453898" w:rsidRPr="00C877BE">
              <w:rPr>
                <w:spacing w:val="0"/>
                <w:szCs w:val="24"/>
              </w:rPr>
              <w:t>supplier</w:t>
            </w:r>
            <w:r w:rsidRPr="00C877BE">
              <w:rPr>
                <w:spacing w:val="0"/>
                <w:szCs w:val="24"/>
              </w:rPr>
              <w:t>.</w:t>
            </w:r>
          </w:p>
        </w:tc>
      </w:tr>
      <w:tr w:rsidR="00455149" w:rsidRPr="00C877BE" w14:paraId="36A58668" w14:textId="77777777" w:rsidTr="00C877BE">
        <w:tc>
          <w:tcPr>
            <w:tcW w:w="2273" w:type="dxa"/>
          </w:tcPr>
          <w:p w14:paraId="48580674" w14:textId="77777777" w:rsidR="00455149" w:rsidRPr="00C877BE" w:rsidRDefault="00455149" w:rsidP="00C877BE">
            <w:pPr>
              <w:pStyle w:val="sec7-clauses"/>
              <w:numPr>
                <w:ilvl w:val="0"/>
                <w:numId w:val="147"/>
              </w:numPr>
              <w:spacing w:before="0" w:line="276" w:lineRule="auto"/>
              <w:rPr>
                <w:b w:val="0"/>
                <w:bCs/>
                <w:szCs w:val="24"/>
              </w:rPr>
            </w:pPr>
            <w:bookmarkStart w:id="335" w:name="_Toc167083641"/>
            <w:r w:rsidRPr="00C877BE">
              <w:rPr>
                <w:szCs w:val="24"/>
              </w:rPr>
              <w:lastRenderedPageBreak/>
              <w:t>Joint Venture, Consortium or Association</w:t>
            </w:r>
            <w:bookmarkEnd w:id="335"/>
          </w:p>
        </w:tc>
        <w:tc>
          <w:tcPr>
            <w:tcW w:w="6997" w:type="dxa"/>
          </w:tcPr>
          <w:p w14:paraId="73FC71C5" w14:textId="70DFA795" w:rsidR="00500725" w:rsidRPr="00C877BE" w:rsidRDefault="00455149" w:rsidP="008928DF">
            <w:pPr>
              <w:pStyle w:val="Sub-ClauseText"/>
              <w:numPr>
                <w:ilvl w:val="1"/>
                <w:numId w:val="66"/>
              </w:numPr>
              <w:spacing w:before="0" w:line="276" w:lineRule="auto"/>
              <w:rPr>
                <w:szCs w:val="24"/>
              </w:rPr>
            </w:pPr>
            <w:r w:rsidRPr="00C877BE">
              <w:rPr>
                <w:szCs w:val="24"/>
              </w:rPr>
              <w:t xml:space="preserve">If the </w:t>
            </w:r>
            <w:r w:rsidR="00453898" w:rsidRPr="00C877BE">
              <w:rPr>
                <w:szCs w:val="24"/>
              </w:rPr>
              <w:t>supplier</w:t>
            </w:r>
            <w:r w:rsidRPr="00C877BE">
              <w:rPr>
                <w:szCs w:val="24"/>
              </w:rPr>
              <w:t xml:space="preserve"> is a joint venture, consortium, or association, all of the parties shall be jointly and severally liable to the </w:t>
            </w:r>
            <w:r w:rsidR="005C5072">
              <w:rPr>
                <w:spacing w:val="0"/>
                <w:szCs w:val="24"/>
              </w:rPr>
              <w:t>Procuring Entity</w:t>
            </w:r>
            <w:r w:rsidRPr="00C877BE">
              <w:rPr>
                <w:szCs w:val="24"/>
              </w:rPr>
              <w:t xml:space="preserve"> for the </w:t>
            </w:r>
            <w:r w:rsidR="00431061" w:rsidRPr="00C877BE">
              <w:rPr>
                <w:szCs w:val="24"/>
              </w:rPr>
              <w:t>fulfilment</w:t>
            </w:r>
            <w:r w:rsidRPr="00C877BE">
              <w:rPr>
                <w:szCs w:val="24"/>
              </w:rPr>
              <w:t xml:space="preserve">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w:t>
            </w:r>
            <w:r w:rsidR="005C5072">
              <w:rPr>
                <w:spacing w:val="0"/>
                <w:szCs w:val="24"/>
              </w:rPr>
              <w:t>Procuring Entity</w:t>
            </w:r>
            <w:r w:rsidRPr="00C877BE">
              <w:rPr>
                <w:szCs w:val="24"/>
              </w:rPr>
              <w:t>.</w:t>
            </w:r>
          </w:p>
        </w:tc>
      </w:tr>
      <w:tr w:rsidR="00455149" w:rsidRPr="00C877BE" w14:paraId="4F9C350D" w14:textId="77777777" w:rsidTr="00C877BE">
        <w:tc>
          <w:tcPr>
            <w:tcW w:w="2273" w:type="dxa"/>
          </w:tcPr>
          <w:p w14:paraId="072216BB" w14:textId="77777777" w:rsidR="00455149" w:rsidRPr="00C877BE" w:rsidRDefault="00455149" w:rsidP="00C877BE">
            <w:pPr>
              <w:pStyle w:val="sec7-clauses"/>
              <w:numPr>
                <w:ilvl w:val="0"/>
                <w:numId w:val="147"/>
              </w:numPr>
              <w:spacing w:before="0" w:line="276" w:lineRule="auto"/>
              <w:rPr>
                <w:szCs w:val="24"/>
              </w:rPr>
            </w:pPr>
            <w:bookmarkStart w:id="336" w:name="_Toc167083642"/>
            <w:r w:rsidRPr="00C877BE">
              <w:rPr>
                <w:szCs w:val="24"/>
              </w:rPr>
              <w:t>Eligibility</w:t>
            </w:r>
            <w:bookmarkEnd w:id="336"/>
          </w:p>
        </w:tc>
        <w:tc>
          <w:tcPr>
            <w:tcW w:w="6997" w:type="dxa"/>
          </w:tcPr>
          <w:p w14:paraId="41CEBA55" w14:textId="77777777" w:rsidR="00500725" w:rsidRPr="00C877BE" w:rsidRDefault="00455149" w:rsidP="00C877BE">
            <w:pPr>
              <w:pStyle w:val="Sub-ClauseText"/>
              <w:numPr>
                <w:ilvl w:val="1"/>
                <w:numId w:val="10"/>
              </w:numPr>
              <w:spacing w:before="0" w:line="276" w:lineRule="auto"/>
              <w:ind w:left="547" w:hanging="547"/>
              <w:rPr>
                <w:spacing w:val="0"/>
                <w:szCs w:val="24"/>
              </w:rPr>
            </w:pPr>
            <w:r w:rsidRPr="00C877BE">
              <w:rPr>
                <w:spacing w:val="0"/>
                <w:szCs w:val="24"/>
              </w:rPr>
              <w:t xml:space="preserve">A </w:t>
            </w:r>
            <w:r w:rsidR="00453898" w:rsidRPr="00C877BE">
              <w:rPr>
                <w:spacing w:val="0"/>
                <w:szCs w:val="24"/>
              </w:rPr>
              <w:t>supplier</w:t>
            </w:r>
            <w:r w:rsidRPr="00C877BE">
              <w:rPr>
                <w:spacing w:val="0"/>
                <w:szCs w:val="24"/>
              </w:rPr>
              <w:t xml:space="preserve"> or Subcontractor shall be deemed to have the nationality of a country if it is a citizen or constituted, incorporated, or registered, and operates in conformity with the provisions of the laws of that country. </w:t>
            </w:r>
          </w:p>
          <w:p w14:paraId="32CF23C6" w14:textId="77777777" w:rsidR="00455149" w:rsidRPr="00C877BE" w:rsidRDefault="00455149" w:rsidP="00C877BE">
            <w:pPr>
              <w:pStyle w:val="Sub-ClauseText"/>
              <w:numPr>
                <w:ilvl w:val="1"/>
                <w:numId w:val="10"/>
              </w:numPr>
              <w:spacing w:before="0" w:line="276" w:lineRule="auto"/>
              <w:ind w:left="547" w:hanging="547"/>
              <w:rPr>
                <w:spacing w:val="0"/>
                <w:szCs w:val="24"/>
              </w:rPr>
            </w:pPr>
            <w:r w:rsidRPr="00C877BE">
              <w:rPr>
                <w:spacing w:val="0"/>
                <w:szCs w:val="24"/>
              </w:rPr>
              <w:t>For the purpose</w:t>
            </w:r>
            <w:r w:rsidR="00431061" w:rsidRPr="00C877BE">
              <w:rPr>
                <w:spacing w:val="0"/>
                <w:szCs w:val="24"/>
              </w:rPr>
              <w:t>s</w:t>
            </w:r>
            <w:r w:rsidRPr="00C877BE">
              <w:rPr>
                <w:spacing w:val="0"/>
                <w:szCs w:val="24"/>
              </w:rPr>
              <w:t xml:space="preserve"> of this Clause, origin means the country where the goods have been grown, mined, cultivated, produced, manufactured, or processed; or through manufacture, processing, or assembly, another commercially recogni</w:t>
            </w:r>
            <w:r w:rsidR="00DD37FE" w:rsidRPr="00C877BE">
              <w:rPr>
                <w:spacing w:val="0"/>
                <w:szCs w:val="24"/>
              </w:rPr>
              <w:t>s</w:t>
            </w:r>
            <w:r w:rsidRPr="00C877BE">
              <w:rPr>
                <w:spacing w:val="0"/>
                <w:szCs w:val="24"/>
              </w:rPr>
              <w:t xml:space="preserve">ed article results that differs substantially in its basic characteristics from its components. </w:t>
            </w:r>
          </w:p>
        </w:tc>
      </w:tr>
      <w:tr w:rsidR="00455149" w:rsidRPr="00C877BE" w14:paraId="43BE8787" w14:textId="77777777" w:rsidTr="00C877BE">
        <w:tc>
          <w:tcPr>
            <w:tcW w:w="2273" w:type="dxa"/>
          </w:tcPr>
          <w:p w14:paraId="36AC108F" w14:textId="77777777" w:rsidR="00455149" w:rsidRPr="00C877BE" w:rsidRDefault="00455149" w:rsidP="00C877BE">
            <w:pPr>
              <w:pStyle w:val="sec7-clauses"/>
              <w:numPr>
                <w:ilvl w:val="0"/>
                <w:numId w:val="147"/>
              </w:numPr>
              <w:spacing w:before="0" w:line="276" w:lineRule="auto"/>
              <w:rPr>
                <w:szCs w:val="24"/>
              </w:rPr>
            </w:pPr>
            <w:bookmarkStart w:id="337" w:name="_Toc167083643"/>
            <w:r w:rsidRPr="00C877BE">
              <w:rPr>
                <w:szCs w:val="24"/>
              </w:rPr>
              <w:t>Notices</w:t>
            </w:r>
            <w:bookmarkEnd w:id="337"/>
          </w:p>
        </w:tc>
        <w:tc>
          <w:tcPr>
            <w:tcW w:w="6997" w:type="dxa"/>
          </w:tcPr>
          <w:p w14:paraId="020419D1" w14:textId="77777777" w:rsidR="00455149" w:rsidRPr="00C877BE" w:rsidRDefault="00455149" w:rsidP="00C877BE">
            <w:pPr>
              <w:pStyle w:val="Sub-ClauseText"/>
              <w:numPr>
                <w:ilvl w:val="1"/>
                <w:numId w:val="11"/>
              </w:numPr>
              <w:spacing w:before="0" w:line="276" w:lineRule="auto"/>
              <w:rPr>
                <w:spacing w:val="0"/>
                <w:szCs w:val="24"/>
              </w:rPr>
            </w:pPr>
            <w:r w:rsidRPr="00C877BE">
              <w:rPr>
                <w:spacing w:val="0"/>
                <w:szCs w:val="24"/>
              </w:rPr>
              <w:t xml:space="preserve">Any notice given by one party to the other pursuant to the Contract shall be in writing to the address specified in the </w:t>
            </w:r>
            <w:r w:rsidRPr="00C877BE">
              <w:rPr>
                <w:b/>
                <w:spacing w:val="0"/>
                <w:szCs w:val="24"/>
              </w:rPr>
              <w:t>SCC</w:t>
            </w:r>
            <w:r w:rsidRPr="00C877BE">
              <w:rPr>
                <w:bCs/>
                <w:spacing w:val="0"/>
                <w:szCs w:val="24"/>
              </w:rPr>
              <w:t>.</w:t>
            </w:r>
            <w:r w:rsidRPr="00C877BE">
              <w:rPr>
                <w:spacing w:val="0"/>
                <w:szCs w:val="24"/>
              </w:rPr>
              <w:t xml:space="preserve"> </w:t>
            </w:r>
          </w:p>
          <w:p w14:paraId="725F0E8F" w14:textId="77777777" w:rsidR="003768AD" w:rsidRPr="00C877BE" w:rsidRDefault="00455149" w:rsidP="00C877BE">
            <w:pPr>
              <w:pStyle w:val="Sub-ClauseText"/>
              <w:numPr>
                <w:ilvl w:val="1"/>
                <w:numId w:val="11"/>
              </w:numPr>
              <w:spacing w:before="0" w:line="276" w:lineRule="auto"/>
              <w:rPr>
                <w:spacing w:val="0"/>
                <w:szCs w:val="24"/>
              </w:rPr>
            </w:pPr>
            <w:r w:rsidRPr="00C877BE">
              <w:rPr>
                <w:spacing w:val="0"/>
                <w:szCs w:val="24"/>
              </w:rPr>
              <w:t>A notice shall be effective when delivered or on the notice’s effective date, whichever is later.</w:t>
            </w:r>
          </w:p>
        </w:tc>
      </w:tr>
      <w:tr w:rsidR="00455149" w:rsidRPr="00C877BE" w14:paraId="016AC7F7" w14:textId="77777777" w:rsidTr="00C877BE">
        <w:tc>
          <w:tcPr>
            <w:tcW w:w="2273" w:type="dxa"/>
          </w:tcPr>
          <w:p w14:paraId="7F620F18" w14:textId="77777777" w:rsidR="00455149" w:rsidRPr="00C877BE" w:rsidRDefault="00455149" w:rsidP="00C877BE">
            <w:pPr>
              <w:pStyle w:val="sec7-clauses"/>
              <w:numPr>
                <w:ilvl w:val="0"/>
                <w:numId w:val="147"/>
              </w:numPr>
              <w:spacing w:before="0" w:line="276" w:lineRule="auto"/>
              <w:rPr>
                <w:szCs w:val="24"/>
              </w:rPr>
            </w:pPr>
            <w:bookmarkStart w:id="338" w:name="_Toc167083644"/>
            <w:r w:rsidRPr="00C877BE">
              <w:rPr>
                <w:szCs w:val="24"/>
              </w:rPr>
              <w:t>Governing Law</w:t>
            </w:r>
            <w:bookmarkEnd w:id="338"/>
          </w:p>
        </w:tc>
        <w:tc>
          <w:tcPr>
            <w:tcW w:w="6997" w:type="dxa"/>
          </w:tcPr>
          <w:p w14:paraId="6FEA0FBD" w14:textId="77777777" w:rsidR="0074258A" w:rsidRPr="00C877BE" w:rsidRDefault="00455149" w:rsidP="00C877BE">
            <w:pPr>
              <w:pStyle w:val="Sub-ClauseText"/>
              <w:numPr>
                <w:ilvl w:val="1"/>
                <w:numId w:val="67"/>
              </w:numPr>
              <w:spacing w:before="0" w:line="276" w:lineRule="auto"/>
              <w:rPr>
                <w:spacing w:val="0"/>
                <w:szCs w:val="24"/>
              </w:rPr>
            </w:pPr>
            <w:r w:rsidRPr="00C877BE">
              <w:rPr>
                <w:spacing w:val="0"/>
                <w:szCs w:val="24"/>
              </w:rPr>
              <w:t xml:space="preserve">The Contract shall be governed by and interpreted in accordance with the laws of </w:t>
            </w:r>
            <w:r w:rsidR="00DD37FE" w:rsidRPr="00C877BE">
              <w:rPr>
                <w:spacing w:val="0"/>
                <w:szCs w:val="24"/>
              </w:rPr>
              <w:t>the Independent State of Samoa</w:t>
            </w:r>
            <w:r w:rsidR="00801AFA" w:rsidRPr="00C877BE">
              <w:rPr>
                <w:spacing w:val="0"/>
                <w:szCs w:val="24"/>
              </w:rPr>
              <w:t>.</w:t>
            </w:r>
          </w:p>
        </w:tc>
      </w:tr>
      <w:tr w:rsidR="00455149" w:rsidRPr="00C877BE" w14:paraId="6BCED45C" w14:textId="77777777" w:rsidTr="00C877BE">
        <w:tc>
          <w:tcPr>
            <w:tcW w:w="2273" w:type="dxa"/>
          </w:tcPr>
          <w:p w14:paraId="7885FD68" w14:textId="77777777" w:rsidR="00455149" w:rsidRPr="00C877BE" w:rsidRDefault="00455149" w:rsidP="00C877BE">
            <w:pPr>
              <w:pStyle w:val="sec7-clauses"/>
              <w:numPr>
                <w:ilvl w:val="0"/>
                <w:numId w:val="147"/>
              </w:numPr>
              <w:spacing w:before="0" w:line="276" w:lineRule="auto"/>
              <w:rPr>
                <w:szCs w:val="24"/>
              </w:rPr>
            </w:pPr>
            <w:bookmarkStart w:id="339" w:name="_Toc167083645"/>
            <w:r w:rsidRPr="00C877BE">
              <w:rPr>
                <w:szCs w:val="24"/>
              </w:rPr>
              <w:t>Settlement of Disputes</w:t>
            </w:r>
            <w:bookmarkEnd w:id="339"/>
          </w:p>
        </w:tc>
        <w:tc>
          <w:tcPr>
            <w:tcW w:w="6997" w:type="dxa"/>
          </w:tcPr>
          <w:p w14:paraId="47578534" w14:textId="48B108C7" w:rsidR="00160C50" w:rsidRPr="00C877BE" w:rsidRDefault="00455149" w:rsidP="00C877BE">
            <w:pPr>
              <w:pStyle w:val="Sub-ClauseText"/>
              <w:numPr>
                <w:ilvl w:val="1"/>
                <w:numId w:val="12"/>
              </w:numPr>
              <w:spacing w:before="0" w:line="276" w:lineRule="auto"/>
              <w:ind w:left="605" w:hanging="605"/>
              <w:rPr>
                <w:spacing w:val="0"/>
                <w:szCs w:val="24"/>
              </w:rPr>
            </w:pPr>
            <w:r w:rsidRPr="00C877BE">
              <w:rPr>
                <w:spacing w:val="0"/>
                <w:szCs w:val="24"/>
              </w:rPr>
              <w:t xml:space="preserve">The </w:t>
            </w:r>
            <w:r w:rsidR="005C5072">
              <w:rPr>
                <w:spacing w:val="0"/>
                <w:szCs w:val="24"/>
              </w:rPr>
              <w:t>Procuring Entity</w:t>
            </w:r>
            <w:r w:rsidR="00EC3ACC" w:rsidRPr="00CE6FAE">
              <w:rPr>
                <w:spacing w:val="0"/>
                <w:szCs w:val="24"/>
              </w:rPr>
              <w:t xml:space="preserve"> </w:t>
            </w:r>
            <w:r w:rsidRPr="00C877BE">
              <w:rPr>
                <w:spacing w:val="0"/>
                <w:szCs w:val="24"/>
              </w:rPr>
              <w:t xml:space="preserve">and the </w:t>
            </w:r>
            <w:r w:rsidR="00453898" w:rsidRPr="00C877BE">
              <w:rPr>
                <w:spacing w:val="0"/>
                <w:szCs w:val="24"/>
              </w:rPr>
              <w:t>supplier</w:t>
            </w:r>
            <w:r w:rsidRPr="00C877BE">
              <w:rPr>
                <w:spacing w:val="0"/>
                <w:szCs w:val="24"/>
              </w:rPr>
              <w:t xml:space="preserve"> shall make every effort to resolve amicably by direct informal negotiation any disagreement or dispute arising between them under or in connection with the Contract. </w:t>
            </w:r>
          </w:p>
          <w:p w14:paraId="039DFC07" w14:textId="4888DA6A" w:rsidR="0074258A" w:rsidRPr="00C877BE" w:rsidRDefault="00455149" w:rsidP="00C877BE">
            <w:pPr>
              <w:pStyle w:val="Sub-ClauseText"/>
              <w:numPr>
                <w:ilvl w:val="1"/>
                <w:numId w:val="12"/>
              </w:numPr>
              <w:spacing w:before="0" w:line="276" w:lineRule="auto"/>
              <w:ind w:left="605" w:hanging="605"/>
              <w:rPr>
                <w:spacing w:val="0"/>
                <w:szCs w:val="24"/>
              </w:rPr>
            </w:pPr>
            <w:r w:rsidRPr="00C877BE">
              <w:rPr>
                <w:spacing w:val="0"/>
                <w:szCs w:val="24"/>
              </w:rPr>
              <w:t xml:space="preserve">If, after twenty-eight (28) days, the </w:t>
            </w:r>
            <w:r w:rsidR="0074258A" w:rsidRPr="00C877BE">
              <w:rPr>
                <w:spacing w:val="0"/>
                <w:szCs w:val="24"/>
              </w:rPr>
              <w:t>P</w:t>
            </w:r>
            <w:r w:rsidRPr="00C877BE">
              <w:rPr>
                <w:spacing w:val="0"/>
                <w:szCs w:val="24"/>
              </w:rPr>
              <w:t xml:space="preserve">arties have failed to resolve their dispute or difference by such mutual consultation, then either the </w:t>
            </w:r>
            <w:r w:rsidR="005C5072">
              <w:rPr>
                <w:spacing w:val="0"/>
                <w:szCs w:val="24"/>
              </w:rPr>
              <w:t>Procuring Entity</w:t>
            </w:r>
            <w:r w:rsidRPr="00C877BE">
              <w:rPr>
                <w:spacing w:val="0"/>
                <w:szCs w:val="24"/>
              </w:rPr>
              <w:t xml:space="preserve"> or the </w:t>
            </w:r>
            <w:r w:rsidR="00453898" w:rsidRPr="00C877BE">
              <w:rPr>
                <w:spacing w:val="0"/>
                <w:szCs w:val="24"/>
              </w:rPr>
              <w:t>supplier</w:t>
            </w:r>
            <w:r w:rsidRPr="00C877BE">
              <w:rPr>
                <w:spacing w:val="0"/>
                <w:szCs w:val="24"/>
              </w:rPr>
              <w:t xml:space="preserve"> may give notice to the other party of its intention to commence arbitration, as hereinafter provided, as to the matter in dispute, and no arbitration in respect of this matter may be commenced unless such notice is given. Any dispute or difference in respect of </w:t>
            </w:r>
            <w:r w:rsidRPr="00C877BE">
              <w:rPr>
                <w:spacing w:val="0"/>
                <w:szCs w:val="24"/>
              </w:rPr>
              <w:lastRenderedPageBreak/>
              <w:t xml:space="preserve">which a notice of intention to commence arbitration has been given in accordance with this Clause shall be finally settled by arbitration.  Arbitration may be commenced prior to or after delivery of the </w:t>
            </w:r>
            <w:r w:rsidR="004146D3" w:rsidRPr="00C877BE">
              <w:rPr>
                <w:spacing w:val="0"/>
                <w:szCs w:val="24"/>
              </w:rPr>
              <w:t>goods</w:t>
            </w:r>
            <w:r w:rsidRPr="00C877BE">
              <w:rPr>
                <w:spacing w:val="0"/>
                <w:szCs w:val="24"/>
              </w:rPr>
              <w:t xml:space="preserve"> under the Contract. Arbitration proceedings shall be conducted in accordance with the rules of procedure specified in the</w:t>
            </w:r>
            <w:r w:rsidRPr="00C877BE">
              <w:rPr>
                <w:b/>
                <w:spacing w:val="0"/>
                <w:szCs w:val="24"/>
              </w:rPr>
              <w:t xml:space="preserve"> SCC</w:t>
            </w:r>
            <w:r w:rsidRPr="00C877BE">
              <w:rPr>
                <w:spacing w:val="0"/>
                <w:szCs w:val="24"/>
              </w:rPr>
              <w:t xml:space="preserve">. </w:t>
            </w:r>
          </w:p>
          <w:p w14:paraId="5EDA4DBE" w14:textId="77777777" w:rsidR="00455149" w:rsidRPr="00C877BE" w:rsidRDefault="00455149" w:rsidP="00C877BE">
            <w:pPr>
              <w:pStyle w:val="Sub-ClauseText"/>
              <w:numPr>
                <w:ilvl w:val="1"/>
                <w:numId w:val="12"/>
              </w:numPr>
              <w:spacing w:before="0" w:line="276" w:lineRule="auto"/>
              <w:ind w:left="605" w:hanging="605"/>
              <w:rPr>
                <w:szCs w:val="24"/>
              </w:rPr>
            </w:pPr>
            <w:r w:rsidRPr="00C877BE">
              <w:rPr>
                <w:szCs w:val="24"/>
              </w:rPr>
              <w:t xml:space="preserve">Notwithstanding any reference to arbitration herein, </w:t>
            </w:r>
          </w:p>
          <w:p w14:paraId="77E54A83" w14:textId="77777777" w:rsidR="00455149" w:rsidRPr="00C877BE" w:rsidRDefault="00455149" w:rsidP="00C877BE">
            <w:pPr>
              <w:pStyle w:val="Sub-ClauseText"/>
              <w:numPr>
                <w:ilvl w:val="2"/>
                <w:numId w:val="67"/>
              </w:numPr>
              <w:spacing w:before="0" w:line="276" w:lineRule="auto"/>
              <w:rPr>
                <w:szCs w:val="24"/>
              </w:rPr>
            </w:pPr>
            <w:r w:rsidRPr="00C877BE">
              <w:rPr>
                <w:szCs w:val="24"/>
              </w:rPr>
              <w:t xml:space="preserve">the </w:t>
            </w:r>
            <w:r w:rsidR="0074258A" w:rsidRPr="00C877BE">
              <w:rPr>
                <w:szCs w:val="24"/>
              </w:rPr>
              <w:t>P</w:t>
            </w:r>
            <w:r w:rsidRPr="00C877BE">
              <w:rPr>
                <w:szCs w:val="24"/>
              </w:rPr>
              <w:t xml:space="preserve">arties shall continue to perform their respective obligations under the Contract unless they otherwise agree; and </w:t>
            </w:r>
          </w:p>
          <w:p w14:paraId="32687149" w14:textId="6A80F954" w:rsidR="0074258A" w:rsidRPr="00C877BE" w:rsidRDefault="00455149" w:rsidP="008928DF">
            <w:pPr>
              <w:pStyle w:val="Sub-ClauseText"/>
              <w:numPr>
                <w:ilvl w:val="2"/>
                <w:numId w:val="67"/>
              </w:numPr>
              <w:spacing w:before="0" w:line="276" w:lineRule="auto"/>
              <w:rPr>
                <w:spacing w:val="0"/>
                <w:szCs w:val="24"/>
              </w:rPr>
            </w:pPr>
            <w:proofErr w:type="gramStart"/>
            <w:r w:rsidRPr="00C877BE">
              <w:rPr>
                <w:szCs w:val="24"/>
              </w:rPr>
              <w:t>the</w:t>
            </w:r>
            <w:proofErr w:type="gramEnd"/>
            <w:r w:rsidRPr="00C877BE">
              <w:rPr>
                <w:szCs w:val="24"/>
              </w:rPr>
              <w:t xml:space="preserve"> </w:t>
            </w:r>
            <w:r w:rsidR="005C5072">
              <w:rPr>
                <w:spacing w:val="0"/>
                <w:szCs w:val="24"/>
              </w:rPr>
              <w:t>Procuring Entity</w:t>
            </w:r>
            <w:r w:rsidR="00C010A6">
              <w:rPr>
                <w:szCs w:val="24"/>
              </w:rPr>
              <w:t xml:space="preserve"> </w:t>
            </w:r>
            <w:r w:rsidRPr="00C877BE">
              <w:rPr>
                <w:szCs w:val="24"/>
              </w:rPr>
              <w:t xml:space="preserve">shall pay the </w:t>
            </w:r>
            <w:r w:rsidR="00453898" w:rsidRPr="00C877BE">
              <w:rPr>
                <w:szCs w:val="24"/>
              </w:rPr>
              <w:t>supplier</w:t>
            </w:r>
            <w:r w:rsidRPr="00C877BE">
              <w:rPr>
                <w:szCs w:val="24"/>
              </w:rPr>
              <w:t xml:space="preserve"> any monies due the </w:t>
            </w:r>
            <w:r w:rsidR="00453898" w:rsidRPr="00C877BE">
              <w:rPr>
                <w:szCs w:val="24"/>
              </w:rPr>
              <w:t>supplier</w:t>
            </w:r>
            <w:r w:rsidRPr="00C877BE">
              <w:rPr>
                <w:szCs w:val="24"/>
              </w:rPr>
              <w:t>.</w:t>
            </w:r>
          </w:p>
        </w:tc>
      </w:tr>
      <w:tr w:rsidR="009C55BC" w:rsidRPr="00C877BE" w14:paraId="5664881A" w14:textId="77777777" w:rsidTr="00C877BE">
        <w:tc>
          <w:tcPr>
            <w:tcW w:w="2273" w:type="dxa"/>
          </w:tcPr>
          <w:p w14:paraId="78B5BB43" w14:textId="77777777" w:rsidR="009C55BC" w:rsidRPr="00C877BE" w:rsidRDefault="009C55BC" w:rsidP="00C877BE">
            <w:pPr>
              <w:pStyle w:val="sec7-clauses"/>
              <w:numPr>
                <w:ilvl w:val="0"/>
                <w:numId w:val="147"/>
              </w:numPr>
              <w:spacing w:before="0" w:line="276" w:lineRule="auto"/>
              <w:rPr>
                <w:szCs w:val="24"/>
              </w:rPr>
            </w:pPr>
            <w:bookmarkStart w:id="340" w:name="_Toc167083646"/>
            <w:r w:rsidRPr="00C877BE">
              <w:rPr>
                <w:szCs w:val="24"/>
              </w:rPr>
              <w:lastRenderedPageBreak/>
              <w:t xml:space="preserve">Inspections and Audit by the </w:t>
            </w:r>
            <w:bookmarkEnd w:id="340"/>
            <w:r w:rsidR="009E7473" w:rsidRPr="00C877BE">
              <w:rPr>
                <w:szCs w:val="24"/>
              </w:rPr>
              <w:t>Government</w:t>
            </w:r>
          </w:p>
        </w:tc>
        <w:tc>
          <w:tcPr>
            <w:tcW w:w="6997" w:type="dxa"/>
          </w:tcPr>
          <w:p w14:paraId="6EDE04A1" w14:textId="77777777" w:rsidR="0074258A" w:rsidRPr="00C877BE" w:rsidRDefault="009C55BC" w:rsidP="00C877BE">
            <w:pPr>
              <w:pStyle w:val="Sub-ClauseText"/>
              <w:numPr>
                <w:ilvl w:val="1"/>
                <w:numId w:val="13"/>
              </w:numPr>
              <w:tabs>
                <w:tab w:val="clear" w:pos="540"/>
                <w:tab w:val="num" w:pos="612"/>
              </w:tabs>
              <w:spacing w:before="0" w:line="276" w:lineRule="auto"/>
              <w:ind w:left="612" w:hanging="612"/>
              <w:rPr>
                <w:spacing w:val="0"/>
                <w:szCs w:val="24"/>
              </w:rPr>
            </w:pPr>
            <w:bookmarkStart w:id="341" w:name="OLE_LINK1"/>
            <w:bookmarkStart w:id="342" w:name="OLE_LINK2"/>
            <w:r w:rsidRPr="00C877BE">
              <w:rPr>
                <w:szCs w:val="24"/>
              </w:rPr>
              <w:t xml:space="preserve">The </w:t>
            </w:r>
            <w:r w:rsidR="00453898" w:rsidRPr="00C877BE">
              <w:rPr>
                <w:szCs w:val="24"/>
              </w:rPr>
              <w:t>supplier</w:t>
            </w:r>
            <w:r w:rsidRPr="00C877BE">
              <w:rPr>
                <w:szCs w:val="24"/>
              </w:rPr>
              <w:t xml:space="preserve"> shall permit</w:t>
            </w:r>
            <w:r w:rsidR="00506DF2" w:rsidRPr="00C877BE">
              <w:rPr>
                <w:szCs w:val="24"/>
              </w:rPr>
              <w:t xml:space="preserve">, and shall cause its Subcontractors and consultants to permit, </w:t>
            </w:r>
            <w:r w:rsidR="0099372B" w:rsidRPr="00C877BE">
              <w:rPr>
                <w:szCs w:val="24"/>
              </w:rPr>
              <w:t>the Government</w:t>
            </w:r>
            <w:r w:rsidRPr="00C877BE">
              <w:rPr>
                <w:szCs w:val="24"/>
              </w:rPr>
              <w:t xml:space="preserve"> and/or persons appointed by the </w:t>
            </w:r>
            <w:r w:rsidR="0099372B" w:rsidRPr="00C877BE">
              <w:rPr>
                <w:szCs w:val="24"/>
              </w:rPr>
              <w:t>Government</w:t>
            </w:r>
            <w:r w:rsidRPr="00C877BE">
              <w:rPr>
                <w:szCs w:val="24"/>
              </w:rPr>
              <w:t xml:space="preserve"> to inspect the </w:t>
            </w:r>
            <w:r w:rsidR="00453898" w:rsidRPr="00C877BE">
              <w:rPr>
                <w:szCs w:val="24"/>
              </w:rPr>
              <w:t>supplier</w:t>
            </w:r>
            <w:r w:rsidR="001F2876" w:rsidRPr="00C877BE">
              <w:rPr>
                <w:szCs w:val="24"/>
              </w:rPr>
              <w:t>’s offices</w:t>
            </w:r>
            <w:r w:rsidRPr="00C877BE">
              <w:rPr>
                <w:szCs w:val="24"/>
              </w:rPr>
              <w:t xml:space="preserve"> and </w:t>
            </w:r>
            <w:r w:rsidR="00506DF2" w:rsidRPr="00C877BE">
              <w:rPr>
                <w:szCs w:val="24"/>
              </w:rPr>
              <w:t xml:space="preserve">all </w:t>
            </w:r>
            <w:r w:rsidRPr="00C877BE">
              <w:rPr>
                <w:szCs w:val="24"/>
              </w:rPr>
              <w:t>accounts and records relating to the performance of the Contract</w:t>
            </w:r>
            <w:r w:rsidR="00506DF2" w:rsidRPr="00C877BE">
              <w:rPr>
                <w:szCs w:val="24"/>
              </w:rPr>
              <w:t xml:space="preserve"> and the submission of the </w:t>
            </w:r>
            <w:r w:rsidR="000345EA" w:rsidRPr="00C877BE">
              <w:rPr>
                <w:szCs w:val="24"/>
              </w:rPr>
              <w:t>bid</w:t>
            </w:r>
            <w:r w:rsidRPr="00C877BE">
              <w:rPr>
                <w:szCs w:val="24"/>
              </w:rPr>
              <w:t xml:space="preserve">, and to have such accounts and records audited by auditors appointed by the </w:t>
            </w:r>
            <w:r w:rsidR="0099372B" w:rsidRPr="00C877BE">
              <w:rPr>
                <w:szCs w:val="24"/>
              </w:rPr>
              <w:t xml:space="preserve">Government </w:t>
            </w:r>
            <w:r w:rsidRPr="00C877BE">
              <w:rPr>
                <w:szCs w:val="24"/>
              </w:rPr>
              <w:t>if requ</w:t>
            </w:r>
            <w:r w:rsidR="00506DF2" w:rsidRPr="00C877BE">
              <w:rPr>
                <w:szCs w:val="24"/>
              </w:rPr>
              <w:t xml:space="preserve">ested </w:t>
            </w:r>
            <w:r w:rsidR="0099372B" w:rsidRPr="00C877BE">
              <w:rPr>
                <w:szCs w:val="24"/>
              </w:rPr>
              <w:t>by the Government</w:t>
            </w:r>
            <w:r w:rsidRPr="00C877BE">
              <w:rPr>
                <w:szCs w:val="24"/>
              </w:rPr>
              <w:t xml:space="preserve">. The </w:t>
            </w:r>
            <w:r w:rsidR="00453898" w:rsidRPr="00C877BE">
              <w:rPr>
                <w:szCs w:val="24"/>
              </w:rPr>
              <w:t>supplier</w:t>
            </w:r>
            <w:r w:rsidRPr="00C877BE">
              <w:rPr>
                <w:szCs w:val="24"/>
              </w:rPr>
              <w:t xml:space="preserve">’s </w:t>
            </w:r>
            <w:r w:rsidR="00506DF2" w:rsidRPr="00C877BE">
              <w:rPr>
                <w:szCs w:val="24"/>
              </w:rPr>
              <w:t>and its Subcontractors and consultants’</w:t>
            </w:r>
            <w:r w:rsidR="00950F5E" w:rsidRPr="00C877BE">
              <w:rPr>
                <w:szCs w:val="24"/>
              </w:rPr>
              <w:t xml:space="preserve"> </w:t>
            </w:r>
            <w:r w:rsidRPr="00C877BE">
              <w:rPr>
                <w:szCs w:val="24"/>
              </w:rPr>
              <w:t xml:space="preserve">attention is drawn to Clause </w:t>
            </w:r>
            <w:r w:rsidR="00D643EF" w:rsidRPr="00C877BE">
              <w:rPr>
                <w:szCs w:val="24"/>
              </w:rPr>
              <w:t>3</w:t>
            </w:r>
            <w:r w:rsidR="00506DF2" w:rsidRPr="00C877BE">
              <w:rPr>
                <w:szCs w:val="24"/>
              </w:rPr>
              <w:t xml:space="preserve"> [Fraud and Corruption]</w:t>
            </w:r>
            <w:r w:rsidR="00D643EF" w:rsidRPr="00C877BE">
              <w:rPr>
                <w:szCs w:val="24"/>
              </w:rPr>
              <w:t>,</w:t>
            </w:r>
            <w:r w:rsidRPr="00C877BE">
              <w:rPr>
                <w:szCs w:val="24"/>
              </w:rPr>
              <w:t xml:space="preserve"> which provides, </w:t>
            </w:r>
            <w:r w:rsidRPr="00C877BE">
              <w:rPr>
                <w:i/>
                <w:szCs w:val="24"/>
              </w:rPr>
              <w:t>inter alia</w:t>
            </w:r>
            <w:r w:rsidRPr="00C877BE">
              <w:rPr>
                <w:szCs w:val="24"/>
              </w:rPr>
              <w:t xml:space="preserve">, that </w:t>
            </w:r>
            <w:r w:rsidRPr="00C877BE">
              <w:rPr>
                <w:bCs/>
                <w:color w:val="000000"/>
                <w:szCs w:val="24"/>
              </w:rPr>
              <w:t xml:space="preserve">acts intended to materially impede the exercise of the </w:t>
            </w:r>
            <w:r w:rsidR="00981F1C" w:rsidRPr="00C877BE">
              <w:rPr>
                <w:bCs/>
                <w:color w:val="000000"/>
                <w:szCs w:val="24"/>
              </w:rPr>
              <w:t>Government’s</w:t>
            </w:r>
            <w:r w:rsidRPr="00C877BE">
              <w:rPr>
                <w:bCs/>
                <w:color w:val="000000"/>
                <w:szCs w:val="24"/>
              </w:rPr>
              <w:t xml:space="preserve"> inspection and audit rights provided for under </w:t>
            </w:r>
            <w:r w:rsidR="003742DC" w:rsidRPr="00C877BE">
              <w:rPr>
                <w:bCs/>
                <w:color w:val="000000"/>
                <w:szCs w:val="24"/>
              </w:rPr>
              <w:t xml:space="preserve">this </w:t>
            </w:r>
            <w:r w:rsidRPr="00C877BE">
              <w:rPr>
                <w:bCs/>
                <w:color w:val="000000"/>
                <w:szCs w:val="24"/>
              </w:rPr>
              <w:t xml:space="preserve">Sub-Clause </w:t>
            </w:r>
            <w:r w:rsidR="003929F0" w:rsidRPr="00C877BE">
              <w:rPr>
                <w:bCs/>
                <w:color w:val="000000"/>
                <w:szCs w:val="24"/>
              </w:rPr>
              <w:t>1</w:t>
            </w:r>
            <w:r w:rsidRPr="00C877BE">
              <w:rPr>
                <w:bCs/>
                <w:color w:val="000000"/>
                <w:szCs w:val="24"/>
              </w:rPr>
              <w:t xml:space="preserve">1.1 constitute a prohibited practice subject to contract termination (as well as to a determination of ineligibility </w:t>
            </w:r>
            <w:r w:rsidR="00F80CA0" w:rsidRPr="00C877BE">
              <w:rPr>
                <w:bCs/>
                <w:color w:val="000000"/>
                <w:szCs w:val="24"/>
              </w:rPr>
              <w:t xml:space="preserve">pursuant to the </w:t>
            </w:r>
            <w:r w:rsidR="00981F1C" w:rsidRPr="00C877BE">
              <w:rPr>
                <w:bCs/>
                <w:color w:val="000000"/>
                <w:szCs w:val="24"/>
              </w:rPr>
              <w:t>Government’s</w:t>
            </w:r>
            <w:r w:rsidR="00F80CA0" w:rsidRPr="00C877BE">
              <w:rPr>
                <w:bCs/>
                <w:color w:val="000000"/>
                <w:szCs w:val="24"/>
              </w:rPr>
              <w:t xml:space="preserve"> prevailing sanctions procedures</w:t>
            </w:r>
            <w:r w:rsidRPr="00C877BE">
              <w:rPr>
                <w:bCs/>
                <w:color w:val="000000"/>
                <w:szCs w:val="24"/>
              </w:rPr>
              <w:t>).</w:t>
            </w:r>
            <w:bookmarkEnd w:id="341"/>
            <w:bookmarkEnd w:id="342"/>
          </w:p>
        </w:tc>
      </w:tr>
      <w:tr w:rsidR="00455149" w:rsidRPr="00C877BE" w14:paraId="386332E2" w14:textId="77777777" w:rsidTr="00C877BE">
        <w:tc>
          <w:tcPr>
            <w:tcW w:w="2273" w:type="dxa"/>
          </w:tcPr>
          <w:p w14:paraId="69C631C6" w14:textId="77777777" w:rsidR="00455149" w:rsidRPr="00C877BE" w:rsidRDefault="00455149" w:rsidP="00C877BE">
            <w:pPr>
              <w:pStyle w:val="sec7-clauses"/>
              <w:numPr>
                <w:ilvl w:val="0"/>
                <w:numId w:val="147"/>
              </w:numPr>
              <w:spacing w:before="0" w:line="276" w:lineRule="auto"/>
              <w:rPr>
                <w:szCs w:val="24"/>
              </w:rPr>
            </w:pPr>
            <w:bookmarkStart w:id="343" w:name="_Toc167083647"/>
            <w:r w:rsidRPr="00C877BE">
              <w:rPr>
                <w:szCs w:val="24"/>
              </w:rPr>
              <w:t>Scope of Supply</w:t>
            </w:r>
            <w:bookmarkEnd w:id="343"/>
          </w:p>
        </w:tc>
        <w:tc>
          <w:tcPr>
            <w:tcW w:w="6997" w:type="dxa"/>
          </w:tcPr>
          <w:p w14:paraId="73705B15" w14:textId="77777777" w:rsidR="0074258A" w:rsidRPr="00C877BE" w:rsidRDefault="00B37D39" w:rsidP="00C877BE">
            <w:pPr>
              <w:pStyle w:val="Sub-ClauseText"/>
              <w:spacing w:before="0" w:line="276" w:lineRule="auto"/>
              <w:ind w:left="612" w:hanging="612"/>
              <w:rPr>
                <w:spacing w:val="0"/>
                <w:szCs w:val="24"/>
              </w:rPr>
            </w:pPr>
            <w:r w:rsidRPr="00C877BE">
              <w:rPr>
                <w:spacing w:val="0"/>
                <w:szCs w:val="24"/>
              </w:rPr>
              <w:t>12.1</w:t>
            </w:r>
            <w:r w:rsidRPr="00C877BE">
              <w:rPr>
                <w:spacing w:val="0"/>
                <w:szCs w:val="24"/>
              </w:rPr>
              <w:tab/>
            </w:r>
            <w:r w:rsidR="00455149" w:rsidRPr="00C877BE">
              <w:rPr>
                <w:szCs w:val="24"/>
              </w:rPr>
              <w:t xml:space="preserve">The </w:t>
            </w:r>
            <w:r w:rsidR="004146D3" w:rsidRPr="00C877BE">
              <w:rPr>
                <w:szCs w:val="24"/>
              </w:rPr>
              <w:t>goods</w:t>
            </w:r>
            <w:r w:rsidR="00455149" w:rsidRPr="00C877BE">
              <w:rPr>
                <w:szCs w:val="24"/>
              </w:rPr>
              <w:t xml:space="preserve"> and </w:t>
            </w:r>
            <w:r w:rsidR="004146D3" w:rsidRPr="00C877BE">
              <w:rPr>
                <w:szCs w:val="24"/>
              </w:rPr>
              <w:t>related services</w:t>
            </w:r>
            <w:r w:rsidR="00455149" w:rsidRPr="00C877BE">
              <w:rPr>
                <w:szCs w:val="24"/>
              </w:rPr>
              <w:t xml:space="preserve"> to be supplied shall be as specif</w:t>
            </w:r>
            <w:r w:rsidR="00455149" w:rsidRPr="00C877BE">
              <w:rPr>
                <w:spacing w:val="0"/>
                <w:szCs w:val="24"/>
              </w:rPr>
              <w:t>ied in the Schedule of Requirements.</w:t>
            </w:r>
          </w:p>
        </w:tc>
      </w:tr>
      <w:tr w:rsidR="00455149" w:rsidRPr="00C877BE" w14:paraId="1178F062" w14:textId="77777777" w:rsidTr="00C877BE">
        <w:tc>
          <w:tcPr>
            <w:tcW w:w="2273" w:type="dxa"/>
          </w:tcPr>
          <w:p w14:paraId="50A3E47D" w14:textId="77777777" w:rsidR="00455149" w:rsidRPr="00C877BE" w:rsidRDefault="00455149" w:rsidP="00C877BE">
            <w:pPr>
              <w:pStyle w:val="sec7-clauses"/>
              <w:numPr>
                <w:ilvl w:val="0"/>
                <w:numId w:val="147"/>
              </w:numPr>
              <w:spacing w:before="0" w:line="276" w:lineRule="auto"/>
              <w:rPr>
                <w:b w:val="0"/>
                <w:bCs/>
                <w:szCs w:val="24"/>
              </w:rPr>
            </w:pPr>
            <w:bookmarkStart w:id="344" w:name="_Toc167083648"/>
            <w:r w:rsidRPr="00C877BE">
              <w:rPr>
                <w:szCs w:val="24"/>
              </w:rPr>
              <w:t>Delivery and Documents</w:t>
            </w:r>
            <w:bookmarkEnd w:id="344"/>
          </w:p>
        </w:tc>
        <w:tc>
          <w:tcPr>
            <w:tcW w:w="6997" w:type="dxa"/>
          </w:tcPr>
          <w:p w14:paraId="3A8167D4" w14:textId="77777777" w:rsidR="0074258A" w:rsidRPr="00C877BE" w:rsidRDefault="00B37D39" w:rsidP="00C877BE">
            <w:pPr>
              <w:pStyle w:val="Sub-ClauseText"/>
              <w:spacing w:before="0" w:line="276" w:lineRule="auto"/>
              <w:ind w:left="612" w:hanging="630"/>
              <w:rPr>
                <w:szCs w:val="24"/>
              </w:rPr>
            </w:pPr>
            <w:r w:rsidRPr="00C877BE">
              <w:rPr>
                <w:szCs w:val="24"/>
              </w:rPr>
              <w:t>13.1</w:t>
            </w:r>
            <w:r w:rsidRPr="00C877BE">
              <w:rPr>
                <w:szCs w:val="24"/>
              </w:rPr>
              <w:tab/>
            </w:r>
            <w:r w:rsidR="00455149" w:rsidRPr="00C877BE">
              <w:rPr>
                <w:szCs w:val="24"/>
              </w:rPr>
              <w:t xml:space="preserve">Subject to GCC Sub-Clause </w:t>
            </w:r>
            <w:r w:rsidR="009C55BC" w:rsidRPr="00C877BE">
              <w:rPr>
                <w:szCs w:val="24"/>
              </w:rPr>
              <w:t>33</w:t>
            </w:r>
            <w:r w:rsidR="00455149" w:rsidRPr="00C877BE">
              <w:rPr>
                <w:szCs w:val="24"/>
              </w:rPr>
              <w:t xml:space="preserve">.1, the Delivery of the </w:t>
            </w:r>
            <w:r w:rsidR="004146D3" w:rsidRPr="00C877BE">
              <w:rPr>
                <w:szCs w:val="24"/>
              </w:rPr>
              <w:t>goods</w:t>
            </w:r>
            <w:r w:rsidR="00455149" w:rsidRPr="00C877BE">
              <w:rPr>
                <w:szCs w:val="24"/>
              </w:rPr>
              <w:t xml:space="preserve"> and Completion of the </w:t>
            </w:r>
            <w:r w:rsidR="004146D3" w:rsidRPr="00C877BE">
              <w:rPr>
                <w:szCs w:val="24"/>
              </w:rPr>
              <w:t>related services</w:t>
            </w:r>
            <w:r w:rsidR="00455149" w:rsidRPr="00C877BE">
              <w:rPr>
                <w:szCs w:val="24"/>
              </w:rPr>
              <w:t xml:space="preserve"> shall be in accordance with the Delivery and Completion Schedule specified in the Schedule of Requirements.  The details of shipping and other documents to be furnished by the </w:t>
            </w:r>
            <w:r w:rsidR="00453898" w:rsidRPr="00C877BE">
              <w:rPr>
                <w:szCs w:val="24"/>
              </w:rPr>
              <w:t>supplier</w:t>
            </w:r>
            <w:r w:rsidR="00455149" w:rsidRPr="00C877BE">
              <w:rPr>
                <w:szCs w:val="24"/>
              </w:rPr>
              <w:t xml:space="preserve"> are specified in the </w:t>
            </w:r>
            <w:r w:rsidR="00455149" w:rsidRPr="00C877BE">
              <w:rPr>
                <w:b/>
                <w:bCs/>
                <w:szCs w:val="24"/>
              </w:rPr>
              <w:t>SCC</w:t>
            </w:r>
            <w:r w:rsidR="00455149" w:rsidRPr="00C877BE">
              <w:rPr>
                <w:bCs/>
                <w:szCs w:val="24"/>
              </w:rPr>
              <w:t>.</w:t>
            </w:r>
          </w:p>
        </w:tc>
      </w:tr>
      <w:tr w:rsidR="00455149" w:rsidRPr="00C877BE" w14:paraId="3F63FFF0" w14:textId="77777777" w:rsidTr="00C877BE">
        <w:tc>
          <w:tcPr>
            <w:tcW w:w="2273" w:type="dxa"/>
          </w:tcPr>
          <w:p w14:paraId="67AA9433" w14:textId="77777777" w:rsidR="00455149" w:rsidRPr="00C877BE" w:rsidRDefault="00455149" w:rsidP="00C877BE">
            <w:pPr>
              <w:pStyle w:val="sec7-clauses"/>
              <w:numPr>
                <w:ilvl w:val="0"/>
                <w:numId w:val="147"/>
              </w:numPr>
              <w:spacing w:before="0" w:line="276" w:lineRule="auto"/>
              <w:rPr>
                <w:szCs w:val="24"/>
              </w:rPr>
            </w:pPr>
            <w:bookmarkStart w:id="345" w:name="_Toc167083649"/>
            <w:r w:rsidRPr="00C877BE">
              <w:rPr>
                <w:szCs w:val="24"/>
              </w:rPr>
              <w:t>Supplier’s Responsibilities</w:t>
            </w:r>
            <w:bookmarkEnd w:id="345"/>
          </w:p>
        </w:tc>
        <w:tc>
          <w:tcPr>
            <w:tcW w:w="6997" w:type="dxa"/>
          </w:tcPr>
          <w:p w14:paraId="16045600" w14:textId="77777777" w:rsidR="0074258A" w:rsidRPr="00C877BE" w:rsidRDefault="00B37D39" w:rsidP="00C877BE">
            <w:pPr>
              <w:pStyle w:val="Sub-ClauseText"/>
              <w:spacing w:before="0" w:line="276" w:lineRule="auto"/>
              <w:ind w:left="612" w:hanging="630"/>
              <w:rPr>
                <w:spacing w:val="0"/>
                <w:szCs w:val="24"/>
              </w:rPr>
            </w:pPr>
            <w:r w:rsidRPr="00C877BE">
              <w:rPr>
                <w:spacing w:val="0"/>
                <w:szCs w:val="24"/>
              </w:rPr>
              <w:t>14.1</w:t>
            </w:r>
            <w:r w:rsidRPr="00C877BE">
              <w:rPr>
                <w:spacing w:val="0"/>
                <w:szCs w:val="24"/>
              </w:rPr>
              <w:tab/>
            </w:r>
            <w:r w:rsidR="00455149" w:rsidRPr="00C877BE">
              <w:rPr>
                <w:spacing w:val="0"/>
                <w:szCs w:val="24"/>
              </w:rPr>
              <w:t xml:space="preserve">The </w:t>
            </w:r>
            <w:r w:rsidR="00453898" w:rsidRPr="00C877BE">
              <w:rPr>
                <w:spacing w:val="0"/>
                <w:szCs w:val="24"/>
              </w:rPr>
              <w:t>supplier</w:t>
            </w:r>
            <w:r w:rsidR="00455149" w:rsidRPr="00C877BE">
              <w:rPr>
                <w:spacing w:val="0"/>
                <w:szCs w:val="24"/>
              </w:rPr>
              <w:t xml:space="preserve"> shall supply all the </w:t>
            </w:r>
            <w:r w:rsidR="004146D3" w:rsidRPr="00C877BE">
              <w:rPr>
                <w:spacing w:val="0"/>
                <w:szCs w:val="24"/>
              </w:rPr>
              <w:t>goods</w:t>
            </w:r>
            <w:r w:rsidR="00455149" w:rsidRPr="00C877BE">
              <w:rPr>
                <w:spacing w:val="0"/>
                <w:szCs w:val="24"/>
              </w:rPr>
              <w:t xml:space="preserve"> and </w:t>
            </w:r>
            <w:r w:rsidR="004146D3" w:rsidRPr="00C877BE">
              <w:rPr>
                <w:spacing w:val="0"/>
                <w:szCs w:val="24"/>
              </w:rPr>
              <w:t>related services</w:t>
            </w:r>
            <w:r w:rsidR="00455149" w:rsidRPr="00C877BE">
              <w:rPr>
                <w:spacing w:val="0"/>
                <w:szCs w:val="24"/>
              </w:rPr>
              <w:t xml:space="preserve"> included in the Scope of Supply in accordance with GCC Clause </w:t>
            </w:r>
            <w:r w:rsidRPr="00C877BE">
              <w:rPr>
                <w:spacing w:val="0"/>
                <w:szCs w:val="24"/>
              </w:rPr>
              <w:t>12</w:t>
            </w:r>
            <w:r w:rsidR="00455149" w:rsidRPr="00C877BE">
              <w:rPr>
                <w:spacing w:val="0"/>
                <w:szCs w:val="24"/>
              </w:rPr>
              <w:t xml:space="preserve">, and the Delivery and Completion Schedule, as per GCC Clause </w:t>
            </w:r>
            <w:r w:rsidRPr="00C877BE">
              <w:rPr>
                <w:spacing w:val="0"/>
                <w:szCs w:val="24"/>
              </w:rPr>
              <w:t>13</w:t>
            </w:r>
            <w:r w:rsidR="00455149" w:rsidRPr="00C877BE">
              <w:rPr>
                <w:spacing w:val="0"/>
                <w:szCs w:val="24"/>
              </w:rPr>
              <w:t>.</w:t>
            </w:r>
          </w:p>
        </w:tc>
      </w:tr>
      <w:tr w:rsidR="00455149" w:rsidRPr="00C877BE" w14:paraId="63DEBA44" w14:textId="77777777" w:rsidTr="00C877BE">
        <w:tc>
          <w:tcPr>
            <w:tcW w:w="2273" w:type="dxa"/>
          </w:tcPr>
          <w:p w14:paraId="7A5E6E07" w14:textId="77777777" w:rsidR="00455149" w:rsidRPr="00C877BE" w:rsidRDefault="00455149" w:rsidP="00C877BE">
            <w:pPr>
              <w:pStyle w:val="sec7-clauses"/>
              <w:numPr>
                <w:ilvl w:val="0"/>
                <w:numId w:val="147"/>
              </w:numPr>
              <w:spacing w:before="0" w:line="276" w:lineRule="auto"/>
              <w:rPr>
                <w:szCs w:val="24"/>
              </w:rPr>
            </w:pPr>
            <w:bookmarkStart w:id="346" w:name="_Toc167083650"/>
            <w:r w:rsidRPr="00C877BE">
              <w:rPr>
                <w:szCs w:val="24"/>
              </w:rPr>
              <w:t>Contract Price</w:t>
            </w:r>
            <w:bookmarkEnd w:id="346"/>
          </w:p>
        </w:tc>
        <w:tc>
          <w:tcPr>
            <w:tcW w:w="6997" w:type="dxa"/>
          </w:tcPr>
          <w:p w14:paraId="13B00C90" w14:textId="77777777" w:rsidR="008D71B9" w:rsidRPr="00C877BE" w:rsidRDefault="00B37D39" w:rsidP="00C877BE">
            <w:pPr>
              <w:pStyle w:val="Sub-ClauseText"/>
              <w:spacing w:before="0" w:line="276" w:lineRule="auto"/>
              <w:ind w:left="612" w:hanging="612"/>
              <w:rPr>
                <w:spacing w:val="0"/>
                <w:szCs w:val="24"/>
              </w:rPr>
            </w:pPr>
            <w:r w:rsidRPr="00C877BE">
              <w:rPr>
                <w:spacing w:val="0"/>
                <w:szCs w:val="24"/>
              </w:rPr>
              <w:t>15.1</w:t>
            </w:r>
            <w:r w:rsidRPr="00C877BE">
              <w:rPr>
                <w:spacing w:val="0"/>
                <w:szCs w:val="24"/>
              </w:rPr>
              <w:tab/>
            </w:r>
            <w:r w:rsidR="00455149" w:rsidRPr="00C877BE">
              <w:rPr>
                <w:spacing w:val="0"/>
                <w:szCs w:val="24"/>
              </w:rPr>
              <w:t xml:space="preserve">Prices charged by the </w:t>
            </w:r>
            <w:r w:rsidR="00453898" w:rsidRPr="00C877BE">
              <w:rPr>
                <w:spacing w:val="0"/>
                <w:szCs w:val="24"/>
              </w:rPr>
              <w:t>supplier</w:t>
            </w:r>
            <w:r w:rsidR="00455149" w:rsidRPr="00C877BE">
              <w:rPr>
                <w:spacing w:val="0"/>
                <w:szCs w:val="24"/>
              </w:rPr>
              <w:t xml:space="preserve"> for the </w:t>
            </w:r>
            <w:r w:rsidR="004146D3" w:rsidRPr="00C877BE">
              <w:rPr>
                <w:spacing w:val="0"/>
                <w:szCs w:val="24"/>
              </w:rPr>
              <w:t>goods</w:t>
            </w:r>
            <w:r w:rsidR="00455149" w:rsidRPr="00C877BE">
              <w:rPr>
                <w:spacing w:val="0"/>
                <w:szCs w:val="24"/>
              </w:rPr>
              <w:t xml:space="preserve"> supplied and the </w:t>
            </w:r>
            <w:r w:rsidR="004146D3" w:rsidRPr="00C877BE">
              <w:rPr>
                <w:spacing w:val="0"/>
                <w:szCs w:val="24"/>
              </w:rPr>
              <w:t>related services</w:t>
            </w:r>
            <w:r w:rsidR="00455149" w:rsidRPr="00C877BE">
              <w:rPr>
                <w:spacing w:val="0"/>
                <w:szCs w:val="24"/>
              </w:rPr>
              <w:t xml:space="preserve"> performed under the Contract shall not vary from </w:t>
            </w:r>
            <w:r w:rsidR="00455149" w:rsidRPr="00C877BE">
              <w:rPr>
                <w:spacing w:val="0"/>
                <w:szCs w:val="24"/>
              </w:rPr>
              <w:lastRenderedPageBreak/>
              <w:t xml:space="preserve">the prices quoted by the </w:t>
            </w:r>
            <w:r w:rsidR="00453898" w:rsidRPr="00C877BE">
              <w:rPr>
                <w:spacing w:val="0"/>
                <w:szCs w:val="24"/>
              </w:rPr>
              <w:t>supplier</w:t>
            </w:r>
            <w:r w:rsidR="00455149" w:rsidRPr="00C877BE">
              <w:rPr>
                <w:spacing w:val="0"/>
                <w:szCs w:val="24"/>
              </w:rPr>
              <w:t xml:space="preserve"> in its </w:t>
            </w:r>
            <w:r w:rsidR="00975A0E" w:rsidRPr="00C877BE">
              <w:rPr>
                <w:spacing w:val="0"/>
                <w:szCs w:val="24"/>
              </w:rPr>
              <w:t>bid</w:t>
            </w:r>
            <w:r w:rsidR="00455149" w:rsidRPr="00C877BE">
              <w:rPr>
                <w:spacing w:val="0"/>
                <w:szCs w:val="24"/>
              </w:rPr>
              <w:t>, with the exception of any price adjustments authori</w:t>
            </w:r>
            <w:r w:rsidR="00DD37FE" w:rsidRPr="00C877BE">
              <w:rPr>
                <w:spacing w:val="0"/>
                <w:szCs w:val="24"/>
              </w:rPr>
              <w:t>s</w:t>
            </w:r>
            <w:r w:rsidR="00455149" w:rsidRPr="00C877BE">
              <w:rPr>
                <w:spacing w:val="0"/>
                <w:szCs w:val="24"/>
              </w:rPr>
              <w:t xml:space="preserve">ed in the </w:t>
            </w:r>
            <w:r w:rsidR="00455149" w:rsidRPr="00C877BE">
              <w:rPr>
                <w:b/>
                <w:spacing w:val="0"/>
                <w:szCs w:val="24"/>
              </w:rPr>
              <w:t>SCC</w:t>
            </w:r>
            <w:r w:rsidR="00455149" w:rsidRPr="00C877BE">
              <w:rPr>
                <w:bCs/>
                <w:spacing w:val="0"/>
                <w:szCs w:val="24"/>
              </w:rPr>
              <w:t>.</w:t>
            </w:r>
            <w:r w:rsidR="00455149" w:rsidRPr="00C877BE">
              <w:rPr>
                <w:spacing w:val="0"/>
                <w:szCs w:val="24"/>
              </w:rPr>
              <w:t xml:space="preserve"> </w:t>
            </w:r>
          </w:p>
        </w:tc>
      </w:tr>
      <w:tr w:rsidR="00455149" w:rsidRPr="00C877BE" w14:paraId="7F0ABF7A" w14:textId="77777777" w:rsidTr="00C877BE">
        <w:tc>
          <w:tcPr>
            <w:tcW w:w="2273" w:type="dxa"/>
          </w:tcPr>
          <w:p w14:paraId="729CA741" w14:textId="77777777" w:rsidR="00455149" w:rsidRPr="00C877BE" w:rsidRDefault="00455149" w:rsidP="00C877BE">
            <w:pPr>
              <w:pStyle w:val="sec7-clauses"/>
              <w:numPr>
                <w:ilvl w:val="0"/>
                <w:numId w:val="147"/>
              </w:numPr>
              <w:spacing w:before="0" w:line="276" w:lineRule="auto"/>
              <w:rPr>
                <w:szCs w:val="24"/>
              </w:rPr>
            </w:pPr>
            <w:bookmarkStart w:id="347" w:name="_Toc167083651"/>
            <w:r w:rsidRPr="00C877BE">
              <w:rPr>
                <w:szCs w:val="24"/>
              </w:rPr>
              <w:lastRenderedPageBreak/>
              <w:t>Terms of Payment</w:t>
            </w:r>
            <w:bookmarkEnd w:id="347"/>
          </w:p>
        </w:tc>
        <w:tc>
          <w:tcPr>
            <w:tcW w:w="6997" w:type="dxa"/>
          </w:tcPr>
          <w:p w14:paraId="7EC95FAC" w14:textId="77777777" w:rsidR="00455149" w:rsidRPr="00C877BE" w:rsidRDefault="00B37D39" w:rsidP="00C877BE">
            <w:pPr>
              <w:pStyle w:val="Sub-ClauseText"/>
              <w:spacing w:before="0" w:line="276" w:lineRule="auto"/>
              <w:ind w:left="612" w:hanging="612"/>
              <w:rPr>
                <w:bCs/>
                <w:spacing w:val="0"/>
                <w:szCs w:val="24"/>
              </w:rPr>
            </w:pPr>
            <w:r w:rsidRPr="00C877BE">
              <w:rPr>
                <w:spacing w:val="0"/>
                <w:szCs w:val="24"/>
              </w:rPr>
              <w:t>16.1</w:t>
            </w:r>
            <w:r w:rsidRPr="00C877BE">
              <w:rPr>
                <w:spacing w:val="0"/>
                <w:szCs w:val="24"/>
              </w:rPr>
              <w:tab/>
            </w:r>
            <w:r w:rsidR="00455149" w:rsidRPr="00C877BE">
              <w:rPr>
                <w:spacing w:val="0"/>
                <w:szCs w:val="24"/>
              </w:rPr>
              <w:t xml:space="preserve">The Contract Price, including any Advance Payments, if applicable, shall be paid as specified in the </w:t>
            </w:r>
            <w:r w:rsidR="00455149" w:rsidRPr="00C877BE">
              <w:rPr>
                <w:b/>
                <w:spacing w:val="0"/>
                <w:szCs w:val="24"/>
              </w:rPr>
              <w:t>SCC</w:t>
            </w:r>
            <w:r w:rsidR="00455149" w:rsidRPr="00C877BE">
              <w:rPr>
                <w:bCs/>
                <w:spacing w:val="0"/>
                <w:szCs w:val="24"/>
              </w:rPr>
              <w:t>.</w:t>
            </w:r>
          </w:p>
          <w:p w14:paraId="0E683B74" w14:textId="0FA0CC11" w:rsidR="00455149" w:rsidRPr="00C877BE" w:rsidRDefault="00B37D39" w:rsidP="00C877BE">
            <w:pPr>
              <w:pStyle w:val="Sub-ClauseText"/>
              <w:spacing w:before="0" w:line="276" w:lineRule="auto"/>
              <w:ind w:left="612" w:hanging="612"/>
              <w:rPr>
                <w:spacing w:val="0"/>
                <w:szCs w:val="24"/>
              </w:rPr>
            </w:pPr>
            <w:r w:rsidRPr="00C877BE">
              <w:rPr>
                <w:spacing w:val="0"/>
                <w:szCs w:val="24"/>
              </w:rPr>
              <w:t>16.2</w:t>
            </w:r>
            <w:r w:rsidRPr="00C877BE">
              <w:rPr>
                <w:spacing w:val="0"/>
                <w:szCs w:val="24"/>
              </w:rPr>
              <w:tab/>
            </w:r>
            <w:r w:rsidR="00455149" w:rsidRPr="00C877BE">
              <w:rPr>
                <w:spacing w:val="0"/>
                <w:szCs w:val="24"/>
              </w:rPr>
              <w:t xml:space="preserve">The </w:t>
            </w:r>
            <w:r w:rsidR="00453898" w:rsidRPr="00C877BE">
              <w:rPr>
                <w:spacing w:val="0"/>
                <w:szCs w:val="24"/>
              </w:rPr>
              <w:t>supplier</w:t>
            </w:r>
            <w:r w:rsidR="00455149" w:rsidRPr="00C877BE">
              <w:rPr>
                <w:spacing w:val="0"/>
                <w:szCs w:val="24"/>
              </w:rPr>
              <w:t xml:space="preserve">’s request for payment shall be made to the </w:t>
            </w:r>
            <w:r w:rsidR="005C5072">
              <w:rPr>
                <w:spacing w:val="0"/>
                <w:szCs w:val="24"/>
              </w:rPr>
              <w:t>Procuring Entity</w:t>
            </w:r>
            <w:r w:rsidR="00C010A6">
              <w:rPr>
                <w:spacing w:val="0"/>
                <w:szCs w:val="24"/>
              </w:rPr>
              <w:t xml:space="preserve"> </w:t>
            </w:r>
            <w:r w:rsidR="00455149" w:rsidRPr="00C877BE">
              <w:rPr>
                <w:spacing w:val="0"/>
                <w:szCs w:val="24"/>
              </w:rPr>
              <w:t xml:space="preserve">in writing, accompanied by invoices describing, as appropriate, the </w:t>
            </w:r>
            <w:r w:rsidR="004146D3" w:rsidRPr="00C877BE">
              <w:rPr>
                <w:spacing w:val="0"/>
                <w:szCs w:val="24"/>
              </w:rPr>
              <w:t>goods</w:t>
            </w:r>
            <w:r w:rsidR="00455149" w:rsidRPr="00C877BE">
              <w:rPr>
                <w:spacing w:val="0"/>
                <w:szCs w:val="24"/>
              </w:rPr>
              <w:t xml:space="preserve"> delivered and </w:t>
            </w:r>
            <w:r w:rsidR="004146D3" w:rsidRPr="00C877BE">
              <w:rPr>
                <w:spacing w:val="0"/>
                <w:szCs w:val="24"/>
              </w:rPr>
              <w:t>related services</w:t>
            </w:r>
            <w:r w:rsidR="00455149" w:rsidRPr="00C877BE">
              <w:rPr>
                <w:spacing w:val="0"/>
                <w:szCs w:val="24"/>
              </w:rPr>
              <w:t xml:space="preserve"> performed, and by the documents submitted pursuant to GCC Clause </w:t>
            </w:r>
            <w:r w:rsidRPr="00C877BE">
              <w:rPr>
                <w:spacing w:val="0"/>
                <w:szCs w:val="24"/>
              </w:rPr>
              <w:t xml:space="preserve">13 </w:t>
            </w:r>
            <w:r w:rsidR="00455149" w:rsidRPr="00C877BE">
              <w:rPr>
                <w:spacing w:val="0"/>
                <w:szCs w:val="24"/>
              </w:rPr>
              <w:t xml:space="preserve">and upon </w:t>
            </w:r>
            <w:r w:rsidR="00431061" w:rsidRPr="00C877BE">
              <w:rPr>
                <w:spacing w:val="0"/>
                <w:szCs w:val="24"/>
              </w:rPr>
              <w:t>fulfilment</w:t>
            </w:r>
            <w:r w:rsidR="00455149" w:rsidRPr="00C877BE">
              <w:rPr>
                <w:spacing w:val="0"/>
                <w:szCs w:val="24"/>
              </w:rPr>
              <w:t xml:space="preserve"> of all other obligations stipulated in the Contract.</w:t>
            </w:r>
          </w:p>
          <w:p w14:paraId="4FBD8F41" w14:textId="43B11719" w:rsidR="00455149" w:rsidRPr="00C877BE" w:rsidRDefault="00B37D39" w:rsidP="00C877BE">
            <w:pPr>
              <w:pStyle w:val="Sub-ClauseText"/>
              <w:spacing w:before="0" w:line="276" w:lineRule="auto"/>
              <w:ind w:left="612" w:hanging="612"/>
              <w:rPr>
                <w:spacing w:val="0"/>
                <w:szCs w:val="24"/>
              </w:rPr>
            </w:pPr>
            <w:r w:rsidRPr="00C877BE">
              <w:rPr>
                <w:spacing w:val="0"/>
                <w:szCs w:val="24"/>
              </w:rPr>
              <w:t>16.3</w:t>
            </w:r>
            <w:r w:rsidRPr="00C877BE">
              <w:rPr>
                <w:spacing w:val="0"/>
                <w:szCs w:val="24"/>
              </w:rPr>
              <w:tab/>
            </w:r>
            <w:r w:rsidR="00455149" w:rsidRPr="00C877BE">
              <w:rPr>
                <w:spacing w:val="0"/>
                <w:szCs w:val="24"/>
              </w:rPr>
              <w:t xml:space="preserve">Payments shall be made promptly by the </w:t>
            </w:r>
            <w:r w:rsidR="005C5072">
              <w:rPr>
                <w:spacing w:val="0"/>
                <w:szCs w:val="24"/>
              </w:rPr>
              <w:t>Procuring Entity</w:t>
            </w:r>
            <w:r w:rsidR="00455149" w:rsidRPr="00C877BE">
              <w:rPr>
                <w:spacing w:val="0"/>
                <w:szCs w:val="24"/>
              </w:rPr>
              <w:t xml:space="preserve">, but in no case later than sixty (60) days after submission of an invoice or request for payment by the </w:t>
            </w:r>
            <w:r w:rsidR="00453898" w:rsidRPr="00C877BE">
              <w:rPr>
                <w:spacing w:val="0"/>
                <w:szCs w:val="24"/>
              </w:rPr>
              <w:t>supplier</w:t>
            </w:r>
            <w:r w:rsidR="00455149" w:rsidRPr="00C877BE">
              <w:rPr>
                <w:spacing w:val="0"/>
                <w:szCs w:val="24"/>
              </w:rPr>
              <w:t xml:space="preserve">, and after the </w:t>
            </w:r>
            <w:r w:rsidR="005C5072">
              <w:rPr>
                <w:spacing w:val="0"/>
                <w:szCs w:val="24"/>
              </w:rPr>
              <w:t>Procuring Entity</w:t>
            </w:r>
            <w:r w:rsidR="00C010A6">
              <w:rPr>
                <w:spacing w:val="0"/>
                <w:szCs w:val="24"/>
              </w:rPr>
              <w:t xml:space="preserve"> </w:t>
            </w:r>
            <w:r w:rsidR="00455149" w:rsidRPr="00C877BE">
              <w:rPr>
                <w:spacing w:val="0"/>
                <w:szCs w:val="24"/>
              </w:rPr>
              <w:t>has accepted it.</w:t>
            </w:r>
          </w:p>
          <w:p w14:paraId="362DA0B5" w14:textId="77777777" w:rsidR="00455149" w:rsidRPr="00C877BE" w:rsidRDefault="00B37D39" w:rsidP="00C877BE">
            <w:pPr>
              <w:pStyle w:val="Sub-ClauseText"/>
              <w:spacing w:before="0" w:line="276" w:lineRule="auto"/>
              <w:ind w:left="612" w:hanging="612"/>
              <w:rPr>
                <w:spacing w:val="0"/>
                <w:szCs w:val="24"/>
              </w:rPr>
            </w:pPr>
            <w:r w:rsidRPr="00C877BE">
              <w:rPr>
                <w:spacing w:val="0"/>
                <w:szCs w:val="24"/>
              </w:rPr>
              <w:t>16.4</w:t>
            </w:r>
            <w:r w:rsidRPr="00C877BE">
              <w:rPr>
                <w:spacing w:val="0"/>
                <w:szCs w:val="24"/>
              </w:rPr>
              <w:tab/>
            </w:r>
            <w:r w:rsidR="00455149" w:rsidRPr="00C877BE">
              <w:rPr>
                <w:spacing w:val="0"/>
                <w:szCs w:val="24"/>
              </w:rPr>
              <w:t xml:space="preserve">The currencies in which payments shall be made to the </w:t>
            </w:r>
            <w:r w:rsidR="00453898" w:rsidRPr="00C877BE">
              <w:rPr>
                <w:spacing w:val="0"/>
                <w:szCs w:val="24"/>
              </w:rPr>
              <w:t>supplier</w:t>
            </w:r>
            <w:r w:rsidR="00455149" w:rsidRPr="00C877BE">
              <w:rPr>
                <w:spacing w:val="0"/>
                <w:szCs w:val="24"/>
              </w:rPr>
              <w:t xml:space="preserve"> under this Contract shall be those in which the </w:t>
            </w:r>
            <w:r w:rsidR="000345EA" w:rsidRPr="00C877BE">
              <w:rPr>
                <w:spacing w:val="0"/>
                <w:szCs w:val="24"/>
              </w:rPr>
              <w:t>bid</w:t>
            </w:r>
            <w:r w:rsidR="00455149" w:rsidRPr="00C877BE">
              <w:rPr>
                <w:spacing w:val="0"/>
                <w:szCs w:val="24"/>
              </w:rPr>
              <w:t xml:space="preserve"> price is expressed. </w:t>
            </w:r>
          </w:p>
          <w:p w14:paraId="0F7B0F68" w14:textId="5094EDE6" w:rsidR="008D71B9" w:rsidRPr="00C877BE" w:rsidRDefault="00B37D39" w:rsidP="008928DF">
            <w:pPr>
              <w:pStyle w:val="Sub-ClauseText"/>
              <w:spacing w:before="0" w:line="276" w:lineRule="auto"/>
              <w:ind w:left="612" w:hanging="612"/>
              <w:rPr>
                <w:spacing w:val="0"/>
                <w:szCs w:val="24"/>
              </w:rPr>
            </w:pPr>
            <w:r w:rsidRPr="00C877BE">
              <w:rPr>
                <w:spacing w:val="0"/>
                <w:szCs w:val="24"/>
              </w:rPr>
              <w:t>16.5</w:t>
            </w:r>
            <w:r w:rsidRPr="00C877BE">
              <w:rPr>
                <w:spacing w:val="0"/>
                <w:szCs w:val="24"/>
              </w:rPr>
              <w:tab/>
            </w:r>
            <w:r w:rsidR="00455149" w:rsidRPr="00C877BE">
              <w:rPr>
                <w:spacing w:val="0"/>
                <w:szCs w:val="24"/>
              </w:rPr>
              <w:t xml:space="preserve">In the event that the </w:t>
            </w:r>
            <w:r w:rsidR="005C5072">
              <w:rPr>
                <w:spacing w:val="0"/>
                <w:szCs w:val="24"/>
              </w:rPr>
              <w:t>Procuring Entity</w:t>
            </w:r>
            <w:r w:rsidR="00455149" w:rsidRPr="00C877BE">
              <w:rPr>
                <w:spacing w:val="0"/>
                <w:szCs w:val="24"/>
              </w:rPr>
              <w:t xml:space="preserve"> fails to pay the </w:t>
            </w:r>
            <w:r w:rsidR="00453898" w:rsidRPr="00C877BE">
              <w:rPr>
                <w:spacing w:val="0"/>
                <w:szCs w:val="24"/>
              </w:rPr>
              <w:t>supplier</w:t>
            </w:r>
            <w:r w:rsidR="00455149" w:rsidRPr="00C877BE">
              <w:rPr>
                <w:spacing w:val="0"/>
                <w:szCs w:val="24"/>
              </w:rPr>
              <w:t xml:space="preserve"> any payment by its due date or within the period set forth in the </w:t>
            </w:r>
            <w:r w:rsidR="00455149" w:rsidRPr="00C877BE">
              <w:rPr>
                <w:b/>
                <w:spacing w:val="0"/>
                <w:szCs w:val="24"/>
              </w:rPr>
              <w:t>SCC</w:t>
            </w:r>
            <w:r w:rsidR="00455149" w:rsidRPr="00C877BE">
              <w:rPr>
                <w:bCs/>
                <w:spacing w:val="0"/>
                <w:szCs w:val="24"/>
              </w:rPr>
              <w:t>,</w:t>
            </w:r>
            <w:r w:rsidR="00455149" w:rsidRPr="00C877BE">
              <w:rPr>
                <w:spacing w:val="0"/>
                <w:szCs w:val="24"/>
              </w:rPr>
              <w:t xml:space="preserve"> the </w:t>
            </w:r>
            <w:r w:rsidR="005C5072">
              <w:rPr>
                <w:spacing w:val="0"/>
                <w:szCs w:val="24"/>
              </w:rPr>
              <w:t>Procuring Entity</w:t>
            </w:r>
            <w:r w:rsidR="00C010A6">
              <w:rPr>
                <w:spacing w:val="0"/>
                <w:szCs w:val="24"/>
              </w:rPr>
              <w:t xml:space="preserve"> </w:t>
            </w:r>
            <w:r w:rsidR="00455149" w:rsidRPr="00C877BE">
              <w:rPr>
                <w:spacing w:val="0"/>
                <w:szCs w:val="24"/>
              </w:rPr>
              <w:t xml:space="preserve">shall pay to the </w:t>
            </w:r>
            <w:r w:rsidR="00453898" w:rsidRPr="00C877BE">
              <w:rPr>
                <w:spacing w:val="0"/>
                <w:szCs w:val="24"/>
              </w:rPr>
              <w:t>supplier</w:t>
            </w:r>
            <w:r w:rsidR="00455149" w:rsidRPr="00C877BE">
              <w:rPr>
                <w:spacing w:val="0"/>
                <w:szCs w:val="24"/>
              </w:rPr>
              <w:t xml:space="preserve"> interest on the amount of such delayed payment at the rate shown in the </w:t>
            </w:r>
            <w:r w:rsidR="00455149" w:rsidRPr="00C877BE">
              <w:rPr>
                <w:b/>
                <w:spacing w:val="0"/>
                <w:szCs w:val="24"/>
              </w:rPr>
              <w:t>SCC</w:t>
            </w:r>
            <w:r w:rsidR="00455149" w:rsidRPr="00C877BE">
              <w:rPr>
                <w:bCs/>
                <w:spacing w:val="0"/>
                <w:szCs w:val="24"/>
              </w:rPr>
              <w:t>,</w:t>
            </w:r>
            <w:r w:rsidR="00455149" w:rsidRPr="00C877BE">
              <w:rPr>
                <w:spacing w:val="0"/>
                <w:szCs w:val="24"/>
              </w:rPr>
              <w:t xml:space="preserve"> for the period of delay until payment has been made in full, whether before or after judgment or arbitrage award. </w:t>
            </w:r>
          </w:p>
        </w:tc>
      </w:tr>
      <w:tr w:rsidR="00455149" w:rsidRPr="00C877BE" w14:paraId="3FE24349" w14:textId="77777777" w:rsidTr="00C877BE">
        <w:tc>
          <w:tcPr>
            <w:tcW w:w="2273" w:type="dxa"/>
          </w:tcPr>
          <w:p w14:paraId="5A609C16" w14:textId="77777777" w:rsidR="00455149" w:rsidRPr="00C877BE" w:rsidRDefault="00455149" w:rsidP="00C877BE">
            <w:pPr>
              <w:pStyle w:val="sec7-clauses"/>
              <w:numPr>
                <w:ilvl w:val="0"/>
                <w:numId w:val="147"/>
              </w:numPr>
              <w:spacing w:before="0" w:line="276" w:lineRule="auto"/>
              <w:rPr>
                <w:szCs w:val="24"/>
              </w:rPr>
            </w:pPr>
            <w:bookmarkStart w:id="348" w:name="_Toc167083652"/>
            <w:r w:rsidRPr="00C877BE">
              <w:rPr>
                <w:szCs w:val="24"/>
              </w:rPr>
              <w:t>Taxes and Duties</w:t>
            </w:r>
            <w:bookmarkEnd w:id="348"/>
          </w:p>
        </w:tc>
        <w:tc>
          <w:tcPr>
            <w:tcW w:w="6997" w:type="dxa"/>
          </w:tcPr>
          <w:p w14:paraId="4750E011" w14:textId="77777777" w:rsidR="00455149" w:rsidRPr="00C877BE" w:rsidRDefault="00B37D39" w:rsidP="00C877BE">
            <w:pPr>
              <w:pStyle w:val="Sub-ClauseText"/>
              <w:spacing w:before="0" w:line="276" w:lineRule="auto"/>
              <w:ind w:left="612" w:hanging="612"/>
              <w:rPr>
                <w:spacing w:val="0"/>
                <w:szCs w:val="24"/>
              </w:rPr>
            </w:pPr>
            <w:r w:rsidRPr="00C877BE">
              <w:rPr>
                <w:spacing w:val="0"/>
                <w:szCs w:val="24"/>
              </w:rPr>
              <w:t>17.1</w:t>
            </w:r>
            <w:r w:rsidRPr="00C877BE">
              <w:rPr>
                <w:spacing w:val="0"/>
                <w:szCs w:val="24"/>
              </w:rPr>
              <w:tab/>
            </w:r>
            <w:r w:rsidR="00455149" w:rsidRPr="00C877BE">
              <w:rPr>
                <w:spacing w:val="0"/>
                <w:szCs w:val="24"/>
              </w:rPr>
              <w:t xml:space="preserve">For goods manufactured outside </w:t>
            </w:r>
            <w:r w:rsidR="00801AFA" w:rsidRPr="00C877BE">
              <w:rPr>
                <w:spacing w:val="0"/>
                <w:szCs w:val="24"/>
              </w:rPr>
              <w:t>Samoa</w:t>
            </w:r>
            <w:r w:rsidR="00455149" w:rsidRPr="00C877BE">
              <w:rPr>
                <w:spacing w:val="0"/>
                <w:szCs w:val="24"/>
              </w:rPr>
              <w:t xml:space="preserve">, the </w:t>
            </w:r>
            <w:r w:rsidR="00453898" w:rsidRPr="00C877BE">
              <w:rPr>
                <w:spacing w:val="0"/>
                <w:szCs w:val="24"/>
              </w:rPr>
              <w:t>supplier</w:t>
            </w:r>
            <w:r w:rsidR="00455149" w:rsidRPr="00C877BE">
              <w:rPr>
                <w:spacing w:val="0"/>
                <w:szCs w:val="24"/>
              </w:rPr>
              <w:t xml:space="preserve"> shall be entirely responsible for all taxes, stamp duties, license fees, and other such levies imposed outside </w:t>
            </w:r>
            <w:r w:rsidR="00801AFA" w:rsidRPr="00C877BE">
              <w:rPr>
                <w:spacing w:val="0"/>
                <w:szCs w:val="24"/>
              </w:rPr>
              <w:t>Samoa</w:t>
            </w:r>
            <w:r w:rsidR="00455149" w:rsidRPr="00C877BE">
              <w:rPr>
                <w:spacing w:val="0"/>
                <w:szCs w:val="24"/>
              </w:rPr>
              <w:t>.</w:t>
            </w:r>
          </w:p>
          <w:p w14:paraId="04B0D17C" w14:textId="64B87973" w:rsidR="00455149" w:rsidRPr="00C877BE" w:rsidRDefault="00B37D39" w:rsidP="00C877BE">
            <w:pPr>
              <w:pStyle w:val="Sub-ClauseText"/>
              <w:spacing w:before="0" w:line="276" w:lineRule="auto"/>
              <w:ind w:left="612" w:hanging="612"/>
              <w:rPr>
                <w:spacing w:val="0"/>
                <w:szCs w:val="24"/>
              </w:rPr>
            </w:pPr>
            <w:r w:rsidRPr="00C877BE">
              <w:rPr>
                <w:spacing w:val="0"/>
                <w:szCs w:val="24"/>
              </w:rPr>
              <w:t>17.2</w:t>
            </w:r>
            <w:r w:rsidRPr="00C877BE">
              <w:rPr>
                <w:spacing w:val="0"/>
                <w:szCs w:val="24"/>
              </w:rPr>
              <w:tab/>
            </w:r>
            <w:r w:rsidR="00455149" w:rsidRPr="00C877BE">
              <w:rPr>
                <w:spacing w:val="0"/>
                <w:szCs w:val="24"/>
              </w:rPr>
              <w:t xml:space="preserve">For goods </w:t>
            </w:r>
            <w:r w:rsidR="008D71B9" w:rsidRPr="00C877BE">
              <w:rPr>
                <w:spacing w:val="0"/>
                <w:szCs w:val="24"/>
              </w:rPr>
              <w:t>m</w:t>
            </w:r>
            <w:r w:rsidR="00455149" w:rsidRPr="00C877BE">
              <w:rPr>
                <w:spacing w:val="0"/>
                <w:szCs w:val="24"/>
              </w:rPr>
              <w:t xml:space="preserve">anufactured within </w:t>
            </w:r>
            <w:r w:rsidR="004665BA" w:rsidRPr="00C877BE">
              <w:rPr>
                <w:spacing w:val="0"/>
                <w:szCs w:val="24"/>
              </w:rPr>
              <w:t>Samoa</w:t>
            </w:r>
            <w:r w:rsidR="00455149" w:rsidRPr="00C877BE">
              <w:rPr>
                <w:spacing w:val="0"/>
                <w:szCs w:val="24"/>
              </w:rPr>
              <w:t xml:space="preserve">, the </w:t>
            </w:r>
            <w:r w:rsidR="00453898" w:rsidRPr="00C877BE">
              <w:rPr>
                <w:spacing w:val="0"/>
                <w:szCs w:val="24"/>
              </w:rPr>
              <w:t>supplier</w:t>
            </w:r>
            <w:r w:rsidR="00455149" w:rsidRPr="00C877BE">
              <w:rPr>
                <w:spacing w:val="0"/>
                <w:szCs w:val="24"/>
              </w:rPr>
              <w:t xml:space="preserve"> shall be entirely responsible for all taxes, duties, license fees, etc., incurred until delivery of the contracted </w:t>
            </w:r>
            <w:r w:rsidR="004146D3" w:rsidRPr="00C877BE">
              <w:rPr>
                <w:spacing w:val="0"/>
                <w:szCs w:val="24"/>
              </w:rPr>
              <w:t>goods</w:t>
            </w:r>
            <w:r w:rsidR="00455149" w:rsidRPr="00C877BE">
              <w:rPr>
                <w:spacing w:val="0"/>
                <w:szCs w:val="24"/>
              </w:rPr>
              <w:t xml:space="preserve"> to the </w:t>
            </w:r>
            <w:r w:rsidR="00EC3ACC">
              <w:rPr>
                <w:spacing w:val="0"/>
                <w:szCs w:val="24"/>
              </w:rPr>
              <w:t>P</w:t>
            </w:r>
            <w:r w:rsidR="000345EA" w:rsidRPr="00C877BE">
              <w:rPr>
                <w:spacing w:val="0"/>
                <w:szCs w:val="24"/>
              </w:rPr>
              <w:t xml:space="preserve">rocuring </w:t>
            </w:r>
            <w:r w:rsidR="00EC3ACC">
              <w:rPr>
                <w:spacing w:val="0"/>
                <w:szCs w:val="24"/>
              </w:rPr>
              <w:t>E</w:t>
            </w:r>
            <w:r w:rsidR="000345EA" w:rsidRPr="00C877BE">
              <w:rPr>
                <w:spacing w:val="0"/>
                <w:szCs w:val="24"/>
              </w:rPr>
              <w:t>ntity</w:t>
            </w:r>
            <w:r w:rsidR="00455149" w:rsidRPr="00C877BE">
              <w:rPr>
                <w:spacing w:val="0"/>
                <w:szCs w:val="24"/>
              </w:rPr>
              <w:t>.</w:t>
            </w:r>
          </w:p>
          <w:p w14:paraId="0E612557" w14:textId="76FA3A79" w:rsidR="008D71B9" w:rsidRPr="00C877BE" w:rsidRDefault="00B37D39" w:rsidP="00C877BE">
            <w:pPr>
              <w:pStyle w:val="Sub-ClauseText"/>
              <w:spacing w:before="0" w:line="276" w:lineRule="auto"/>
              <w:ind w:left="612" w:hanging="612"/>
              <w:rPr>
                <w:spacing w:val="0"/>
                <w:szCs w:val="24"/>
              </w:rPr>
            </w:pPr>
            <w:r w:rsidRPr="00C877BE">
              <w:rPr>
                <w:szCs w:val="24"/>
              </w:rPr>
              <w:t>17.3</w:t>
            </w:r>
            <w:r w:rsidRPr="00C877BE">
              <w:rPr>
                <w:szCs w:val="24"/>
              </w:rPr>
              <w:tab/>
            </w:r>
            <w:r w:rsidR="00455149" w:rsidRPr="00C877BE">
              <w:rPr>
                <w:szCs w:val="24"/>
              </w:rPr>
              <w:t xml:space="preserve">If any tax exemptions, reductions, allowances or privileges may be available to the </w:t>
            </w:r>
            <w:r w:rsidR="00453898" w:rsidRPr="00C877BE">
              <w:rPr>
                <w:szCs w:val="24"/>
              </w:rPr>
              <w:t>supplier</w:t>
            </w:r>
            <w:r w:rsidR="00455149" w:rsidRPr="00C877BE">
              <w:rPr>
                <w:szCs w:val="24"/>
              </w:rPr>
              <w:t xml:space="preserve"> in</w:t>
            </w:r>
            <w:r w:rsidR="00DD37FE" w:rsidRPr="00C877BE">
              <w:rPr>
                <w:szCs w:val="24"/>
              </w:rPr>
              <w:t xml:space="preserve"> accordance with the laws of the Independent State of</w:t>
            </w:r>
            <w:r w:rsidR="00455149" w:rsidRPr="00C877BE">
              <w:rPr>
                <w:szCs w:val="24"/>
              </w:rPr>
              <w:t xml:space="preserve"> </w:t>
            </w:r>
            <w:r w:rsidR="00DD37FE" w:rsidRPr="00C877BE">
              <w:rPr>
                <w:szCs w:val="24"/>
              </w:rPr>
              <w:t>Samoa</w:t>
            </w:r>
            <w:r w:rsidR="00455149" w:rsidRPr="00C877BE">
              <w:rPr>
                <w:szCs w:val="24"/>
              </w:rPr>
              <w:t xml:space="preserve">, the </w:t>
            </w:r>
            <w:r w:rsidR="005C5072">
              <w:rPr>
                <w:spacing w:val="0"/>
                <w:szCs w:val="24"/>
              </w:rPr>
              <w:t>Procuring Entity</w:t>
            </w:r>
            <w:r w:rsidR="00EC3ACC" w:rsidRPr="00CE6FAE">
              <w:rPr>
                <w:spacing w:val="0"/>
                <w:szCs w:val="24"/>
              </w:rPr>
              <w:t xml:space="preserve"> </w:t>
            </w:r>
            <w:r w:rsidR="00455149" w:rsidRPr="00C877BE">
              <w:rPr>
                <w:szCs w:val="24"/>
              </w:rPr>
              <w:t xml:space="preserve">shall use its best efforts to enable the </w:t>
            </w:r>
            <w:r w:rsidR="00453898" w:rsidRPr="00C877BE">
              <w:rPr>
                <w:szCs w:val="24"/>
              </w:rPr>
              <w:t>supplier</w:t>
            </w:r>
            <w:r w:rsidR="00455149" w:rsidRPr="00C877BE">
              <w:rPr>
                <w:szCs w:val="24"/>
              </w:rPr>
              <w:t xml:space="preserve"> to benefit from any such tax savings to the maximum allowable extent</w:t>
            </w:r>
            <w:r w:rsidR="00455149" w:rsidRPr="00C877BE">
              <w:rPr>
                <w:spacing w:val="0"/>
                <w:szCs w:val="24"/>
              </w:rPr>
              <w:t>.</w:t>
            </w:r>
            <w:r w:rsidR="00160C50" w:rsidRPr="00C877BE">
              <w:rPr>
                <w:spacing w:val="0"/>
                <w:szCs w:val="24"/>
              </w:rPr>
              <w:t xml:space="preserve"> </w:t>
            </w:r>
          </w:p>
        </w:tc>
      </w:tr>
      <w:tr w:rsidR="00455149" w:rsidRPr="00C877BE" w14:paraId="6B340401" w14:textId="77777777" w:rsidTr="00C877BE">
        <w:tc>
          <w:tcPr>
            <w:tcW w:w="2273" w:type="dxa"/>
          </w:tcPr>
          <w:p w14:paraId="663C28B3" w14:textId="77777777" w:rsidR="00455149" w:rsidRPr="00C877BE" w:rsidRDefault="00455149" w:rsidP="00C877BE">
            <w:pPr>
              <w:pStyle w:val="sec7-clauses"/>
              <w:numPr>
                <w:ilvl w:val="0"/>
                <w:numId w:val="147"/>
              </w:numPr>
              <w:spacing w:before="0" w:line="276" w:lineRule="auto"/>
              <w:rPr>
                <w:szCs w:val="24"/>
              </w:rPr>
            </w:pPr>
            <w:bookmarkStart w:id="349" w:name="_Toc167083653"/>
            <w:r w:rsidRPr="00C877BE">
              <w:rPr>
                <w:szCs w:val="24"/>
              </w:rPr>
              <w:t>Performance Security</w:t>
            </w:r>
            <w:bookmarkEnd w:id="349"/>
          </w:p>
        </w:tc>
        <w:tc>
          <w:tcPr>
            <w:tcW w:w="6997" w:type="dxa"/>
          </w:tcPr>
          <w:p w14:paraId="2CF24B6C" w14:textId="77777777" w:rsidR="00455149" w:rsidRPr="00C877BE" w:rsidRDefault="00B37D39" w:rsidP="00C877BE">
            <w:pPr>
              <w:pStyle w:val="Sub-ClauseText"/>
              <w:spacing w:before="0" w:line="276" w:lineRule="auto"/>
              <w:ind w:left="612" w:hanging="612"/>
              <w:rPr>
                <w:b/>
                <w:bCs/>
                <w:spacing w:val="0"/>
                <w:szCs w:val="24"/>
              </w:rPr>
            </w:pPr>
            <w:r w:rsidRPr="00C877BE">
              <w:rPr>
                <w:spacing w:val="0"/>
                <w:szCs w:val="24"/>
              </w:rPr>
              <w:t>18.1</w:t>
            </w:r>
            <w:r w:rsidRPr="00C877BE">
              <w:rPr>
                <w:spacing w:val="0"/>
                <w:szCs w:val="24"/>
              </w:rPr>
              <w:tab/>
            </w:r>
            <w:r w:rsidR="00801AFA" w:rsidRPr="00C877BE">
              <w:rPr>
                <w:spacing w:val="0"/>
                <w:szCs w:val="24"/>
              </w:rPr>
              <w:t>If required as specified in the SCC, th</w:t>
            </w:r>
            <w:r w:rsidR="00455149" w:rsidRPr="00C877BE">
              <w:rPr>
                <w:spacing w:val="0"/>
                <w:szCs w:val="24"/>
              </w:rPr>
              <w:t xml:space="preserve">e </w:t>
            </w:r>
            <w:r w:rsidR="00453898" w:rsidRPr="00C877BE">
              <w:rPr>
                <w:spacing w:val="0"/>
                <w:szCs w:val="24"/>
              </w:rPr>
              <w:t>supplier</w:t>
            </w:r>
            <w:r w:rsidR="00455149" w:rsidRPr="00C877BE">
              <w:rPr>
                <w:spacing w:val="0"/>
                <w:szCs w:val="24"/>
              </w:rPr>
              <w:t xml:space="preserve"> shall, within twenty-eight (28) days of the notification of contract award, provide a performance security for the performance of the Contract in the amount specified in the </w:t>
            </w:r>
            <w:r w:rsidR="00455149" w:rsidRPr="00C877BE">
              <w:rPr>
                <w:b/>
                <w:spacing w:val="0"/>
                <w:szCs w:val="24"/>
              </w:rPr>
              <w:t>SCC</w:t>
            </w:r>
            <w:r w:rsidR="00455149" w:rsidRPr="00C877BE">
              <w:rPr>
                <w:bCs/>
                <w:spacing w:val="0"/>
                <w:szCs w:val="24"/>
              </w:rPr>
              <w:t>.</w:t>
            </w:r>
          </w:p>
          <w:p w14:paraId="66443364" w14:textId="7DE362F6" w:rsidR="00455149" w:rsidRPr="00C877BE" w:rsidRDefault="00B37D39" w:rsidP="00C877BE">
            <w:pPr>
              <w:pStyle w:val="Sub-ClauseText"/>
              <w:spacing w:before="0" w:line="276" w:lineRule="auto"/>
              <w:ind w:left="612" w:hanging="612"/>
              <w:rPr>
                <w:spacing w:val="0"/>
                <w:szCs w:val="24"/>
              </w:rPr>
            </w:pPr>
            <w:r w:rsidRPr="00C877BE">
              <w:rPr>
                <w:spacing w:val="0"/>
                <w:szCs w:val="24"/>
              </w:rPr>
              <w:lastRenderedPageBreak/>
              <w:t>18.2</w:t>
            </w:r>
            <w:r w:rsidRPr="00C877BE">
              <w:rPr>
                <w:spacing w:val="0"/>
                <w:szCs w:val="24"/>
              </w:rPr>
              <w:tab/>
            </w:r>
            <w:r w:rsidR="00455149" w:rsidRPr="00C877BE">
              <w:rPr>
                <w:spacing w:val="0"/>
                <w:szCs w:val="24"/>
              </w:rPr>
              <w:t xml:space="preserve">The proceeds of the Performance Security shall be payable to the </w:t>
            </w:r>
            <w:r w:rsidR="005C5072">
              <w:rPr>
                <w:spacing w:val="0"/>
                <w:szCs w:val="24"/>
              </w:rPr>
              <w:t>Procuring Entity</w:t>
            </w:r>
            <w:r w:rsidR="00455149" w:rsidRPr="00C877BE">
              <w:rPr>
                <w:spacing w:val="0"/>
                <w:szCs w:val="24"/>
              </w:rPr>
              <w:t xml:space="preserve"> as compensation for any loss resulting from the </w:t>
            </w:r>
            <w:r w:rsidR="00453898" w:rsidRPr="00C877BE">
              <w:rPr>
                <w:spacing w:val="0"/>
                <w:szCs w:val="24"/>
              </w:rPr>
              <w:t>supplier</w:t>
            </w:r>
            <w:r w:rsidR="00455149" w:rsidRPr="00C877BE">
              <w:rPr>
                <w:spacing w:val="0"/>
                <w:szCs w:val="24"/>
              </w:rPr>
              <w:t>’s failure to complete its obligations under the Contract.</w:t>
            </w:r>
          </w:p>
          <w:p w14:paraId="61747644" w14:textId="451383E2" w:rsidR="00455149" w:rsidRPr="00C877BE" w:rsidRDefault="00B37D39" w:rsidP="00C877BE">
            <w:pPr>
              <w:pStyle w:val="Sub-ClauseText"/>
              <w:spacing w:before="0" w:line="276" w:lineRule="auto"/>
              <w:ind w:left="612" w:hanging="612"/>
              <w:rPr>
                <w:spacing w:val="0"/>
                <w:szCs w:val="24"/>
              </w:rPr>
            </w:pPr>
            <w:r w:rsidRPr="00C877BE">
              <w:rPr>
                <w:spacing w:val="0"/>
                <w:szCs w:val="24"/>
              </w:rPr>
              <w:t>18.3</w:t>
            </w:r>
            <w:r w:rsidRPr="00C877BE">
              <w:rPr>
                <w:spacing w:val="0"/>
                <w:szCs w:val="24"/>
              </w:rPr>
              <w:tab/>
            </w:r>
            <w:r w:rsidR="00455149" w:rsidRPr="00C877BE">
              <w:rPr>
                <w:spacing w:val="0"/>
                <w:szCs w:val="24"/>
              </w:rPr>
              <w:t xml:space="preserve">As specified in the </w:t>
            </w:r>
            <w:r w:rsidR="00455149" w:rsidRPr="00C877BE">
              <w:rPr>
                <w:b/>
                <w:spacing w:val="0"/>
                <w:szCs w:val="24"/>
              </w:rPr>
              <w:t>SCC</w:t>
            </w:r>
            <w:r w:rsidR="00455149" w:rsidRPr="00C877BE">
              <w:rPr>
                <w:spacing w:val="0"/>
                <w:szCs w:val="24"/>
              </w:rPr>
              <w:t xml:space="preserve">, the Performance Security, if required, shall be denominated in the </w:t>
            </w:r>
            <w:proofErr w:type="gramStart"/>
            <w:r w:rsidR="00455149" w:rsidRPr="00C877BE">
              <w:rPr>
                <w:spacing w:val="0"/>
                <w:szCs w:val="24"/>
              </w:rPr>
              <w:t>currency(</w:t>
            </w:r>
            <w:proofErr w:type="spellStart"/>
            <w:proofErr w:type="gramEnd"/>
            <w:r w:rsidR="00455149" w:rsidRPr="00C877BE">
              <w:rPr>
                <w:spacing w:val="0"/>
                <w:szCs w:val="24"/>
              </w:rPr>
              <w:t>ies</w:t>
            </w:r>
            <w:proofErr w:type="spellEnd"/>
            <w:r w:rsidR="00455149" w:rsidRPr="00C877BE">
              <w:rPr>
                <w:spacing w:val="0"/>
                <w:szCs w:val="24"/>
              </w:rPr>
              <w:t xml:space="preserve">) of the Contract, or in a freely convertible currency acceptable to the </w:t>
            </w:r>
            <w:r w:rsidR="005C5072">
              <w:rPr>
                <w:spacing w:val="0"/>
                <w:szCs w:val="24"/>
              </w:rPr>
              <w:t>Procuring Entity</w:t>
            </w:r>
            <w:r w:rsidR="00455149" w:rsidRPr="00C877BE">
              <w:rPr>
                <w:spacing w:val="0"/>
                <w:szCs w:val="24"/>
              </w:rPr>
              <w:t xml:space="preserve">; and shall be in one of the </w:t>
            </w:r>
            <w:r w:rsidR="0027582F" w:rsidRPr="00C877BE">
              <w:rPr>
                <w:spacing w:val="0"/>
                <w:szCs w:val="24"/>
              </w:rPr>
              <w:t>formats</w:t>
            </w:r>
            <w:r w:rsidR="00455149" w:rsidRPr="00C877BE">
              <w:rPr>
                <w:spacing w:val="0"/>
                <w:szCs w:val="24"/>
              </w:rPr>
              <w:t xml:space="preserve"> stipulated by the </w:t>
            </w:r>
            <w:r w:rsidR="005C5072">
              <w:rPr>
                <w:spacing w:val="0"/>
                <w:szCs w:val="24"/>
              </w:rPr>
              <w:t>Procuring Entity</w:t>
            </w:r>
            <w:r w:rsidR="00EC3ACC" w:rsidRPr="00CE6FAE">
              <w:rPr>
                <w:spacing w:val="0"/>
                <w:szCs w:val="24"/>
              </w:rPr>
              <w:t xml:space="preserve"> </w:t>
            </w:r>
            <w:r w:rsidR="00455149" w:rsidRPr="00C877BE">
              <w:rPr>
                <w:spacing w:val="0"/>
                <w:szCs w:val="24"/>
              </w:rPr>
              <w:t xml:space="preserve">in the </w:t>
            </w:r>
            <w:r w:rsidR="00455149" w:rsidRPr="00C877BE">
              <w:rPr>
                <w:b/>
                <w:spacing w:val="0"/>
                <w:szCs w:val="24"/>
              </w:rPr>
              <w:t>SCC</w:t>
            </w:r>
            <w:r w:rsidR="00455149" w:rsidRPr="00C877BE">
              <w:rPr>
                <w:spacing w:val="0"/>
                <w:szCs w:val="24"/>
              </w:rPr>
              <w:t>.</w:t>
            </w:r>
          </w:p>
          <w:p w14:paraId="4BEA00F8" w14:textId="432ED5D6" w:rsidR="008D71B9" w:rsidRPr="00C877BE" w:rsidRDefault="00B37D39" w:rsidP="008928DF">
            <w:pPr>
              <w:pStyle w:val="Sub-ClauseText"/>
              <w:spacing w:before="0" w:line="276" w:lineRule="auto"/>
              <w:ind w:left="612" w:hanging="612"/>
              <w:rPr>
                <w:spacing w:val="0"/>
                <w:szCs w:val="24"/>
              </w:rPr>
            </w:pPr>
            <w:r w:rsidRPr="00C877BE">
              <w:rPr>
                <w:spacing w:val="0"/>
                <w:szCs w:val="24"/>
              </w:rPr>
              <w:t>18.4</w:t>
            </w:r>
            <w:r w:rsidRPr="00C877BE">
              <w:rPr>
                <w:spacing w:val="0"/>
                <w:szCs w:val="24"/>
              </w:rPr>
              <w:tab/>
            </w:r>
            <w:r w:rsidR="00455149" w:rsidRPr="00C877BE">
              <w:rPr>
                <w:spacing w:val="0"/>
                <w:szCs w:val="24"/>
              </w:rPr>
              <w:t xml:space="preserve">The Performance Security shall be discharged by the </w:t>
            </w:r>
            <w:r w:rsidR="005C5072">
              <w:rPr>
                <w:spacing w:val="0"/>
                <w:szCs w:val="24"/>
              </w:rPr>
              <w:t>Procuring Entity</w:t>
            </w:r>
            <w:r w:rsidR="00C010A6">
              <w:rPr>
                <w:spacing w:val="0"/>
                <w:szCs w:val="24"/>
              </w:rPr>
              <w:t xml:space="preserve"> </w:t>
            </w:r>
            <w:r w:rsidR="00455149" w:rsidRPr="00C877BE">
              <w:rPr>
                <w:spacing w:val="0"/>
                <w:szCs w:val="24"/>
              </w:rPr>
              <w:t xml:space="preserve">and returned to the </w:t>
            </w:r>
            <w:r w:rsidR="00453898" w:rsidRPr="00C877BE">
              <w:rPr>
                <w:spacing w:val="0"/>
                <w:szCs w:val="24"/>
              </w:rPr>
              <w:t>supplier</w:t>
            </w:r>
            <w:r w:rsidR="00455149" w:rsidRPr="00C877BE">
              <w:rPr>
                <w:spacing w:val="0"/>
                <w:szCs w:val="24"/>
              </w:rPr>
              <w:t xml:space="preserve"> not later than twenty-eight (28) days following the date of Completion of the </w:t>
            </w:r>
            <w:r w:rsidR="00453898" w:rsidRPr="00C877BE">
              <w:rPr>
                <w:spacing w:val="0"/>
                <w:szCs w:val="24"/>
              </w:rPr>
              <w:t>supplier</w:t>
            </w:r>
            <w:r w:rsidR="00455149" w:rsidRPr="00C877BE">
              <w:rPr>
                <w:spacing w:val="0"/>
                <w:szCs w:val="24"/>
              </w:rPr>
              <w:t xml:space="preserve">’s performance obligations under the Contract, including any warranty obligations, unless specified otherwise in the </w:t>
            </w:r>
            <w:r w:rsidR="00455149" w:rsidRPr="00C877BE">
              <w:rPr>
                <w:b/>
                <w:spacing w:val="0"/>
                <w:szCs w:val="24"/>
              </w:rPr>
              <w:t>SCC</w:t>
            </w:r>
            <w:r w:rsidR="00455149" w:rsidRPr="00C877BE">
              <w:rPr>
                <w:bCs/>
                <w:spacing w:val="0"/>
                <w:szCs w:val="24"/>
              </w:rPr>
              <w:t>.</w:t>
            </w:r>
          </w:p>
        </w:tc>
      </w:tr>
      <w:tr w:rsidR="00455149" w:rsidRPr="00C877BE" w14:paraId="06903758" w14:textId="77777777" w:rsidTr="00C877BE">
        <w:tc>
          <w:tcPr>
            <w:tcW w:w="2273" w:type="dxa"/>
          </w:tcPr>
          <w:p w14:paraId="458A995E" w14:textId="77777777" w:rsidR="00455149" w:rsidRPr="00C877BE" w:rsidRDefault="00455149" w:rsidP="00C877BE">
            <w:pPr>
              <w:pStyle w:val="sec7-clauses"/>
              <w:numPr>
                <w:ilvl w:val="0"/>
                <w:numId w:val="147"/>
              </w:numPr>
              <w:spacing w:before="0" w:line="276" w:lineRule="auto"/>
              <w:rPr>
                <w:szCs w:val="24"/>
              </w:rPr>
            </w:pPr>
            <w:bookmarkStart w:id="350" w:name="_Toc167083654"/>
            <w:r w:rsidRPr="00C877BE">
              <w:rPr>
                <w:szCs w:val="24"/>
              </w:rPr>
              <w:lastRenderedPageBreak/>
              <w:t>Copyright</w:t>
            </w:r>
            <w:bookmarkEnd w:id="350"/>
          </w:p>
        </w:tc>
        <w:tc>
          <w:tcPr>
            <w:tcW w:w="6997" w:type="dxa"/>
          </w:tcPr>
          <w:p w14:paraId="712A807D" w14:textId="0B484D18" w:rsidR="008D71B9" w:rsidRPr="00C877BE" w:rsidRDefault="00B37D39" w:rsidP="008928DF">
            <w:pPr>
              <w:pStyle w:val="Sub-ClauseText"/>
              <w:spacing w:before="0" w:line="276" w:lineRule="auto"/>
              <w:ind w:left="612" w:hanging="612"/>
              <w:rPr>
                <w:spacing w:val="0"/>
                <w:szCs w:val="24"/>
              </w:rPr>
            </w:pPr>
            <w:r w:rsidRPr="00C877BE">
              <w:rPr>
                <w:spacing w:val="0"/>
                <w:szCs w:val="24"/>
              </w:rPr>
              <w:t>19.1</w:t>
            </w:r>
            <w:r w:rsidRPr="00C877BE">
              <w:rPr>
                <w:spacing w:val="0"/>
                <w:szCs w:val="24"/>
              </w:rPr>
              <w:tab/>
            </w:r>
            <w:r w:rsidR="00455149" w:rsidRPr="00C877BE">
              <w:rPr>
                <w:spacing w:val="0"/>
                <w:szCs w:val="24"/>
              </w:rPr>
              <w:t xml:space="preserve">The copyright in all drawings, documents, and other materials containing data and information furnished to the </w:t>
            </w:r>
            <w:r w:rsidR="005C5072">
              <w:rPr>
                <w:spacing w:val="0"/>
                <w:szCs w:val="24"/>
              </w:rPr>
              <w:t>Procuring Entity</w:t>
            </w:r>
            <w:r w:rsidR="00455149" w:rsidRPr="00C877BE">
              <w:rPr>
                <w:spacing w:val="0"/>
                <w:szCs w:val="24"/>
              </w:rPr>
              <w:t xml:space="preserve"> by the </w:t>
            </w:r>
            <w:r w:rsidR="00453898" w:rsidRPr="00C877BE">
              <w:rPr>
                <w:spacing w:val="0"/>
                <w:szCs w:val="24"/>
              </w:rPr>
              <w:t>supplier</w:t>
            </w:r>
            <w:r w:rsidR="00455149" w:rsidRPr="00C877BE">
              <w:rPr>
                <w:spacing w:val="0"/>
                <w:szCs w:val="24"/>
              </w:rPr>
              <w:t xml:space="preserve"> herein shall remain vested in the </w:t>
            </w:r>
            <w:r w:rsidR="00453898" w:rsidRPr="00C877BE">
              <w:rPr>
                <w:spacing w:val="0"/>
                <w:szCs w:val="24"/>
              </w:rPr>
              <w:t>supplier</w:t>
            </w:r>
            <w:r w:rsidR="00455149" w:rsidRPr="00C877BE">
              <w:rPr>
                <w:spacing w:val="0"/>
                <w:szCs w:val="24"/>
              </w:rPr>
              <w:t xml:space="preserve">, or, if they are furnished to the </w:t>
            </w:r>
            <w:r w:rsidR="005C5072">
              <w:rPr>
                <w:spacing w:val="0"/>
                <w:szCs w:val="24"/>
              </w:rPr>
              <w:t>Procuring Entity</w:t>
            </w:r>
            <w:r w:rsidR="00455149" w:rsidRPr="00C877BE">
              <w:rPr>
                <w:spacing w:val="0"/>
                <w:szCs w:val="24"/>
              </w:rPr>
              <w:t xml:space="preserve"> directly or through the </w:t>
            </w:r>
            <w:r w:rsidR="00453898" w:rsidRPr="00C877BE">
              <w:rPr>
                <w:spacing w:val="0"/>
                <w:szCs w:val="24"/>
              </w:rPr>
              <w:t>supplier</w:t>
            </w:r>
            <w:r w:rsidR="00455149" w:rsidRPr="00C877BE">
              <w:rPr>
                <w:spacing w:val="0"/>
                <w:szCs w:val="24"/>
              </w:rPr>
              <w:t xml:space="preserve"> by any third party, including suppliers of materials, the copyright in such materials shall remain vested in such third party</w:t>
            </w:r>
            <w:r w:rsidR="008D71B9" w:rsidRPr="00C877BE">
              <w:rPr>
                <w:spacing w:val="0"/>
                <w:szCs w:val="24"/>
              </w:rPr>
              <w:t>.</w:t>
            </w:r>
            <w:r w:rsidR="00DD37FE" w:rsidRPr="00C877BE">
              <w:rPr>
                <w:spacing w:val="0"/>
                <w:szCs w:val="24"/>
              </w:rPr>
              <w:t xml:space="preserve"> Future use of any drawings, documents or other materials, is subject to prior approval of the party having copyright ownership of the same.</w:t>
            </w:r>
          </w:p>
        </w:tc>
      </w:tr>
      <w:tr w:rsidR="00455149" w:rsidRPr="00C877BE" w14:paraId="10514BE5" w14:textId="77777777" w:rsidTr="00C877BE">
        <w:tc>
          <w:tcPr>
            <w:tcW w:w="2273" w:type="dxa"/>
          </w:tcPr>
          <w:p w14:paraId="65A7EF3A" w14:textId="77777777" w:rsidR="00455149" w:rsidRPr="00C877BE" w:rsidRDefault="00455149" w:rsidP="00C877BE">
            <w:pPr>
              <w:pStyle w:val="sec7-clauses"/>
              <w:numPr>
                <w:ilvl w:val="0"/>
                <w:numId w:val="147"/>
              </w:numPr>
              <w:spacing w:before="0" w:line="276" w:lineRule="auto"/>
              <w:rPr>
                <w:szCs w:val="24"/>
              </w:rPr>
            </w:pPr>
            <w:bookmarkStart w:id="351" w:name="_Toc167083655"/>
            <w:r w:rsidRPr="00C877BE">
              <w:rPr>
                <w:szCs w:val="24"/>
              </w:rPr>
              <w:t>Confidential Information</w:t>
            </w:r>
            <w:bookmarkEnd w:id="351"/>
          </w:p>
        </w:tc>
        <w:tc>
          <w:tcPr>
            <w:tcW w:w="6997" w:type="dxa"/>
          </w:tcPr>
          <w:p w14:paraId="7691701D" w14:textId="1CF8A366" w:rsidR="00455149" w:rsidRPr="00C877BE" w:rsidRDefault="00B37D39" w:rsidP="00C877BE">
            <w:pPr>
              <w:pStyle w:val="Sub-ClauseText"/>
              <w:spacing w:before="0" w:line="276" w:lineRule="auto"/>
              <w:ind w:left="612" w:hanging="612"/>
              <w:rPr>
                <w:spacing w:val="0"/>
                <w:szCs w:val="24"/>
              </w:rPr>
            </w:pPr>
            <w:r w:rsidRPr="00C877BE">
              <w:rPr>
                <w:spacing w:val="0"/>
                <w:szCs w:val="24"/>
              </w:rPr>
              <w:t>20.1</w:t>
            </w:r>
            <w:r w:rsidRPr="00C877BE">
              <w:rPr>
                <w:spacing w:val="0"/>
                <w:szCs w:val="24"/>
              </w:rPr>
              <w:tab/>
            </w:r>
            <w:r w:rsidR="00455149" w:rsidRPr="00C877BE">
              <w:rPr>
                <w:spacing w:val="0"/>
                <w:szCs w:val="24"/>
              </w:rPr>
              <w:t xml:space="preserve">The </w:t>
            </w:r>
            <w:r w:rsidR="005C5072">
              <w:rPr>
                <w:spacing w:val="0"/>
                <w:szCs w:val="24"/>
              </w:rPr>
              <w:t>Procuring Entity</w:t>
            </w:r>
            <w:r w:rsidR="00455149" w:rsidRPr="00C877BE">
              <w:rPr>
                <w:spacing w:val="0"/>
                <w:szCs w:val="24"/>
              </w:rPr>
              <w:t xml:space="preserve"> and the </w:t>
            </w:r>
            <w:r w:rsidR="00453898" w:rsidRPr="00C877BE">
              <w:rPr>
                <w:spacing w:val="0"/>
                <w:szCs w:val="24"/>
              </w:rPr>
              <w:t>supplier</w:t>
            </w:r>
            <w:r w:rsidR="00455149" w:rsidRPr="00C877BE">
              <w:rPr>
                <w:spacing w:val="0"/>
                <w:szCs w:val="24"/>
              </w:rPr>
              <w:t xml:space="preserve">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w:t>
            </w:r>
            <w:r w:rsidR="00453898" w:rsidRPr="00C877BE">
              <w:rPr>
                <w:spacing w:val="0"/>
                <w:szCs w:val="24"/>
              </w:rPr>
              <w:t>supplier</w:t>
            </w:r>
            <w:r w:rsidR="00455149" w:rsidRPr="00C877BE">
              <w:rPr>
                <w:spacing w:val="0"/>
                <w:szCs w:val="24"/>
              </w:rPr>
              <w:t xml:space="preserve"> may furnish to its Subcontractor such documents, data, and other information it receives from the </w:t>
            </w:r>
            <w:r w:rsidR="005C5072">
              <w:rPr>
                <w:spacing w:val="0"/>
                <w:szCs w:val="24"/>
              </w:rPr>
              <w:t>Procuring Entity</w:t>
            </w:r>
            <w:r w:rsidR="00455149" w:rsidRPr="00C877BE">
              <w:rPr>
                <w:spacing w:val="0"/>
                <w:szCs w:val="24"/>
              </w:rPr>
              <w:t xml:space="preserve"> to the extent required for the Subcontractor to perform its work under the Contract, in which event the </w:t>
            </w:r>
            <w:r w:rsidR="00453898" w:rsidRPr="00C877BE">
              <w:rPr>
                <w:spacing w:val="0"/>
                <w:szCs w:val="24"/>
              </w:rPr>
              <w:t>supplier</w:t>
            </w:r>
            <w:r w:rsidR="00455149" w:rsidRPr="00C877BE">
              <w:rPr>
                <w:spacing w:val="0"/>
                <w:szCs w:val="24"/>
              </w:rPr>
              <w:t xml:space="preserve"> shall obtain from such Subcontractor an undertaking of confidentiality similar to that imposed on the </w:t>
            </w:r>
            <w:r w:rsidR="00453898" w:rsidRPr="00C877BE">
              <w:rPr>
                <w:spacing w:val="0"/>
                <w:szCs w:val="24"/>
              </w:rPr>
              <w:t>supplier</w:t>
            </w:r>
            <w:r w:rsidR="00455149" w:rsidRPr="00C877BE">
              <w:rPr>
                <w:spacing w:val="0"/>
                <w:szCs w:val="24"/>
              </w:rPr>
              <w:t xml:space="preserve"> under GCC Clause </w:t>
            </w:r>
            <w:r w:rsidRPr="00C877BE">
              <w:rPr>
                <w:spacing w:val="0"/>
                <w:szCs w:val="24"/>
              </w:rPr>
              <w:t>20</w:t>
            </w:r>
            <w:r w:rsidR="00455149" w:rsidRPr="00C877BE">
              <w:rPr>
                <w:spacing w:val="0"/>
                <w:szCs w:val="24"/>
              </w:rPr>
              <w:t>.</w:t>
            </w:r>
          </w:p>
          <w:p w14:paraId="448705E4" w14:textId="78203E36" w:rsidR="00455149" w:rsidRPr="00C877BE" w:rsidRDefault="00B37D39" w:rsidP="00C877BE">
            <w:pPr>
              <w:pStyle w:val="Sub-ClauseText"/>
              <w:spacing w:before="0" w:line="276" w:lineRule="auto"/>
              <w:ind w:left="612" w:hanging="612"/>
              <w:rPr>
                <w:spacing w:val="0"/>
                <w:szCs w:val="24"/>
              </w:rPr>
            </w:pPr>
            <w:r w:rsidRPr="00C877BE">
              <w:rPr>
                <w:spacing w:val="0"/>
                <w:szCs w:val="24"/>
              </w:rPr>
              <w:t>20.2</w:t>
            </w:r>
            <w:r w:rsidRPr="00C877BE">
              <w:rPr>
                <w:spacing w:val="0"/>
                <w:szCs w:val="24"/>
              </w:rPr>
              <w:tab/>
            </w:r>
            <w:r w:rsidR="00455149" w:rsidRPr="00C877BE">
              <w:rPr>
                <w:spacing w:val="0"/>
                <w:szCs w:val="24"/>
              </w:rPr>
              <w:t xml:space="preserve">The </w:t>
            </w:r>
            <w:r w:rsidR="005C5072">
              <w:rPr>
                <w:spacing w:val="0"/>
                <w:szCs w:val="24"/>
              </w:rPr>
              <w:t>Procuring Entity</w:t>
            </w:r>
            <w:r w:rsidR="00C010A6">
              <w:rPr>
                <w:spacing w:val="0"/>
                <w:szCs w:val="24"/>
              </w:rPr>
              <w:t xml:space="preserve"> </w:t>
            </w:r>
            <w:r w:rsidR="00455149" w:rsidRPr="00C877BE">
              <w:rPr>
                <w:spacing w:val="0"/>
                <w:szCs w:val="24"/>
              </w:rPr>
              <w:t xml:space="preserve">shall not use such documents, data, and other information received from the </w:t>
            </w:r>
            <w:r w:rsidR="00453898" w:rsidRPr="00C877BE">
              <w:rPr>
                <w:spacing w:val="0"/>
                <w:szCs w:val="24"/>
              </w:rPr>
              <w:t>supplier</w:t>
            </w:r>
            <w:r w:rsidR="00455149" w:rsidRPr="00C877BE">
              <w:rPr>
                <w:spacing w:val="0"/>
                <w:szCs w:val="24"/>
              </w:rPr>
              <w:t xml:space="preserve"> for any purposes unrelated to the contract. Similarly, the </w:t>
            </w:r>
            <w:r w:rsidR="00453898" w:rsidRPr="00C877BE">
              <w:rPr>
                <w:spacing w:val="0"/>
                <w:szCs w:val="24"/>
              </w:rPr>
              <w:t>supplier</w:t>
            </w:r>
            <w:r w:rsidR="00455149" w:rsidRPr="00C877BE">
              <w:rPr>
                <w:spacing w:val="0"/>
                <w:szCs w:val="24"/>
              </w:rPr>
              <w:t xml:space="preserve"> shall not use such documents, data, and other information received from the </w:t>
            </w:r>
            <w:r w:rsidR="005C5072">
              <w:rPr>
                <w:spacing w:val="0"/>
                <w:szCs w:val="24"/>
              </w:rPr>
              <w:t>Procuring Entity</w:t>
            </w:r>
            <w:r w:rsidR="00C010A6">
              <w:rPr>
                <w:spacing w:val="0"/>
                <w:szCs w:val="24"/>
              </w:rPr>
              <w:t xml:space="preserve"> </w:t>
            </w:r>
            <w:r w:rsidR="00455149" w:rsidRPr="00C877BE">
              <w:rPr>
                <w:spacing w:val="0"/>
                <w:szCs w:val="24"/>
              </w:rPr>
              <w:t>for any purpose other than the performance of the Contract.</w:t>
            </w:r>
          </w:p>
          <w:p w14:paraId="0AF9D153" w14:textId="77777777" w:rsidR="00455149" w:rsidRPr="00C877BE" w:rsidRDefault="00B37D39" w:rsidP="00C877BE">
            <w:pPr>
              <w:pStyle w:val="Sub-ClauseText"/>
              <w:spacing w:before="0" w:line="276" w:lineRule="auto"/>
              <w:ind w:left="612" w:hanging="612"/>
              <w:rPr>
                <w:spacing w:val="0"/>
                <w:szCs w:val="24"/>
              </w:rPr>
            </w:pPr>
            <w:r w:rsidRPr="00C877BE">
              <w:rPr>
                <w:spacing w:val="0"/>
                <w:szCs w:val="24"/>
              </w:rPr>
              <w:lastRenderedPageBreak/>
              <w:t>20.3</w:t>
            </w:r>
            <w:r w:rsidRPr="00C877BE">
              <w:rPr>
                <w:spacing w:val="0"/>
                <w:szCs w:val="24"/>
              </w:rPr>
              <w:tab/>
            </w:r>
            <w:r w:rsidR="00455149" w:rsidRPr="00C877BE">
              <w:rPr>
                <w:spacing w:val="0"/>
                <w:szCs w:val="24"/>
              </w:rPr>
              <w:t xml:space="preserve">The obligation of a party under GCC Sub-Clauses </w:t>
            </w:r>
            <w:r w:rsidRPr="00C877BE">
              <w:rPr>
                <w:spacing w:val="0"/>
                <w:szCs w:val="24"/>
              </w:rPr>
              <w:t>20</w:t>
            </w:r>
            <w:r w:rsidR="00455149" w:rsidRPr="00C877BE">
              <w:rPr>
                <w:spacing w:val="0"/>
                <w:szCs w:val="24"/>
              </w:rPr>
              <w:t xml:space="preserve">.1 and </w:t>
            </w:r>
            <w:r w:rsidRPr="00C877BE">
              <w:rPr>
                <w:spacing w:val="0"/>
                <w:szCs w:val="24"/>
              </w:rPr>
              <w:t>20</w:t>
            </w:r>
            <w:r w:rsidR="00455149" w:rsidRPr="00C877BE">
              <w:rPr>
                <w:spacing w:val="0"/>
                <w:szCs w:val="24"/>
              </w:rPr>
              <w:t>.2 above, however, shall not apply to information that:</w:t>
            </w:r>
          </w:p>
          <w:p w14:paraId="2CE01A4C" w14:textId="7989D5B7" w:rsidR="00455149" w:rsidRPr="00C877BE" w:rsidRDefault="00455149" w:rsidP="00C877BE">
            <w:pPr>
              <w:pStyle w:val="Heading3"/>
              <w:numPr>
                <w:ilvl w:val="2"/>
                <w:numId w:val="70"/>
              </w:numPr>
              <w:spacing w:after="120" w:line="276" w:lineRule="auto"/>
              <w:rPr>
                <w:szCs w:val="24"/>
              </w:rPr>
            </w:pPr>
            <w:proofErr w:type="gramStart"/>
            <w:r w:rsidRPr="00C877BE">
              <w:rPr>
                <w:szCs w:val="24"/>
              </w:rPr>
              <w:t>the</w:t>
            </w:r>
            <w:proofErr w:type="gramEnd"/>
            <w:r w:rsidRPr="00C877BE">
              <w:rPr>
                <w:szCs w:val="24"/>
              </w:rPr>
              <w:t xml:space="preserve"> </w:t>
            </w:r>
            <w:r w:rsidR="005C5072">
              <w:rPr>
                <w:szCs w:val="24"/>
              </w:rPr>
              <w:t>Procuring Entity</w:t>
            </w:r>
            <w:r w:rsidRPr="00C877BE">
              <w:rPr>
                <w:szCs w:val="24"/>
              </w:rPr>
              <w:t xml:space="preserve"> or </w:t>
            </w:r>
            <w:r w:rsidR="00453898" w:rsidRPr="00C877BE">
              <w:rPr>
                <w:szCs w:val="24"/>
              </w:rPr>
              <w:t>supplier</w:t>
            </w:r>
            <w:r w:rsidRPr="00C877BE">
              <w:rPr>
                <w:szCs w:val="24"/>
              </w:rPr>
              <w:t xml:space="preserve"> need to share with the</w:t>
            </w:r>
            <w:r w:rsidR="00801AFA" w:rsidRPr="00C877BE">
              <w:rPr>
                <w:szCs w:val="24"/>
              </w:rPr>
              <w:t xml:space="preserve"> Government</w:t>
            </w:r>
            <w:r w:rsidRPr="00C877BE">
              <w:rPr>
                <w:szCs w:val="24"/>
              </w:rPr>
              <w:t xml:space="preserve"> or other institutions participating in the financing of the Contract; </w:t>
            </w:r>
          </w:p>
          <w:p w14:paraId="2C5D917B" w14:textId="77777777" w:rsidR="00455149" w:rsidRPr="00C877BE" w:rsidRDefault="00455149" w:rsidP="00C877BE">
            <w:pPr>
              <w:pStyle w:val="Heading3"/>
              <w:numPr>
                <w:ilvl w:val="2"/>
                <w:numId w:val="70"/>
              </w:numPr>
              <w:spacing w:after="120" w:line="276" w:lineRule="auto"/>
              <w:rPr>
                <w:szCs w:val="24"/>
              </w:rPr>
            </w:pPr>
            <w:proofErr w:type="gramStart"/>
            <w:r w:rsidRPr="00C877BE">
              <w:rPr>
                <w:szCs w:val="24"/>
              </w:rPr>
              <w:t>now</w:t>
            </w:r>
            <w:proofErr w:type="gramEnd"/>
            <w:r w:rsidRPr="00C877BE">
              <w:rPr>
                <w:szCs w:val="24"/>
              </w:rPr>
              <w:t xml:space="preserve"> or hereafter enters the public domain through no fault of that party;</w:t>
            </w:r>
          </w:p>
          <w:p w14:paraId="1CA2D42F" w14:textId="77777777" w:rsidR="00455149" w:rsidRPr="00C877BE" w:rsidRDefault="00455149" w:rsidP="00C877BE">
            <w:pPr>
              <w:pStyle w:val="Heading3"/>
              <w:numPr>
                <w:ilvl w:val="2"/>
                <w:numId w:val="70"/>
              </w:numPr>
              <w:spacing w:after="120" w:line="276" w:lineRule="auto"/>
              <w:rPr>
                <w:szCs w:val="24"/>
              </w:rPr>
            </w:pPr>
            <w:proofErr w:type="gramStart"/>
            <w:r w:rsidRPr="00C877BE">
              <w:rPr>
                <w:szCs w:val="24"/>
              </w:rPr>
              <w:t>can</w:t>
            </w:r>
            <w:proofErr w:type="gramEnd"/>
            <w:r w:rsidRPr="00C877BE">
              <w:rPr>
                <w:szCs w:val="24"/>
              </w:rPr>
              <w:t xml:space="preserve"> be proven to have been possessed by that party at the time of disclosure and which was not previously obtained, directly or indirectly, from the other party; or</w:t>
            </w:r>
          </w:p>
          <w:p w14:paraId="2DB2C0E7" w14:textId="77777777" w:rsidR="00455149" w:rsidRPr="00C877BE" w:rsidRDefault="00455149" w:rsidP="00C877BE">
            <w:pPr>
              <w:pStyle w:val="Heading3"/>
              <w:numPr>
                <w:ilvl w:val="2"/>
                <w:numId w:val="70"/>
              </w:numPr>
              <w:spacing w:after="120" w:line="276" w:lineRule="auto"/>
              <w:rPr>
                <w:szCs w:val="24"/>
              </w:rPr>
            </w:pPr>
            <w:proofErr w:type="gramStart"/>
            <w:r w:rsidRPr="00C877BE">
              <w:rPr>
                <w:szCs w:val="24"/>
              </w:rPr>
              <w:t>otherwise</w:t>
            </w:r>
            <w:proofErr w:type="gramEnd"/>
            <w:r w:rsidRPr="00C877BE">
              <w:rPr>
                <w:szCs w:val="24"/>
              </w:rPr>
              <w:t xml:space="preserve"> lawfully becomes available to that party from a third party that has no obligation of confidentiality.</w:t>
            </w:r>
          </w:p>
          <w:p w14:paraId="3D9F2FBD" w14:textId="77777777" w:rsidR="00455149" w:rsidRPr="00C877BE" w:rsidRDefault="00B37D39" w:rsidP="00C877BE">
            <w:pPr>
              <w:pStyle w:val="Sub-ClauseText"/>
              <w:spacing w:before="0" w:line="276" w:lineRule="auto"/>
              <w:ind w:left="612" w:hanging="612"/>
              <w:rPr>
                <w:spacing w:val="0"/>
                <w:szCs w:val="24"/>
              </w:rPr>
            </w:pPr>
            <w:r w:rsidRPr="00C877BE">
              <w:rPr>
                <w:spacing w:val="0"/>
                <w:szCs w:val="24"/>
              </w:rPr>
              <w:t>20.4</w:t>
            </w:r>
            <w:r w:rsidRPr="00C877BE">
              <w:rPr>
                <w:spacing w:val="0"/>
                <w:szCs w:val="24"/>
              </w:rPr>
              <w:tab/>
            </w:r>
            <w:r w:rsidR="00455149" w:rsidRPr="00C877BE">
              <w:rPr>
                <w:spacing w:val="0"/>
                <w:szCs w:val="24"/>
              </w:rPr>
              <w:t xml:space="preserve">The above provisions of GCC Clause </w:t>
            </w:r>
            <w:r w:rsidRPr="00C877BE">
              <w:rPr>
                <w:spacing w:val="0"/>
                <w:szCs w:val="24"/>
              </w:rPr>
              <w:t xml:space="preserve">20 </w:t>
            </w:r>
            <w:r w:rsidR="00455149" w:rsidRPr="00C877BE">
              <w:rPr>
                <w:spacing w:val="0"/>
                <w:szCs w:val="24"/>
              </w:rPr>
              <w:t xml:space="preserve">shall not in any way modify any undertaking of confidentiality given by either of the </w:t>
            </w:r>
            <w:r w:rsidR="008D71B9" w:rsidRPr="00C877BE">
              <w:rPr>
                <w:spacing w:val="0"/>
                <w:szCs w:val="24"/>
              </w:rPr>
              <w:t>P</w:t>
            </w:r>
            <w:r w:rsidR="00455149" w:rsidRPr="00C877BE">
              <w:rPr>
                <w:spacing w:val="0"/>
                <w:szCs w:val="24"/>
              </w:rPr>
              <w:t xml:space="preserve">arties hereto prior to the date of the Contract in respect of the </w:t>
            </w:r>
            <w:r w:rsidR="008D71B9" w:rsidRPr="00C877BE">
              <w:rPr>
                <w:spacing w:val="0"/>
                <w:szCs w:val="24"/>
              </w:rPr>
              <w:t>s</w:t>
            </w:r>
            <w:r w:rsidR="00455149" w:rsidRPr="00C877BE">
              <w:rPr>
                <w:spacing w:val="0"/>
                <w:szCs w:val="24"/>
              </w:rPr>
              <w:t>upply or any part thereof.</w:t>
            </w:r>
          </w:p>
          <w:p w14:paraId="1EF74CFD" w14:textId="77777777" w:rsidR="008D71B9" w:rsidRPr="00C877BE" w:rsidRDefault="00B37D39" w:rsidP="00C877BE">
            <w:pPr>
              <w:pStyle w:val="Sub-ClauseText"/>
              <w:spacing w:before="0" w:line="276" w:lineRule="auto"/>
              <w:ind w:left="612" w:hanging="612"/>
              <w:rPr>
                <w:spacing w:val="0"/>
                <w:szCs w:val="24"/>
              </w:rPr>
            </w:pPr>
            <w:r w:rsidRPr="00C877BE">
              <w:rPr>
                <w:spacing w:val="0"/>
                <w:szCs w:val="24"/>
              </w:rPr>
              <w:t>20.5</w:t>
            </w:r>
            <w:r w:rsidRPr="00C877BE">
              <w:rPr>
                <w:spacing w:val="0"/>
                <w:szCs w:val="24"/>
              </w:rPr>
              <w:tab/>
            </w:r>
            <w:r w:rsidR="00455149" w:rsidRPr="00C877BE">
              <w:rPr>
                <w:spacing w:val="0"/>
                <w:szCs w:val="24"/>
              </w:rPr>
              <w:t xml:space="preserve">The provisions of GCC Clause </w:t>
            </w:r>
            <w:r w:rsidRPr="00C877BE">
              <w:rPr>
                <w:spacing w:val="0"/>
                <w:szCs w:val="24"/>
              </w:rPr>
              <w:t xml:space="preserve">20 </w:t>
            </w:r>
            <w:r w:rsidR="00455149" w:rsidRPr="00C877BE">
              <w:rPr>
                <w:spacing w:val="0"/>
                <w:szCs w:val="24"/>
              </w:rPr>
              <w:t>shall survive completion or termination, for whatever reason, of the Contract.</w:t>
            </w:r>
          </w:p>
        </w:tc>
      </w:tr>
      <w:tr w:rsidR="00455149" w:rsidRPr="00C877BE" w14:paraId="2BCAC9AA" w14:textId="77777777" w:rsidTr="00C877BE">
        <w:tc>
          <w:tcPr>
            <w:tcW w:w="2273" w:type="dxa"/>
          </w:tcPr>
          <w:p w14:paraId="19D95CB2" w14:textId="77777777" w:rsidR="00455149" w:rsidRPr="00C877BE" w:rsidRDefault="00455149" w:rsidP="00C877BE">
            <w:pPr>
              <w:pStyle w:val="sec7-clauses"/>
              <w:numPr>
                <w:ilvl w:val="0"/>
                <w:numId w:val="147"/>
              </w:numPr>
              <w:spacing w:before="0" w:line="276" w:lineRule="auto"/>
              <w:rPr>
                <w:szCs w:val="24"/>
              </w:rPr>
            </w:pPr>
            <w:r w:rsidRPr="00C877BE">
              <w:rPr>
                <w:szCs w:val="24"/>
              </w:rPr>
              <w:lastRenderedPageBreak/>
              <w:t xml:space="preserve"> </w:t>
            </w:r>
            <w:bookmarkStart w:id="352" w:name="_Toc167083656"/>
            <w:r w:rsidRPr="00C877BE">
              <w:rPr>
                <w:szCs w:val="24"/>
              </w:rPr>
              <w:t>Subcontracting</w:t>
            </w:r>
            <w:bookmarkEnd w:id="352"/>
          </w:p>
        </w:tc>
        <w:tc>
          <w:tcPr>
            <w:tcW w:w="6997" w:type="dxa"/>
          </w:tcPr>
          <w:p w14:paraId="42C5DD99" w14:textId="21C96154" w:rsidR="00455149" w:rsidRPr="00C877BE" w:rsidRDefault="00B37D39" w:rsidP="00C877BE">
            <w:pPr>
              <w:pStyle w:val="Sub-ClauseText"/>
              <w:spacing w:before="0" w:line="276" w:lineRule="auto"/>
              <w:ind w:left="612" w:hanging="612"/>
              <w:rPr>
                <w:spacing w:val="0"/>
                <w:szCs w:val="24"/>
              </w:rPr>
            </w:pPr>
            <w:r w:rsidRPr="00C877BE">
              <w:rPr>
                <w:spacing w:val="0"/>
                <w:szCs w:val="24"/>
              </w:rPr>
              <w:t>21.1</w:t>
            </w:r>
            <w:r w:rsidRPr="00C877BE">
              <w:rPr>
                <w:spacing w:val="0"/>
                <w:szCs w:val="24"/>
              </w:rPr>
              <w:tab/>
            </w:r>
            <w:r w:rsidR="00455149" w:rsidRPr="00C877BE">
              <w:rPr>
                <w:spacing w:val="0"/>
                <w:szCs w:val="24"/>
              </w:rPr>
              <w:t xml:space="preserve">The </w:t>
            </w:r>
            <w:r w:rsidR="00453898" w:rsidRPr="00C877BE">
              <w:rPr>
                <w:spacing w:val="0"/>
                <w:szCs w:val="24"/>
              </w:rPr>
              <w:t>supplier</w:t>
            </w:r>
            <w:r w:rsidR="00455149" w:rsidRPr="00C877BE">
              <w:rPr>
                <w:spacing w:val="0"/>
                <w:szCs w:val="24"/>
              </w:rPr>
              <w:t xml:space="preserve"> shall notify the </w:t>
            </w:r>
            <w:r w:rsidR="005C5072">
              <w:rPr>
                <w:spacing w:val="0"/>
                <w:szCs w:val="24"/>
              </w:rPr>
              <w:t>Procuring Entity</w:t>
            </w:r>
            <w:r w:rsidR="00C010A6">
              <w:rPr>
                <w:spacing w:val="0"/>
                <w:szCs w:val="24"/>
              </w:rPr>
              <w:t xml:space="preserve"> </w:t>
            </w:r>
            <w:r w:rsidR="00455149" w:rsidRPr="00C877BE">
              <w:rPr>
                <w:spacing w:val="0"/>
                <w:szCs w:val="24"/>
              </w:rPr>
              <w:t xml:space="preserve">in writing of all subcontracts awarded under the Contract if not already specified in the </w:t>
            </w:r>
            <w:r w:rsidR="000345EA" w:rsidRPr="00C877BE">
              <w:rPr>
                <w:spacing w:val="0"/>
                <w:szCs w:val="24"/>
              </w:rPr>
              <w:t>bid</w:t>
            </w:r>
            <w:r w:rsidR="00455149" w:rsidRPr="00C877BE">
              <w:rPr>
                <w:spacing w:val="0"/>
                <w:szCs w:val="24"/>
              </w:rPr>
              <w:t xml:space="preserve">. Such notification, in the original </w:t>
            </w:r>
            <w:r w:rsidR="000345EA" w:rsidRPr="00C877BE">
              <w:rPr>
                <w:spacing w:val="0"/>
                <w:szCs w:val="24"/>
              </w:rPr>
              <w:t>bid</w:t>
            </w:r>
            <w:r w:rsidR="00455149" w:rsidRPr="00C877BE">
              <w:rPr>
                <w:spacing w:val="0"/>
                <w:szCs w:val="24"/>
              </w:rPr>
              <w:t xml:space="preserve"> or later shall not relieve the </w:t>
            </w:r>
            <w:r w:rsidR="00453898" w:rsidRPr="00C877BE">
              <w:rPr>
                <w:spacing w:val="0"/>
                <w:szCs w:val="24"/>
              </w:rPr>
              <w:t>supplier</w:t>
            </w:r>
            <w:r w:rsidR="00455149" w:rsidRPr="00C877BE">
              <w:rPr>
                <w:spacing w:val="0"/>
                <w:szCs w:val="24"/>
              </w:rPr>
              <w:t xml:space="preserve"> from any of its obligations, duties, responsibilities, or liability under the Contract.</w:t>
            </w:r>
          </w:p>
          <w:p w14:paraId="3BD3149E" w14:textId="77777777" w:rsidR="008D71B9" w:rsidRPr="00C877BE" w:rsidRDefault="00B37D39" w:rsidP="00C877BE">
            <w:pPr>
              <w:pStyle w:val="Sub-ClauseText"/>
              <w:spacing w:before="0" w:line="276" w:lineRule="auto"/>
              <w:ind w:left="612" w:hanging="612"/>
              <w:rPr>
                <w:spacing w:val="0"/>
                <w:szCs w:val="24"/>
              </w:rPr>
            </w:pPr>
            <w:r w:rsidRPr="00C877BE">
              <w:rPr>
                <w:spacing w:val="0"/>
                <w:szCs w:val="24"/>
              </w:rPr>
              <w:t>21.2</w:t>
            </w:r>
            <w:r w:rsidRPr="00C877BE">
              <w:rPr>
                <w:spacing w:val="0"/>
                <w:szCs w:val="24"/>
              </w:rPr>
              <w:tab/>
            </w:r>
            <w:r w:rsidR="00455149" w:rsidRPr="00C877BE">
              <w:rPr>
                <w:spacing w:val="0"/>
                <w:szCs w:val="24"/>
              </w:rPr>
              <w:t xml:space="preserve">Subcontracts shall comply with the provisions of GCC Clauses 3 and 7.  </w:t>
            </w:r>
          </w:p>
        </w:tc>
      </w:tr>
      <w:tr w:rsidR="00455149" w:rsidRPr="00C877BE" w14:paraId="51BFADF5" w14:textId="77777777" w:rsidTr="00C877BE">
        <w:tc>
          <w:tcPr>
            <w:tcW w:w="2273" w:type="dxa"/>
          </w:tcPr>
          <w:p w14:paraId="1DA7578D" w14:textId="77777777" w:rsidR="00455149" w:rsidRPr="00C877BE" w:rsidRDefault="00455149" w:rsidP="00C877BE">
            <w:pPr>
              <w:pStyle w:val="sec7-clauses"/>
              <w:numPr>
                <w:ilvl w:val="0"/>
                <w:numId w:val="147"/>
              </w:numPr>
              <w:spacing w:before="0" w:line="276" w:lineRule="auto"/>
              <w:rPr>
                <w:szCs w:val="24"/>
              </w:rPr>
            </w:pPr>
            <w:bookmarkStart w:id="353" w:name="_Toc167083657"/>
            <w:r w:rsidRPr="00C877BE">
              <w:rPr>
                <w:szCs w:val="24"/>
              </w:rPr>
              <w:t>Specifications and Standards</w:t>
            </w:r>
            <w:bookmarkEnd w:id="353"/>
          </w:p>
        </w:tc>
        <w:tc>
          <w:tcPr>
            <w:tcW w:w="6997" w:type="dxa"/>
          </w:tcPr>
          <w:p w14:paraId="37D67911" w14:textId="77777777" w:rsidR="00455149" w:rsidRPr="00C877BE" w:rsidRDefault="00B37D39" w:rsidP="00C877BE">
            <w:pPr>
              <w:pStyle w:val="Sub-ClauseText"/>
              <w:spacing w:before="0" w:line="276" w:lineRule="auto"/>
              <w:ind w:left="612" w:hanging="612"/>
              <w:rPr>
                <w:spacing w:val="0"/>
                <w:szCs w:val="24"/>
              </w:rPr>
            </w:pPr>
            <w:r w:rsidRPr="00C877BE">
              <w:rPr>
                <w:spacing w:val="0"/>
                <w:szCs w:val="24"/>
              </w:rPr>
              <w:t>22.1</w:t>
            </w:r>
            <w:r w:rsidRPr="00C877BE">
              <w:rPr>
                <w:spacing w:val="0"/>
                <w:szCs w:val="24"/>
              </w:rPr>
              <w:tab/>
            </w:r>
            <w:r w:rsidR="00455149" w:rsidRPr="00C877BE">
              <w:rPr>
                <w:spacing w:val="0"/>
                <w:szCs w:val="24"/>
              </w:rPr>
              <w:t>Technical Specifications and Drawings</w:t>
            </w:r>
          </w:p>
          <w:p w14:paraId="39EF4789" w14:textId="77777777" w:rsidR="00455149" w:rsidRPr="00C877BE" w:rsidRDefault="00455149" w:rsidP="00C877BE">
            <w:pPr>
              <w:pStyle w:val="Heading3"/>
              <w:numPr>
                <w:ilvl w:val="2"/>
                <w:numId w:val="71"/>
              </w:numPr>
              <w:spacing w:after="120" w:line="276" w:lineRule="auto"/>
              <w:rPr>
                <w:szCs w:val="24"/>
              </w:rPr>
            </w:pPr>
            <w:r w:rsidRPr="00C877BE">
              <w:rPr>
                <w:szCs w:val="24"/>
              </w:rPr>
              <w:t xml:space="preserve">The </w:t>
            </w:r>
            <w:r w:rsidR="004146D3" w:rsidRPr="00C877BE">
              <w:rPr>
                <w:szCs w:val="24"/>
              </w:rPr>
              <w:t>goods</w:t>
            </w:r>
            <w:r w:rsidRPr="00C877BE">
              <w:rPr>
                <w:szCs w:val="24"/>
              </w:rPr>
              <w:t xml:space="preserve"> and </w:t>
            </w:r>
            <w:r w:rsidR="004146D3" w:rsidRPr="00C877BE">
              <w:rPr>
                <w:szCs w:val="24"/>
              </w:rPr>
              <w:t>related services</w:t>
            </w:r>
            <w:r w:rsidRPr="00C877BE">
              <w:rPr>
                <w:szCs w:val="24"/>
              </w:rPr>
              <w:t xml:space="preserve"> supplied under this Contract shall conform to the technical specifications and standards mention</w:t>
            </w:r>
            <w:r w:rsidR="00A20F36" w:rsidRPr="00C877BE">
              <w:rPr>
                <w:szCs w:val="24"/>
              </w:rPr>
              <w:t xml:space="preserve">ed in </w:t>
            </w:r>
            <w:r w:rsidR="00801AFA" w:rsidRPr="00C877BE">
              <w:rPr>
                <w:b/>
                <w:szCs w:val="24"/>
              </w:rPr>
              <w:t>Technical</w:t>
            </w:r>
            <w:r w:rsidRPr="00C877BE">
              <w:rPr>
                <w:b/>
                <w:szCs w:val="24"/>
              </w:rPr>
              <w:t xml:space="preserve"> Requirements</w:t>
            </w:r>
            <w:r w:rsidR="00801AFA" w:rsidRPr="00C877BE">
              <w:rPr>
                <w:b/>
                <w:szCs w:val="24"/>
              </w:rPr>
              <w:t>, as appended to the Contract Agreement</w:t>
            </w:r>
            <w:r w:rsidRPr="00C877BE">
              <w:rPr>
                <w:szCs w:val="24"/>
              </w:rPr>
              <w:t xml:space="preserve"> and, when no applicable standard is mentioned, the standard shall be equivalent or superior to the official standards whose application is appropriate to the </w:t>
            </w:r>
            <w:r w:rsidR="004146D3" w:rsidRPr="00C877BE">
              <w:rPr>
                <w:szCs w:val="24"/>
              </w:rPr>
              <w:t>goods</w:t>
            </w:r>
            <w:r w:rsidRPr="00C877BE">
              <w:rPr>
                <w:szCs w:val="24"/>
              </w:rPr>
              <w:t>’ country of origin.</w:t>
            </w:r>
          </w:p>
          <w:p w14:paraId="2B981BC0" w14:textId="08FA8CB7" w:rsidR="00455149" w:rsidRPr="00C877BE" w:rsidRDefault="00455149" w:rsidP="00C877BE">
            <w:pPr>
              <w:pStyle w:val="Heading3"/>
              <w:numPr>
                <w:ilvl w:val="2"/>
                <w:numId w:val="71"/>
              </w:numPr>
              <w:spacing w:after="120" w:line="276" w:lineRule="auto"/>
              <w:rPr>
                <w:szCs w:val="24"/>
              </w:rPr>
            </w:pPr>
            <w:r w:rsidRPr="00C877BE">
              <w:rPr>
                <w:szCs w:val="24"/>
              </w:rPr>
              <w:t xml:space="preserve">The </w:t>
            </w:r>
            <w:r w:rsidR="00453898" w:rsidRPr="00C877BE">
              <w:rPr>
                <w:szCs w:val="24"/>
              </w:rPr>
              <w:t>supplier</w:t>
            </w:r>
            <w:r w:rsidRPr="00C877BE">
              <w:rPr>
                <w:szCs w:val="24"/>
              </w:rPr>
              <w:t xml:space="preserve"> shall be entitled to disclaim responsibility for any design, data, drawing, specification or other document, or any modification thereof provided or designed by or on behalf of the </w:t>
            </w:r>
            <w:r w:rsidR="005C5072">
              <w:rPr>
                <w:szCs w:val="24"/>
              </w:rPr>
              <w:t>Procuring Entity</w:t>
            </w:r>
            <w:r w:rsidRPr="00C877BE">
              <w:rPr>
                <w:szCs w:val="24"/>
              </w:rPr>
              <w:t xml:space="preserve">, by giving a notice of such disclaimer to the </w:t>
            </w:r>
            <w:r w:rsidR="005C5072">
              <w:rPr>
                <w:szCs w:val="24"/>
              </w:rPr>
              <w:t>Procuring Entity</w:t>
            </w:r>
            <w:r w:rsidRPr="00C877BE">
              <w:rPr>
                <w:szCs w:val="24"/>
              </w:rPr>
              <w:t>.</w:t>
            </w:r>
          </w:p>
          <w:p w14:paraId="056D6B72" w14:textId="6C48EC26" w:rsidR="00455149" w:rsidRPr="00C877BE" w:rsidRDefault="00455149" w:rsidP="008928DF">
            <w:pPr>
              <w:pStyle w:val="Heading3"/>
              <w:numPr>
                <w:ilvl w:val="2"/>
                <w:numId w:val="71"/>
              </w:numPr>
              <w:spacing w:after="120" w:line="276" w:lineRule="auto"/>
              <w:rPr>
                <w:szCs w:val="24"/>
              </w:rPr>
            </w:pPr>
            <w:r w:rsidRPr="00C877BE">
              <w:rPr>
                <w:szCs w:val="24"/>
              </w:rPr>
              <w:lastRenderedPageBreak/>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w:t>
            </w:r>
            <w:r w:rsidR="005C5072">
              <w:rPr>
                <w:szCs w:val="24"/>
              </w:rPr>
              <w:t>Procuring Entity</w:t>
            </w:r>
            <w:r w:rsidR="00D25070">
              <w:rPr>
                <w:szCs w:val="24"/>
              </w:rPr>
              <w:t xml:space="preserve"> </w:t>
            </w:r>
            <w:r w:rsidRPr="00C877BE">
              <w:rPr>
                <w:szCs w:val="24"/>
              </w:rPr>
              <w:t xml:space="preserve">and shall be treated in accordance with GCC Clause </w:t>
            </w:r>
            <w:r w:rsidR="00B37D39" w:rsidRPr="00C877BE">
              <w:rPr>
                <w:szCs w:val="24"/>
              </w:rPr>
              <w:t>33</w:t>
            </w:r>
            <w:r w:rsidRPr="00C877BE">
              <w:rPr>
                <w:szCs w:val="24"/>
              </w:rPr>
              <w:t>.</w:t>
            </w:r>
          </w:p>
        </w:tc>
      </w:tr>
      <w:tr w:rsidR="00455149" w:rsidRPr="00C877BE" w14:paraId="61BD40BA" w14:textId="77777777" w:rsidTr="00C877BE">
        <w:tc>
          <w:tcPr>
            <w:tcW w:w="2273" w:type="dxa"/>
          </w:tcPr>
          <w:p w14:paraId="41817D06" w14:textId="77777777" w:rsidR="00455149" w:rsidRPr="00C877BE" w:rsidRDefault="00455149" w:rsidP="00C877BE">
            <w:pPr>
              <w:pStyle w:val="sec7-clauses"/>
              <w:numPr>
                <w:ilvl w:val="0"/>
                <w:numId w:val="147"/>
              </w:numPr>
              <w:spacing w:before="0" w:line="276" w:lineRule="auto"/>
              <w:rPr>
                <w:szCs w:val="24"/>
              </w:rPr>
            </w:pPr>
            <w:bookmarkStart w:id="354" w:name="_Toc167083658"/>
            <w:r w:rsidRPr="00C877BE">
              <w:rPr>
                <w:szCs w:val="24"/>
              </w:rPr>
              <w:lastRenderedPageBreak/>
              <w:t>Packing and Documents</w:t>
            </w:r>
            <w:bookmarkEnd w:id="354"/>
          </w:p>
        </w:tc>
        <w:tc>
          <w:tcPr>
            <w:tcW w:w="6997" w:type="dxa"/>
          </w:tcPr>
          <w:p w14:paraId="1FA63409" w14:textId="77777777" w:rsidR="00455149" w:rsidRPr="00C877BE" w:rsidRDefault="00B37D39" w:rsidP="00C877BE">
            <w:pPr>
              <w:pStyle w:val="Sub-ClauseText"/>
              <w:spacing w:before="0" w:line="276" w:lineRule="auto"/>
              <w:ind w:left="612" w:hanging="612"/>
              <w:rPr>
                <w:spacing w:val="0"/>
                <w:szCs w:val="24"/>
              </w:rPr>
            </w:pPr>
            <w:r w:rsidRPr="00C877BE">
              <w:rPr>
                <w:spacing w:val="0"/>
                <w:szCs w:val="24"/>
              </w:rPr>
              <w:t>23.1</w:t>
            </w:r>
            <w:r w:rsidRPr="00C877BE">
              <w:rPr>
                <w:spacing w:val="0"/>
                <w:szCs w:val="24"/>
              </w:rPr>
              <w:tab/>
            </w:r>
            <w:r w:rsidR="00455149" w:rsidRPr="00C877BE">
              <w:rPr>
                <w:spacing w:val="0"/>
                <w:szCs w:val="24"/>
              </w:rPr>
              <w:t xml:space="preserve">The </w:t>
            </w:r>
            <w:r w:rsidR="00453898" w:rsidRPr="00C877BE">
              <w:rPr>
                <w:spacing w:val="0"/>
                <w:szCs w:val="24"/>
              </w:rPr>
              <w:t>supplier</w:t>
            </w:r>
            <w:r w:rsidR="00455149" w:rsidRPr="00C877BE">
              <w:rPr>
                <w:spacing w:val="0"/>
                <w:szCs w:val="24"/>
              </w:rPr>
              <w:t xml:space="preserve"> shall provide such packing of the </w:t>
            </w:r>
            <w:r w:rsidR="004146D3" w:rsidRPr="00C877BE">
              <w:rPr>
                <w:spacing w:val="0"/>
                <w:szCs w:val="24"/>
              </w:rPr>
              <w:t>goods</w:t>
            </w:r>
            <w:r w:rsidR="00455149" w:rsidRPr="00C877BE">
              <w:rPr>
                <w:spacing w:val="0"/>
                <w:szCs w:val="24"/>
              </w:rPr>
              <w:t xml:space="preserve">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4627037A" w14:textId="70682B87" w:rsidR="00A20F36" w:rsidRPr="00C877BE" w:rsidRDefault="00B37D39" w:rsidP="008928DF">
            <w:pPr>
              <w:pStyle w:val="Sub-ClauseText"/>
              <w:spacing w:before="0" w:line="276" w:lineRule="auto"/>
              <w:ind w:left="612" w:hanging="612"/>
              <w:rPr>
                <w:spacing w:val="0"/>
                <w:szCs w:val="24"/>
              </w:rPr>
            </w:pPr>
            <w:r w:rsidRPr="00C877BE">
              <w:rPr>
                <w:spacing w:val="0"/>
                <w:szCs w:val="24"/>
              </w:rPr>
              <w:t>23.2</w:t>
            </w:r>
            <w:r w:rsidRPr="00C877BE">
              <w:rPr>
                <w:spacing w:val="0"/>
                <w:szCs w:val="24"/>
              </w:rPr>
              <w:tab/>
            </w:r>
            <w:r w:rsidR="00455149" w:rsidRPr="00C877BE">
              <w:rPr>
                <w:spacing w:val="0"/>
                <w:szCs w:val="24"/>
              </w:rPr>
              <w:t xml:space="preserve">The packing, marking, and documentation within and outside the packages shall comply strictly with such special requirements as shall be expressly provided for in the Contract, including additional requirements, if any, specified in the </w:t>
            </w:r>
            <w:r w:rsidR="00455149" w:rsidRPr="00C877BE">
              <w:rPr>
                <w:b/>
                <w:spacing w:val="0"/>
                <w:szCs w:val="24"/>
              </w:rPr>
              <w:t>SCC</w:t>
            </w:r>
            <w:r w:rsidR="00455149" w:rsidRPr="00C877BE">
              <w:rPr>
                <w:bCs/>
                <w:spacing w:val="0"/>
                <w:szCs w:val="24"/>
              </w:rPr>
              <w:t>,</w:t>
            </w:r>
            <w:r w:rsidR="00455149" w:rsidRPr="00C877BE">
              <w:rPr>
                <w:spacing w:val="0"/>
                <w:szCs w:val="24"/>
              </w:rPr>
              <w:t xml:space="preserve"> and in any other instructions ordered by the </w:t>
            </w:r>
            <w:r w:rsidR="005C5072">
              <w:rPr>
                <w:spacing w:val="0"/>
                <w:szCs w:val="24"/>
              </w:rPr>
              <w:t>Procuring Entity</w:t>
            </w:r>
            <w:r w:rsidR="00455149" w:rsidRPr="00C877BE">
              <w:rPr>
                <w:spacing w:val="0"/>
                <w:szCs w:val="24"/>
              </w:rPr>
              <w:t>.</w:t>
            </w:r>
          </w:p>
        </w:tc>
      </w:tr>
      <w:tr w:rsidR="00455149" w:rsidRPr="00C877BE" w14:paraId="696E05E1" w14:textId="77777777" w:rsidTr="00C877BE">
        <w:tc>
          <w:tcPr>
            <w:tcW w:w="2273" w:type="dxa"/>
          </w:tcPr>
          <w:p w14:paraId="3468FE81" w14:textId="77777777" w:rsidR="00455149" w:rsidRPr="00C877BE" w:rsidRDefault="00455149" w:rsidP="00C877BE">
            <w:pPr>
              <w:pStyle w:val="sec7-clauses"/>
              <w:numPr>
                <w:ilvl w:val="0"/>
                <w:numId w:val="147"/>
              </w:numPr>
              <w:spacing w:before="0" w:line="276" w:lineRule="auto"/>
              <w:rPr>
                <w:szCs w:val="24"/>
              </w:rPr>
            </w:pPr>
            <w:bookmarkStart w:id="355" w:name="_Toc167083659"/>
            <w:r w:rsidRPr="00C877BE">
              <w:rPr>
                <w:szCs w:val="24"/>
              </w:rPr>
              <w:t>Insurance</w:t>
            </w:r>
            <w:bookmarkEnd w:id="355"/>
          </w:p>
        </w:tc>
        <w:tc>
          <w:tcPr>
            <w:tcW w:w="6997" w:type="dxa"/>
          </w:tcPr>
          <w:p w14:paraId="3AF87A06" w14:textId="77777777" w:rsidR="00A20F36" w:rsidRPr="00C877BE" w:rsidRDefault="00B37D39" w:rsidP="00C877BE">
            <w:pPr>
              <w:pStyle w:val="Sub-ClauseText"/>
              <w:spacing w:before="0" w:line="276" w:lineRule="auto"/>
              <w:ind w:left="612" w:hanging="612"/>
              <w:rPr>
                <w:spacing w:val="0"/>
                <w:szCs w:val="24"/>
              </w:rPr>
            </w:pPr>
            <w:r w:rsidRPr="00C877BE">
              <w:rPr>
                <w:spacing w:val="0"/>
                <w:szCs w:val="24"/>
              </w:rPr>
              <w:t>24.1</w:t>
            </w:r>
            <w:r w:rsidRPr="00C877BE">
              <w:rPr>
                <w:spacing w:val="0"/>
                <w:szCs w:val="24"/>
              </w:rPr>
              <w:tab/>
            </w:r>
            <w:r w:rsidR="00455149" w:rsidRPr="00C877BE">
              <w:rPr>
                <w:spacing w:val="0"/>
                <w:szCs w:val="24"/>
              </w:rPr>
              <w:t xml:space="preserve">Unless otherwise specified in the </w:t>
            </w:r>
            <w:r w:rsidR="00455149" w:rsidRPr="00C877BE">
              <w:rPr>
                <w:b/>
                <w:spacing w:val="0"/>
                <w:szCs w:val="24"/>
              </w:rPr>
              <w:t>SCC</w:t>
            </w:r>
            <w:r w:rsidR="00455149" w:rsidRPr="00C877BE">
              <w:rPr>
                <w:bCs/>
                <w:spacing w:val="0"/>
                <w:szCs w:val="24"/>
              </w:rPr>
              <w:t>,</w:t>
            </w:r>
            <w:r w:rsidR="00455149" w:rsidRPr="00C877BE">
              <w:rPr>
                <w:spacing w:val="0"/>
                <w:szCs w:val="24"/>
              </w:rPr>
              <w:t xml:space="preserve"> the </w:t>
            </w:r>
            <w:r w:rsidR="004146D3" w:rsidRPr="00C877BE">
              <w:rPr>
                <w:spacing w:val="0"/>
                <w:szCs w:val="24"/>
              </w:rPr>
              <w:t>goods</w:t>
            </w:r>
            <w:r w:rsidR="00455149" w:rsidRPr="00C877BE">
              <w:rPr>
                <w:spacing w:val="0"/>
                <w:szCs w:val="24"/>
              </w:rPr>
              <w:t xml:space="preserve"> supplied under the Contract shall be fully insured—in a freely convertible currency—against loss or damage incidental to manufacture or acquisition, transportation, storage, and delivery, in accordance with the applicable Incoterms or in the manner specified in the </w:t>
            </w:r>
            <w:r w:rsidR="00455149" w:rsidRPr="00C877BE">
              <w:rPr>
                <w:b/>
                <w:spacing w:val="0"/>
                <w:szCs w:val="24"/>
              </w:rPr>
              <w:t>SCC</w:t>
            </w:r>
            <w:r w:rsidR="00455149" w:rsidRPr="00C877BE">
              <w:rPr>
                <w:bCs/>
                <w:spacing w:val="0"/>
                <w:szCs w:val="24"/>
              </w:rPr>
              <w:t>.</w:t>
            </w:r>
            <w:r w:rsidR="00455149" w:rsidRPr="00C877BE">
              <w:rPr>
                <w:spacing w:val="0"/>
                <w:szCs w:val="24"/>
              </w:rPr>
              <w:t xml:space="preserve">  </w:t>
            </w:r>
          </w:p>
        </w:tc>
      </w:tr>
      <w:tr w:rsidR="00455149" w:rsidRPr="00C877BE" w14:paraId="633BBCD9" w14:textId="77777777" w:rsidTr="00C877BE">
        <w:tc>
          <w:tcPr>
            <w:tcW w:w="2273" w:type="dxa"/>
          </w:tcPr>
          <w:p w14:paraId="3CE47071" w14:textId="77777777" w:rsidR="00455149" w:rsidRPr="00C877BE" w:rsidRDefault="00455149" w:rsidP="00C877BE">
            <w:pPr>
              <w:pStyle w:val="sec7-clauses"/>
              <w:numPr>
                <w:ilvl w:val="0"/>
                <w:numId w:val="147"/>
              </w:numPr>
              <w:spacing w:before="0" w:line="276" w:lineRule="auto"/>
              <w:rPr>
                <w:szCs w:val="24"/>
              </w:rPr>
            </w:pPr>
            <w:bookmarkStart w:id="356" w:name="_Toc167083660"/>
            <w:r w:rsidRPr="00C877BE">
              <w:rPr>
                <w:szCs w:val="24"/>
              </w:rPr>
              <w:t>Transportation</w:t>
            </w:r>
            <w:bookmarkEnd w:id="356"/>
          </w:p>
        </w:tc>
        <w:tc>
          <w:tcPr>
            <w:tcW w:w="6997" w:type="dxa"/>
          </w:tcPr>
          <w:p w14:paraId="22BA6184" w14:textId="77777777" w:rsidR="00A20F36" w:rsidRPr="00C877BE" w:rsidRDefault="00B37D39" w:rsidP="00C877BE">
            <w:pPr>
              <w:pStyle w:val="Sub-ClauseText"/>
              <w:spacing w:before="0" w:line="276" w:lineRule="auto"/>
              <w:ind w:left="612" w:hanging="612"/>
              <w:rPr>
                <w:spacing w:val="0"/>
                <w:szCs w:val="24"/>
              </w:rPr>
            </w:pPr>
            <w:r w:rsidRPr="00C877BE">
              <w:rPr>
                <w:spacing w:val="0"/>
                <w:szCs w:val="24"/>
              </w:rPr>
              <w:t>25.1</w:t>
            </w:r>
            <w:r w:rsidRPr="00C877BE">
              <w:rPr>
                <w:spacing w:val="0"/>
                <w:szCs w:val="24"/>
              </w:rPr>
              <w:tab/>
            </w:r>
            <w:r w:rsidR="00455149" w:rsidRPr="00C877BE">
              <w:rPr>
                <w:spacing w:val="0"/>
                <w:szCs w:val="24"/>
              </w:rPr>
              <w:t xml:space="preserve">Unless otherwise specified in the </w:t>
            </w:r>
            <w:r w:rsidR="00455149" w:rsidRPr="00C877BE">
              <w:rPr>
                <w:b/>
                <w:spacing w:val="0"/>
                <w:szCs w:val="24"/>
              </w:rPr>
              <w:t>SCC</w:t>
            </w:r>
            <w:r w:rsidR="00455149" w:rsidRPr="00C877BE">
              <w:rPr>
                <w:bCs/>
                <w:spacing w:val="0"/>
                <w:szCs w:val="24"/>
              </w:rPr>
              <w:t>,</w:t>
            </w:r>
            <w:r w:rsidR="00455149" w:rsidRPr="00C877BE">
              <w:rPr>
                <w:spacing w:val="0"/>
                <w:szCs w:val="24"/>
              </w:rPr>
              <w:t xml:space="preserve"> responsibility for arranging transportation of the </w:t>
            </w:r>
            <w:r w:rsidR="004146D3" w:rsidRPr="00C877BE">
              <w:rPr>
                <w:spacing w:val="0"/>
                <w:szCs w:val="24"/>
              </w:rPr>
              <w:t>goods</w:t>
            </w:r>
            <w:r w:rsidR="00455149" w:rsidRPr="00C877BE">
              <w:rPr>
                <w:spacing w:val="0"/>
                <w:szCs w:val="24"/>
              </w:rPr>
              <w:t xml:space="preserve"> shall be in accordance with the specified Incoterms. </w:t>
            </w:r>
          </w:p>
        </w:tc>
      </w:tr>
      <w:tr w:rsidR="00455149" w:rsidRPr="00C877BE" w14:paraId="3178B9E0" w14:textId="77777777" w:rsidTr="00C877BE">
        <w:tc>
          <w:tcPr>
            <w:tcW w:w="2273" w:type="dxa"/>
          </w:tcPr>
          <w:p w14:paraId="05C8BE02" w14:textId="77777777" w:rsidR="00455149" w:rsidRPr="00C877BE" w:rsidRDefault="00455149" w:rsidP="00C877BE">
            <w:pPr>
              <w:pStyle w:val="sec7-clauses"/>
              <w:numPr>
                <w:ilvl w:val="0"/>
                <w:numId w:val="147"/>
              </w:numPr>
              <w:spacing w:before="0" w:line="276" w:lineRule="auto"/>
              <w:rPr>
                <w:szCs w:val="24"/>
              </w:rPr>
            </w:pPr>
            <w:bookmarkStart w:id="357" w:name="_Toc167083661"/>
            <w:r w:rsidRPr="00C877BE">
              <w:rPr>
                <w:szCs w:val="24"/>
              </w:rPr>
              <w:t>Inspections and Tests</w:t>
            </w:r>
            <w:bookmarkEnd w:id="357"/>
          </w:p>
        </w:tc>
        <w:tc>
          <w:tcPr>
            <w:tcW w:w="6997" w:type="dxa"/>
          </w:tcPr>
          <w:p w14:paraId="012DF8CB" w14:textId="6A6EBA2B" w:rsidR="00455149" w:rsidRPr="00C877BE" w:rsidRDefault="00614550" w:rsidP="00C877BE">
            <w:pPr>
              <w:pStyle w:val="Sub-ClauseText"/>
              <w:spacing w:before="0" w:line="276" w:lineRule="auto"/>
              <w:ind w:left="612" w:hanging="612"/>
              <w:rPr>
                <w:b/>
                <w:bCs/>
                <w:spacing w:val="0"/>
                <w:szCs w:val="24"/>
              </w:rPr>
            </w:pPr>
            <w:r w:rsidRPr="00C877BE">
              <w:rPr>
                <w:spacing w:val="0"/>
                <w:szCs w:val="24"/>
              </w:rPr>
              <w:t>26.1</w:t>
            </w:r>
            <w:r w:rsidRPr="00C877BE">
              <w:rPr>
                <w:spacing w:val="0"/>
                <w:szCs w:val="24"/>
              </w:rPr>
              <w:tab/>
            </w:r>
            <w:r w:rsidR="00455149" w:rsidRPr="00C877BE">
              <w:rPr>
                <w:spacing w:val="0"/>
                <w:szCs w:val="24"/>
              </w:rPr>
              <w:t xml:space="preserve">The </w:t>
            </w:r>
            <w:r w:rsidR="00453898" w:rsidRPr="00C877BE">
              <w:rPr>
                <w:spacing w:val="0"/>
                <w:szCs w:val="24"/>
              </w:rPr>
              <w:t>supplier</w:t>
            </w:r>
            <w:r w:rsidR="00455149" w:rsidRPr="00C877BE">
              <w:rPr>
                <w:spacing w:val="0"/>
                <w:szCs w:val="24"/>
              </w:rPr>
              <w:t xml:space="preserve"> shall at its own expense and at no cost to the </w:t>
            </w:r>
            <w:r w:rsidR="005C5072">
              <w:rPr>
                <w:spacing w:val="0"/>
                <w:szCs w:val="24"/>
              </w:rPr>
              <w:t>Procuring Entity</w:t>
            </w:r>
            <w:r w:rsidR="00EC3ACC" w:rsidRPr="00CE6FAE">
              <w:rPr>
                <w:spacing w:val="0"/>
                <w:szCs w:val="24"/>
              </w:rPr>
              <w:t xml:space="preserve"> </w:t>
            </w:r>
            <w:r w:rsidR="00455149" w:rsidRPr="00C877BE">
              <w:rPr>
                <w:spacing w:val="0"/>
                <w:szCs w:val="24"/>
              </w:rPr>
              <w:t xml:space="preserve">carry out all such tests and/or inspections of the </w:t>
            </w:r>
            <w:r w:rsidR="004146D3" w:rsidRPr="00C877BE">
              <w:rPr>
                <w:spacing w:val="0"/>
                <w:szCs w:val="24"/>
              </w:rPr>
              <w:t>goods</w:t>
            </w:r>
            <w:r w:rsidR="00455149" w:rsidRPr="00C877BE">
              <w:rPr>
                <w:spacing w:val="0"/>
                <w:szCs w:val="24"/>
              </w:rPr>
              <w:t xml:space="preserve"> and </w:t>
            </w:r>
            <w:r w:rsidR="004146D3" w:rsidRPr="00C877BE">
              <w:rPr>
                <w:spacing w:val="0"/>
                <w:szCs w:val="24"/>
              </w:rPr>
              <w:t>related services</w:t>
            </w:r>
            <w:r w:rsidR="00455149" w:rsidRPr="00C877BE">
              <w:rPr>
                <w:spacing w:val="0"/>
                <w:szCs w:val="24"/>
              </w:rPr>
              <w:t xml:space="preserve"> as are specified in the </w:t>
            </w:r>
            <w:r w:rsidR="00455149" w:rsidRPr="00C877BE">
              <w:rPr>
                <w:b/>
                <w:spacing w:val="0"/>
                <w:szCs w:val="24"/>
              </w:rPr>
              <w:t>SCC</w:t>
            </w:r>
            <w:r w:rsidR="00455149" w:rsidRPr="00C877BE">
              <w:rPr>
                <w:bCs/>
                <w:spacing w:val="0"/>
                <w:szCs w:val="24"/>
              </w:rPr>
              <w:t>.</w:t>
            </w:r>
          </w:p>
          <w:p w14:paraId="5BAE41B6" w14:textId="35E6E91C" w:rsidR="00455149" w:rsidRPr="00C877BE" w:rsidRDefault="00614550" w:rsidP="00C877BE">
            <w:pPr>
              <w:pStyle w:val="Sub-ClauseText"/>
              <w:spacing w:before="0" w:line="276" w:lineRule="auto"/>
              <w:ind w:left="612" w:hanging="612"/>
              <w:rPr>
                <w:spacing w:val="0"/>
                <w:szCs w:val="24"/>
              </w:rPr>
            </w:pPr>
            <w:r w:rsidRPr="00C877BE">
              <w:rPr>
                <w:spacing w:val="0"/>
                <w:szCs w:val="24"/>
              </w:rPr>
              <w:t>26.2</w:t>
            </w:r>
            <w:r w:rsidRPr="00C877BE">
              <w:rPr>
                <w:spacing w:val="0"/>
                <w:szCs w:val="24"/>
              </w:rPr>
              <w:tab/>
            </w:r>
            <w:r w:rsidR="00455149" w:rsidRPr="00C877BE">
              <w:rPr>
                <w:spacing w:val="0"/>
                <w:szCs w:val="24"/>
              </w:rPr>
              <w:t xml:space="preserve">The inspections and tests may be conducted on the premises of the </w:t>
            </w:r>
            <w:r w:rsidR="00453898" w:rsidRPr="00C877BE">
              <w:rPr>
                <w:spacing w:val="0"/>
                <w:szCs w:val="24"/>
              </w:rPr>
              <w:t>supplier</w:t>
            </w:r>
            <w:r w:rsidR="00455149" w:rsidRPr="00C877BE">
              <w:rPr>
                <w:spacing w:val="0"/>
                <w:szCs w:val="24"/>
              </w:rPr>
              <w:t xml:space="preserve"> or </w:t>
            </w:r>
            <w:proofErr w:type="gramStart"/>
            <w:r w:rsidR="00455149" w:rsidRPr="00C877BE">
              <w:rPr>
                <w:spacing w:val="0"/>
                <w:szCs w:val="24"/>
              </w:rPr>
              <w:t>its</w:t>
            </w:r>
            <w:proofErr w:type="gramEnd"/>
            <w:r w:rsidR="00455149" w:rsidRPr="00C877BE">
              <w:rPr>
                <w:spacing w:val="0"/>
                <w:szCs w:val="24"/>
              </w:rPr>
              <w:t xml:space="preserve"> Subcontractor, at point of delivery, and/or at the </w:t>
            </w:r>
            <w:r w:rsidR="004146D3" w:rsidRPr="00C877BE">
              <w:rPr>
                <w:spacing w:val="0"/>
                <w:szCs w:val="24"/>
              </w:rPr>
              <w:t>goods</w:t>
            </w:r>
            <w:r w:rsidR="00455149" w:rsidRPr="00C877BE">
              <w:rPr>
                <w:spacing w:val="0"/>
                <w:szCs w:val="24"/>
              </w:rPr>
              <w:t xml:space="preserve">’ final destination, or in another place in </w:t>
            </w:r>
            <w:r w:rsidR="00801AFA" w:rsidRPr="00C877BE">
              <w:rPr>
                <w:spacing w:val="0"/>
                <w:szCs w:val="24"/>
              </w:rPr>
              <w:t>Samoa</w:t>
            </w:r>
            <w:r w:rsidR="00455149" w:rsidRPr="00C877BE">
              <w:rPr>
                <w:spacing w:val="0"/>
                <w:szCs w:val="24"/>
              </w:rPr>
              <w:t xml:space="preserve"> as specified in the </w:t>
            </w:r>
            <w:r w:rsidR="00455149" w:rsidRPr="00C877BE">
              <w:rPr>
                <w:b/>
                <w:spacing w:val="0"/>
                <w:szCs w:val="24"/>
              </w:rPr>
              <w:t>SCC</w:t>
            </w:r>
            <w:r w:rsidR="00455149" w:rsidRPr="00C877BE">
              <w:rPr>
                <w:bCs/>
                <w:spacing w:val="0"/>
                <w:szCs w:val="24"/>
              </w:rPr>
              <w:t>.</w:t>
            </w:r>
            <w:r w:rsidR="00455149" w:rsidRPr="00C877BE">
              <w:rPr>
                <w:spacing w:val="0"/>
                <w:szCs w:val="24"/>
              </w:rPr>
              <w:t xml:space="preserve">  Subject to GCC Sub-Clause </w:t>
            </w:r>
            <w:r w:rsidR="00B37D39" w:rsidRPr="00C877BE">
              <w:rPr>
                <w:spacing w:val="0"/>
                <w:szCs w:val="24"/>
              </w:rPr>
              <w:t>26</w:t>
            </w:r>
            <w:r w:rsidR="00455149" w:rsidRPr="00C877BE">
              <w:rPr>
                <w:spacing w:val="0"/>
                <w:szCs w:val="24"/>
              </w:rPr>
              <w:t xml:space="preserve">.3, if conducted on the premises of the </w:t>
            </w:r>
            <w:r w:rsidR="00453898" w:rsidRPr="00C877BE">
              <w:rPr>
                <w:spacing w:val="0"/>
                <w:szCs w:val="24"/>
              </w:rPr>
              <w:t>supplier</w:t>
            </w:r>
            <w:r w:rsidR="00455149" w:rsidRPr="00C877BE">
              <w:rPr>
                <w:spacing w:val="0"/>
                <w:szCs w:val="24"/>
              </w:rPr>
              <w:t xml:space="preserve"> or its Subcontractor, all reasonable facilities and assistance, including access to </w:t>
            </w:r>
            <w:r w:rsidR="00455149" w:rsidRPr="00C877BE">
              <w:rPr>
                <w:spacing w:val="0"/>
                <w:szCs w:val="24"/>
              </w:rPr>
              <w:lastRenderedPageBreak/>
              <w:t xml:space="preserve">drawings and production data, shall be furnished to the inspectors at no charge to the </w:t>
            </w:r>
            <w:r w:rsidR="005C5072">
              <w:rPr>
                <w:spacing w:val="0"/>
                <w:szCs w:val="24"/>
              </w:rPr>
              <w:t>Procuring Entity</w:t>
            </w:r>
            <w:r w:rsidR="00455149" w:rsidRPr="00C877BE">
              <w:rPr>
                <w:spacing w:val="0"/>
                <w:szCs w:val="24"/>
              </w:rPr>
              <w:t>.</w:t>
            </w:r>
          </w:p>
          <w:p w14:paraId="471BC546" w14:textId="50E0DAD0" w:rsidR="00455149" w:rsidRPr="00C877BE" w:rsidRDefault="00614550" w:rsidP="00C877BE">
            <w:pPr>
              <w:pStyle w:val="Sub-ClauseText"/>
              <w:spacing w:before="0" w:line="276" w:lineRule="auto"/>
              <w:ind w:left="612" w:hanging="612"/>
              <w:rPr>
                <w:spacing w:val="0"/>
                <w:szCs w:val="24"/>
              </w:rPr>
            </w:pPr>
            <w:r w:rsidRPr="00C877BE">
              <w:rPr>
                <w:spacing w:val="0"/>
                <w:szCs w:val="24"/>
              </w:rPr>
              <w:t>26.3</w:t>
            </w:r>
            <w:r w:rsidRPr="00C877BE">
              <w:rPr>
                <w:spacing w:val="0"/>
                <w:szCs w:val="24"/>
              </w:rPr>
              <w:tab/>
            </w:r>
            <w:r w:rsidR="00455149" w:rsidRPr="00C877BE">
              <w:rPr>
                <w:spacing w:val="0"/>
                <w:szCs w:val="24"/>
              </w:rPr>
              <w:t xml:space="preserve">The </w:t>
            </w:r>
            <w:r w:rsidR="005C5072">
              <w:rPr>
                <w:spacing w:val="0"/>
                <w:szCs w:val="24"/>
              </w:rPr>
              <w:t>Procuring Entity</w:t>
            </w:r>
            <w:r w:rsidR="00EC3ACC" w:rsidRPr="00CE6FAE">
              <w:rPr>
                <w:spacing w:val="0"/>
                <w:szCs w:val="24"/>
              </w:rPr>
              <w:t xml:space="preserve"> </w:t>
            </w:r>
            <w:r w:rsidR="00455149" w:rsidRPr="00C877BE">
              <w:rPr>
                <w:spacing w:val="0"/>
                <w:szCs w:val="24"/>
              </w:rPr>
              <w:t xml:space="preserve">or its designated representative shall be entitled to attend the tests and/or inspections referred to in GCC Sub-Clause </w:t>
            </w:r>
            <w:r w:rsidR="00B37D39" w:rsidRPr="00C877BE">
              <w:rPr>
                <w:spacing w:val="0"/>
                <w:szCs w:val="24"/>
              </w:rPr>
              <w:t>26</w:t>
            </w:r>
            <w:r w:rsidR="00455149" w:rsidRPr="00C877BE">
              <w:rPr>
                <w:spacing w:val="0"/>
                <w:szCs w:val="24"/>
              </w:rPr>
              <w:t xml:space="preserve">.2, provided that the </w:t>
            </w:r>
            <w:r w:rsidR="005C5072">
              <w:rPr>
                <w:spacing w:val="0"/>
                <w:szCs w:val="24"/>
              </w:rPr>
              <w:t>Procuring Entity</w:t>
            </w:r>
            <w:r w:rsidR="00455149" w:rsidRPr="00C877BE">
              <w:rPr>
                <w:spacing w:val="0"/>
                <w:szCs w:val="24"/>
              </w:rPr>
              <w:t xml:space="preserve"> bear all of its own costs and expenses incurred in connection with such attendance including, but not limited to, all traveling and board and lodging expenses.</w:t>
            </w:r>
          </w:p>
          <w:p w14:paraId="0F6BF1CA" w14:textId="578467B1" w:rsidR="00455149" w:rsidRPr="00C877BE" w:rsidRDefault="00614550" w:rsidP="00C877BE">
            <w:pPr>
              <w:pStyle w:val="Sub-ClauseText"/>
              <w:spacing w:before="0" w:line="276" w:lineRule="auto"/>
              <w:ind w:left="612" w:hanging="612"/>
              <w:rPr>
                <w:spacing w:val="0"/>
                <w:szCs w:val="24"/>
              </w:rPr>
            </w:pPr>
            <w:r w:rsidRPr="00C877BE">
              <w:rPr>
                <w:spacing w:val="0"/>
                <w:szCs w:val="24"/>
              </w:rPr>
              <w:t>26.4</w:t>
            </w:r>
            <w:r w:rsidRPr="00C877BE">
              <w:rPr>
                <w:spacing w:val="0"/>
                <w:szCs w:val="24"/>
              </w:rPr>
              <w:tab/>
            </w:r>
            <w:r w:rsidR="00455149" w:rsidRPr="00C877BE">
              <w:rPr>
                <w:spacing w:val="0"/>
                <w:szCs w:val="24"/>
              </w:rPr>
              <w:t xml:space="preserve">Whenever the </w:t>
            </w:r>
            <w:r w:rsidR="00453898" w:rsidRPr="00C877BE">
              <w:rPr>
                <w:spacing w:val="0"/>
                <w:szCs w:val="24"/>
              </w:rPr>
              <w:t>supplier</w:t>
            </w:r>
            <w:r w:rsidR="00455149" w:rsidRPr="00C877BE">
              <w:rPr>
                <w:spacing w:val="0"/>
                <w:szCs w:val="24"/>
              </w:rPr>
              <w:t xml:space="preserve"> is ready to carry out any such test and inspection, it shall give a reasonable advance notice, including the pla</w:t>
            </w:r>
            <w:r w:rsidR="00C46377" w:rsidRPr="00C877BE">
              <w:rPr>
                <w:spacing w:val="0"/>
                <w:szCs w:val="24"/>
              </w:rPr>
              <w:t xml:space="preserve">ce and time, to the </w:t>
            </w:r>
            <w:r w:rsidR="005C5072">
              <w:rPr>
                <w:spacing w:val="0"/>
                <w:szCs w:val="24"/>
              </w:rPr>
              <w:t>Procuring Entity</w:t>
            </w:r>
            <w:r w:rsidR="00C46377" w:rsidRPr="00C877BE">
              <w:rPr>
                <w:spacing w:val="0"/>
                <w:szCs w:val="24"/>
              </w:rPr>
              <w:t xml:space="preserve">. </w:t>
            </w:r>
            <w:r w:rsidR="00455149" w:rsidRPr="00C877BE">
              <w:rPr>
                <w:spacing w:val="0"/>
                <w:szCs w:val="24"/>
              </w:rPr>
              <w:t xml:space="preserve">The </w:t>
            </w:r>
            <w:r w:rsidR="00453898" w:rsidRPr="00C877BE">
              <w:rPr>
                <w:spacing w:val="0"/>
                <w:szCs w:val="24"/>
              </w:rPr>
              <w:t>supplier</w:t>
            </w:r>
            <w:r w:rsidR="00455149" w:rsidRPr="00C877BE">
              <w:rPr>
                <w:spacing w:val="0"/>
                <w:szCs w:val="24"/>
              </w:rPr>
              <w:t xml:space="preserve"> shall obtain from any relevant third party or manufacturer any necessary permission or consent to enable the </w:t>
            </w:r>
            <w:r w:rsidR="005C5072">
              <w:rPr>
                <w:spacing w:val="0"/>
                <w:szCs w:val="24"/>
              </w:rPr>
              <w:t>Procuring Entity</w:t>
            </w:r>
            <w:r w:rsidR="00C93682" w:rsidRPr="00CE6FAE">
              <w:rPr>
                <w:spacing w:val="0"/>
                <w:szCs w:val="24"/>
              </w:rPr>
              <w:t xml:space="preserve"> </w:t>
            </w:r>
            <w:r w:rsidR="00455149" w:rsidRPr="00C877BE">
              <w:rPr>
                <w:spacing w:val="0"/>
                <w:szCs w:val="24"/>
              </w:rPr>
              <w:t>or its designated representative to attend the test and/or inspection.</w:t>
            </w:r>
          </w:p>
          <w:p w14:paraId="3B278051" w14:textId="665959B0" w:rsidR="00455149" w:rsidRPr="00C877BE" w:rsidRDefault="00614550" w:rsidP="00C877BE">
            <w:pPr>
              <w:pStyle w:val="Sub-ClauseText"/>
              <w:spacing w:before="0" w:line="276" w:lineRule="auto"/>
              <w:ind w:left="612" w:hanging="612"/>
              <w:rPr>
                <w:spacing w:val="0"/>
                <w:szCs w:val="24"/>
              </w:rPr>
            </w:pPr>
            <w:r w:rsidRPr="00C877BE">
              <w:rPr>
                <w:spacing w:val="0"/>
                <w:szCs w:val="24"/>
              </w:rPr>
              <w:t>26.5</w:t>
            </w:r>
            <w:r w:rsidRPr="00C877BE">
              <w:rPr>
                <w:spacing w:val="0"/>
                <w:szCs w:val="24"/>
              </w:rPr>
              <w:tab/>
            </w:r>
            <w:r w:rsidR="00455149" w:rsidRPr="00C877BE">
              <w:rPr>
                <w:spacing w:val="0"/>
                <w:szCs w:val="24"/>
              </w:rPr>
              <w:t xml:space="preserve">The </w:t>
            </w:r>
            <w:r w:rsidR="005C5072">
              <w:rPr>
                <w:spacing w:val="0"/>
                <w:szCs w:val="24"/>
              </w:rPr>
              <w:t>Procuring Entity</w:t>
            </w:r>
            <w:r w:rsidR="00455149" w:rsidRPr="00C877BE">
              <w:rPr>
                <w:spacing w:val="0"/>
                <w:szCs w:val="24"/>
              </w:rPr>
              <w:t xml:space="preserve"> may require the </w:t>
            </w:r>
            <w:r w:rsidR="00453898" w:rsidRPr="00C877BE">
              <w:rPr>
                <w:spacing w:val="0"/>
                <w:szCs w:val="24"/>
              </w:rPr>
              <w:t>supplier</w:t>
            </w:r>
            <w:r w:rsidR="00455149" w:rsidRPr="00C877BE">
              <w:rPr>
                <w:spacing w:val="0"/>
                <w:szCs w:val="24"/>
              </w:rPr>
              <w:t xml:space="preserve"> to carry out any test and/or inspection not required by the Contract but deemed necessary to verify that the characteristics and performance of the </w:t>
            </w:r>
            <w:r w:rsidR="004146D3" w:rsidRPr="00C877BE">
              <w:rPr>
                <w:spacing w:val="0"/>
                <w:szCs w:val="24"/>
              </w:rPr>
              <w:t>goods</w:t>
            </w:r>
            <w:r w:rsidR="00455149" w:rsidRPr="00C877BE">
              <w:rPr>
                <w:spacing w:val="0"/>
                <w:szCs w:val="24"/>
              </w:rPr>
              <w:t xml:space="preserve"> comply with the technical </w:t>
            </w:r>
            <w:r w:rsidR="0027582F" w:rsidRPr="00C877BE">
              <w:rPr>
                <w:spacing w:val="0"/>
                <w:szCs w:val="24"/>
              </w:rPr>
              <w:t>specification’s</w:t>
            </w:r>
            <w:r w:rsidR="00455149" w:rsidRPr="00C877BE">
              <w:rPr>
                <w:spacing w:val="0"/>
                <w:szCs w:val="24"/>
              </w:rPr>
              <w:t xml:space="preserve"> codes and standards under the Contract, provided that the </w:t>
            </w:r>
            <w:r w:rsidR="00453898" w:rsidRPr="00C877BE">
              <w:rPr>
                <w:spacing w:val="0"/>
                <w:szCs w:val="24"/>
              </w:rPr>
              <w:t>supplier</w:t>
            </w:r>
            <w:r w:rsidR="00455149" w:rsidRPr="00C877BE">
              <w:rPr>
                <w:spacing w:val="0"/>
                <w:szCs w:val="24"/>
              </w:rPr>
              <w:t xml:space="preserve">’s reasonable costs and expenses incurred in the carrying out of such test and/or inspection shall be added to the Contract Price.  Further, if such test and/or inspection impedes the progress of manufacturing and/or the </w:t>
            </w:r>
            <w:r w:rsidR="00453898" w:rsidRPr="00C877BE">
              <w:rPr>
                <w:spacing w:val="0"/>
                <w:szCs w:val="24"/>
              </w:rPr>
              <w:t>supplier</w:t>
            </w:r>
            <w:r w:rsidR="00455149" w:rsidRPr="00C877BE">
              <w:rPr>
                <w:spacing w:val="0"/>
                <w:szCs w:val="24"/>
              </w:rPr>
              <w:t>’s performance of its other obligations under the Contract, due allowance will be made in respect of the Delivery Dates and Completion Dates and the other obligations so affected.</w:t>
            </w:r>
          </w:p>
          <w:p w14:paraId="75726429" w14:textId="0528C460" w:rsidR="00455149" w:rsidRPr="00C877BE" w:rsidRDefault="00614550" w:rsidP="00C877BE">
            <w:pPr>
              <w:pStyle w:val="Sub-ClauseText"/>
              <w:spacing w:before="0" w:line="276" w:lineRule="auto"/>
              <w:ind w:left="612" w:hanging="612"/>
              <w:rPr>
                <w:spacing w:val="0"/>
                <w:szCs w:val="24"/>
              </w:rPr>
            </w:pPr>
            <w:r w:rsidRPr="00C877BE">
              <w:rPr>
                <w:spacing w:val="0"/>
                <w:szCs w:val="24"/>
              </w:rPr>
              <w:t>26.6</w:t>
            </w:r>
            <w:r w:rsidRPr="00C877BE">
              <w:rPr>
                <w:spacing w:val="0"/>
                <w:szCs w:val="24"/>
              </w:rPr>
              <w:tab/>
            </w:r>
            <w:r w:rsidR="00455149" w:rsidRPr="00C877BE">
              <w:rPr>
                <w:spacing w:val="0"/>
                <w:szCs w:val="24"/>
              </w:rPr>
              <w:t xml:space="preserve">The </w:t>
            </w:r>
            <w:r w:rsidR="00453898" w:rsidRPr="00C877BE">
              <w:rPr>
                <w:spacing w:val="0"/>
                <w:szCs w:val="24"/>
              </w:rPr>
              <w:t>supplier</w:t>
            </w:r>
            <w:r w:rsidR="00455149" w:rsidRPr="00C877BE">
              <w:rPr>
                <w:spacing w:val="0"/>
                <w:szCs w:val="24"/>
              </w:rPr>
              <w:t xml:space="preserve"> shall provide the </w:t>
            </w:r>
            <w:r w:rsidR="005C5072">
              <w:rPr>
                <w:spacing w:val="0"/>
                <w:szCs w:val="24"/>
              </w:rPr>
              <w:t>Procuring Entity</w:t>
            </w:r>
            <w:r w:rsidR="0004220F">
              <w:rPr>
                <w:spacing w:val="0"/>
                <w:szCs w:val="24"/>
              </w:rPr>
              <w:t xml:space="preserve"> </w:t>
            </w:r>
            <w:r w:rsidR="00455149" w:rsidRPr="00C877BE">
              <w:rPr>
                <w:spacing w:val="0"/>
                <w:szCs w:val="24"/>
              </w:rPr>
              <w:t>with a report of the results of any such test and/or inspection.</w:t>
            </w:r>
          </w:p>
          <w:p w14:paraId="407976B3" w14:textId="170DAF9A" w:rsidR="00455149" w:rsidRPr="00C877BE" w:rsidRDefault="00614550" w:rsidP="00C877BE">
            <w:pPr>
              <w:pStyle w:val="Sub-ClauseText"/>
              <w:spacing w:before="0" w:line="276" w:lineRule="auto"/>
              <w:ind w:left="612" w:hanging="612"/>
              <w:rPr>
                <w:spacing w:val="0"/>
                <w:szCs w:val="24"/>
              </w:rPr>
            </w:pPr>
            <w:r w:rsidRPr="00C877BE">
              <w:rPr>
                <w:spacing w:val="0"/>
                <w:szCs w:val="24"/>
              </w:rPr>
              <w:t>26.7</w:t>
            </w:r>
            <w:r w:rsidRPr="00C877BE">
              <w:rPr>
                <w:spacing w:val="0"/>
                <w:szCs w:val="24"/>
              </w:rPr>
              <w:tab/>
            </w:r>
            <w:r w:rsidR="00455149" w:rsidRPr="00C877BE">
              <w:rPr>
                <w:spacing w:val="0"/>
                <w:szCs w:val="24"/>
              </w:rPr>
              <w:t xml:space="preserve">The </w:t>
            </w:r>
            <w:r w:rsidR="005C5072">
              <w:rPr>
                <w:spacing w:val="0"/>
                <w:szCs w:val="24"/>
              </w:rPr>
              <w:t>Procuring Entity</w:t>
            </w:r>
            <w:r w:rsidR="00C93682" w:rsidRPr="00CE6FAE">
              <w:rPr>
                <w:spacing w:val="0"/>
                <w:szCs w:val="24"/>
              </w:rPr>
              <w:t xml:space="preserve"> </w:t>
            </w:r>
            <w:r w:rsidR="00455149" w:rsidRPr="00C877BE">
              <w:rPr>
                <w:spacing w:val="0"/>
                <w:szCs w:val="24"/>
              </w:rPr>
              <w:t xml:space="preserve">may reject any </w:t>
            </w:r>
            <w:r w:rsidR="004146D3" w:rsidRPr="00C877BE">
              <w:rPr>
                <w:spacing w:val="0"/>
                <w:szCs w:val="24"/>
              </w:rPr>
              <w:t>goods</w:t>
            </w:r>
            <w:r w:rsidR="00455149" w:rsidRPr="00C877BE">
              <w:rPr>
                <w:spacing w:val="0"/>
                <w:szCs w:val="24"/>
              </w:rPr>
              <w:t xml:space="preserve"> or any part thereof that fail to pass any test and/or inspection or do not conform to the specifications.  The </w:t>
            </w:r>
            <w:r w:rsidR="00453898" w:rsidRPr="00C877BE">
              <w:rPr>
                <w:spacing w:val="0"/>
                <w:szCs w:val="24"/>
              </w:rPr>
              <w:t>supplier</w:t>
            </w:r>
            <w:r w:rsidR="00455149" w:rsidRPr="00C877BE">
              <w:rPr>
                <w:spacing w:val="0"/>
                <w:szCs w:val="24"/>
              </w:rPr>
              <w:t xml:space="preserve"> shall either rectify or replace such rejected </w:t>
            </w:r>
            <w:r w:rsidR="004146D3" w:rsidRPr="00C877BE">
              <w:rPr>
                <w:spacing w:val="0"/>
                <w:szCs w:val="24"/>
              </w:rPr>
              <w:t>goods</w:t>
            </w:r>
            <w:r w:rsidR="00455149" w:rsidRPr="00C877BE">
              <w:rPr>
                <w:spacing w:val="0"/>
                <w:szCs w:val="24"/>
              </w:rPr>
              <w:t xml:space="preserve"> or parts thereof or make alterations necessary to meet the specifications at no cost to the </w:t>
            </w:r>
            <w:r w:rsidR="005C5072">
              <w:rPr>
                <w:spacing w:val="0"/>
                <w:szCs w:val="24"/>
              </w:rPr>
              <w:t>Procuring Entity</w:t>
            </w:r>
            <w:r w:rsidR="00455149" w:rsidRPr="00C877BE">
              <w:rPr>
                <w:spacing w:val="0"/>
                <w:szCs w:val="24"/>
              </w:rPr>
              <w:t xml:space="preserve">, and shall repeat the test and/or inspection, at no cost to the </w:t>
            </w:r>
            <w:r w:rsidR="005C5072">
              <w:rPr>
                <w:spacing w:val="0"/>
                <w:szCs w:val="24"/>
              </w:rPr>
              <w:t>Procuring Entity</w:t>
            </w:r>
            <w:r w:rsidR="00455149" w:rsidRPr="00C877BE">
              <w:rPr>
                <w:spacing w:val="0"/>
                <w:szCs w:val="24"/>
              </w:rPr>
              <w:t xml:space="preserve">, upon giving a notice pursuant to GCC Sub-Clause </w:t>
            </w:r>
            <w:r w:rsidR="00B37D39" w:rsidRPr="00C877BE">
              <w:rPr>
                <w:spacing w:val="0"/>
                <w:szCs w:val="24"/>
              </w:rPr>
              <w:t>26</w:t>
            </w:r>
            <w:r w:rsidR="00455149" w:rsidRPr="00C877BE">
              <w:rPr>
                <w:spacing w:val="0"/>
                <w:szCs w:val="24"/>
              </w:rPr>
              <w:t>.4.</w:t>
            </w:r>
          </w:p>
          <w:p w14:paraId="0ECB89F8" w14:textId="572F1CFD" w:rsidR="00A20F36" w:rsidRPr="00C877BE" w:rsidRDefault="00614550" w:rsidP="008928DF">
            <w:pPr>
              <w:pStyle w:val="Sub-ClauseText"/>
              <w:spacing w:before="0" w:line="276" w:lineRule="auto"/>
              <w:ind w:left="612" w:hanging="612"/>
              <w:rPr>
                <w:spacing w:val="0"/>
                <w:szCs w:val="24"/>
              </w:rPr>
            </w:pPr>
            <w:r w:rsidRPr="00C877BE">
              <w:rPr>
                <w:spacing w:val="0"/>
                <w:szCs w:val="24"/>
              </w:rPr>
              <w:t>26.8</w:t>
            </w:r>
            <w:r w:rsidRPr="00C877BE">
              <w:rPr>
                <w:spacing w:val="0"/>
                <w:szCs w:val="24"/>
              </w:rPr>
              <w:tab/>
            </w:r>
            <w:r w:rsidR="00455149" w:rsidRPr="00C877BE">
              <w:rPr>
                <w:spacing w:val="0"/>
                <w:szCs w:val="24"/>
              </w:rPr>
              <w:t xml:space="preserve">The </w:t>
            </w:r>
            <w:r w:rsidR="00453898" w:rsidRPr="00C877BE">
              <w:rPr>
                <w:spacing w:val="0"/>
                <w:szCs w:val="24"/>
              </w:rPr>
              <w:t>supplier</w:t>
            </w:r>
            <w:r w:rsidR="00455149" w:rsidRPr="00C877BE">
              <w:rPr>
                <w:spacing w:val="0"/>
                <w:szCs w:val="24"/>
              </w:rPr>
              <w:t xml:space="preserve"> agrees that neither the execution of a test and/or inspection of the </w:t>
            </w:r>
            <w:r w:rsidR="004146D3" w:rsidRPr="00C877BE">
              <w:rPr>
                <w:spacing w:val="0"/>
                <w:szCs w:val="24"/>
              </w:rPr>
              <w:t>goods</w:t>
            </w:r>
            <w:r w:rsidR="00455149" w:rsidRPr="00C877BE">
              <w:rPr>
                <w:spacing w:val="0"/>
                <w:szCs w:val="24"/>
              </w:rPr>
              <w:t xml:space="preserve"> or any part thereof, nor the attendance by the </w:t>
            </w:r>
            <w:r w:rsidR="005C5072">
              <w:rPr>
                <w:spacing w:val="0"/>
                <w:szCs w:val="24"/>
              </w:rPr>
              <w:t>Procuring Entity</w:t>
            </w:r>
            <w:r w:rsidR="00C93682" w:rsidRPr="00CE6FAE">
              <w:rPr>
                <w:spacing w:val="0"/>
                <w:szCs w:val="24"/>
              </w:rPr>
              <w:t xml:space="preserve"> </w:t>
            </w:r>
            <w:r w:rsidR="0004220F">
              <w:rPr>
                <w:spacing w:val="0"/>
                <w:szCs w:val="24"/>
              </w:rPr>
              <w:t>o</w:t>
            </w:r>
            <w:r w:rsidR="00455149" w:rsidRPr="00C877BE">
              <w:rPr>
                <w:spacing w:val="0"/>
                <w:szCs w:val="24"/>
              </w:rPr>
              <w:t xml:space="preserve">r its representative, nor the issue of any report pursuant to GCC Sub-Clause </w:t>
            </w:r>
            <w:r w:rsidR="00B37D39" w:rsidRPr="00C877BE">
              <w:rPr>
                <w:spacing w:val="0"/>
                <w:szCs w:val="24"/>
              </w:rPr>
              <w:t>26</w:t>
            </w:r>
            <w:r w:rsidR="00455149" w:rsidRPr="00C877BE">
              <w:rPr>
                <w:spacing w:val="0"/>
                <w:szCs w:val="24"/>
              </w:rPr>
              <w:t xml:space="preserve">.6, shall release the </w:t>
            </w:r>
            <w:r w:rsidR="00453898" w:rsidRPr="00C877BE">
              <w:rPr>
                <w:spacing w:val="0"/>
                <w:szCs w:val="24"/>
              </w:rPr>
              <w:lastRenderedPageBreak/>
              <w:t>supplier</w:t>
            </w:r>
            <w:r w:rsidR="00455149" w:rsidRPr="00C877BE">
              <w:rPr>
                <w:spacing w:val="0"/>
                <w:szCs w:val="24"/>
              </w:rPr>
              <w:t xml:space="preserve"> from any warranties or other obligations under the Contract.</w:t>
            </w:r>
          </w:p>
        </w:tc>
      </w:tr>
      <w:tr w:rsidR="00455149" w:rsidRPr="00C877BE" w14:paraId="6495E783" w14:textId="77777777" w:rsidTr="00C877BE">
        <w:tc>
          <w:tcPr>
            <w:tcW w:w="2273" w:type="dxa"/>
          </w:tcPr>
          <w:p w14:paraId="7F7F847D" w14:textId="77777777" w:rsidR="00455149" w:rsidRPr="00C877BE" w:rsidRDefault="00455149" w:rsidP="00C877BE">
            <w:pPr>
              <w:pStyle w:val="sec7-clauses"/>
              <w:numPr>
                <w:ilvl w:val="0"/>
                <w:numId w:val="147"/>
              </w:numPr>
              <w:spacing w:before="0" w:line="276" w:lineRule="auto"/>
              <w:rPr>
                <w:szCs w:val="24"/>
              </w:rPr>
            </w:pPr>
            <w:bookmarkStart w:id="358" w:name="_Toc167083662"/>
            <w:r w:rsidRPr="00C877BE">
              <w:rPr>
                <w:szCs w:val="24"/>
              </w:rPr>
              <w:lastRenderedPageBreak/>
              <w:t>Liquidated Damages</w:t>
            </w:r>
            <w:bookmarkEnd w:id="358"/>
          </w:p>
        </w:tc>
        <w:tc>
          <w:tcPr>
            <w:tcW w:w="6997" w:type="dxa"/>
          </w:tcPr>
          <w:p w14:paraId="5A0A9F80" w14:textId="09171D87" w:rsidR="00C46377" w:rsidRPr="00C877BE" w:rsidRDefault="00614550" w:rsidP="008928DF">
            <w:pPr>
              <w:pStyle w:val="Sub-ClauseText"/>
              <w:spacing w:before="0" w:line="276" w:lineRule="auto"/>
              <w:ind w:left="612" w:hanging="612"/>
              <w:rPr>
                <w:spacing w:val="0"/>
                <w:szCs w:val="24"/>
              </w:rPr>
            </w:pPr>
            <w:r w:rsidRPr="00C877BE">
              <w:rPr>
                <w:spacing w:val="0"/>
                <w:szCs w:val="24"/>
              </w:rPr>
              <w:t>27.1</w:t>
            </w:r>
            <w:r w:rsidRPr="00C877BE">
              <w:rPr>
                <w:spacing w:val="0"/>
                <w:szCs w:val="24"/>
              </w:rPr>
              <w:tab/>
            </w:r>
            <w:r w:rsidR="00455149" w:rsidRPr="00C877BE">
              <w:rPr>
                <w:spacing w:val="0"/>
                <w:szCs w:val="24"/>
              </w:rPr>
              <w:t xml:space="preserve">Except as provided under GCC Clause </w:t>
            </w:r>
            <w:r w:rsidR="00B37D39" w:rsidRPr="00C877BE">
              <w:rPr>
                <w:spacing w:val="0"/>
                <w:szCs w:val="24"/>
              </w:rPr>
              <w:t>32</w:t>
            </w:r>
            <w:r w:rsidR="00455149" w:rsidRPr="00C877BE">
              <w:rPr>
                <w:spacing w:val="0"/>
                <w:szCs w:val="24"/>
              </w:rPr>
              <w:t xml:space="preserve">, if the </w:t>
            </w:r>
            <w:r w:rsidR="00453898" w:rsidRPr="00C877BE">
              <w:rPr>
                <w:spacing w:val="0"/>
                <w:szCs w:val="24"/>
              </w:rPr>
              <w:t>supplier</w:t>
            </w:r>
            <w:r w:rsidR="00455149" w:rsidRPr="00C877BE">
              <w:rPr>
                <w:spacing w:val="0"/>
                <w:szCs w:val="24"/>
              </w:rPr>
              <w:t xml:space="preserve"> fails to deliver any or all of the </w:t>
            </w:r>
            <w:r w:rsidR="004146D3" w:rsidRPr="00C877BE">
              <w:rPr>
                <w:spacing w:val="0"/>
                <w:szCs w:val="24"/>
              </w:rPr>
              <w:t>goods</w:t>
            </w:r>
            <w:r w:rsidR="00455149" w:rsidRPr="00C877BE">
              <w:rPr>
                <w:spacing w:val="0"/>
                <w:szCs w:val="24"/>
              </w:rPr>
              <w:t xml:space="preserve"> by the Date(s) of delivery or perform the </w:t>
            </w:r>
            <w:r w:rsidR="004146D3" w:rsidRPr="00C877BE">
              <w:rPr>
                <w:spacing w:val="0"/>
                <w:szCs w:val="24"/>
              </w:rPr>
              <w:t>related services</w:t>
            </w:r>
            <w:r w:rsidR="00455149" w:rsidRPr="00C877BE">
              <w:rPr>
                <w:spacing w:val="0"/>
                <w:szCs w:val="24"/>
              </w:rPr>
              <w:t xml:space="preserve"> within the period specified in the Contract, the </w:t>
            </w:r>
            <w:r w:rsidR="005C5072">
              <w:rPr>
                <w:spacing w:val="0"/>
                <w:szCs w:val="24"/>
              </w:rPr>
              <w:t>Procuring Entity</w:t>
            </w:r>
            <w:r w:rsidR="00C93682" w:rsidRPr="00CE6FAE">
              <w:rPr>
                <w:spacing w:val="0"/>
                <w:szCs w:val="24"/>
              </w:rPr>
              <w:t xml:space="preserve"> </w:t>
            </w:r>
            <w:r w:rsidR="00455149" w:rsidRPr="00C877BE">
              <w:rPr>
                <w:spacing w:val="0"/>
                <w:szCs w:val="24"/>
              </w:rPr>
              <w:t xml:space="preserve">may without prejudice to all its other remedies under the Contract, deduct from the Contract Price, as liquidated damages, a sum equivalent to the percentage specified in the </w:t>
            </w:r>
            <w:r w:rsidR="00455149" w:rsidRPr="00C877BE">
              <w:rPr>
                <w:b/>
                <w:spacing w:val="0"/>
                <w:szCs w:val="24"/>
              </w:rPr>
              <w:t>SCC</w:t>
            </w:r>
            <w:r w:rsidR="00455149" w:rsidRPr="00C877BE">
              <w:rPr>
                <w:spacing w:val="0"/>
                <w:szCs w:val="24"/>
              </w:rPr>
              <w:t xml:space="preserve"> of the delivered price of the delayed </w:t>
            </w:r>
            <w:r w:rsidR="004146D3" w:rsidRPr="00C877BE">
              <w:rPr>
                <w:spacing w:val="0"/>
                <w:szCs w:val="24"/>
              </w:rPr>
              <w:t>goods</w:t>
            </w:r>
            <w:r w:rsidR="00455149" w:rsidRPr="00C877BE">
              <w:rPr>
                <w:spacing w:val="0"/>
                <w:szCs w:val="24"/>
              </w:rPr>
              <w:t xml:space="preserve"> or unperformed Services for each week or part thereof of delay until actual delivery or performance, up to a maximum deduction of the percentage specified in those </w:t>
            </w:r>
            <w:r w:rsidR="00455149" w:rsidRPr="00C877BE">
              <w:rPr>
                <w:b/>
                <w:spacing w:val="0"/>
                <w:szCs w:val="24"/>
              </w:rPr>
              <w:t>SCC</w:t>
            </w:r>
            <w:r w:rsidR="00455149" w:rsidRPr="00C877BE">
              <w:rPr>
                <w:b/>
                <w:bCs/>
                <w:spacing w:val="0"/>
                <w:szCs w:val="24"/>
              </w:rPr>
              <w:t>.</w:t>
            </w:r>
            <w:r w:rsidR="00455149" w:rsidRPr="00C877BE">
              <w:rPr>
                <w:spacing w:val="0"/>
                <w:szCs w:val="24"/>
              </w:rPr>
              <w:t xml:space="preserve"> Once the maximum is reached, the </w:t>
            </w:r>
            <w:r w:rsidR="005C5072">
              <w:rPr>
                <w:spacing w:val="0"/>
                <w:szCs w:val="24"/>
              </w:rPr>
              <w:t>Procuring Entity</w:t>
            </w:r>
            <w:r w:rsidR="0004220F">
              <w:rPr>
                <w:spacing w:val="0"/>
                <w:szCs w:val="24"/>
              </w:rPr>
              <w:t xml:space="preserve"> </w:t>
            </w:r>
            <w:r w:rsidR="00455149" w:rsidRPr="00C877BE">
              <w:rPr>
                <w:spacing w:val="0"/>
                <w:szCs w:val="24"/>
              </w:rPr>
              <w:t xml:space="preserve">may terminate the Contract pursuant to GCC Clause </w:t>
            </w:r>
            <w:r w:rsidR="00B37D39" w:rsidRPr="00C877BE">
              <w:rPr>
                <w:spacing w:val="0"/>
                <w:szCs w:val="24"/>
              </w:rPr>
              <w:t>35</w:t>
            </w:r>
            <w:r w:rsidR="00455149" w:rsidRPr="00C877BE">
              <w:rPr>
                <w:spacing w:val="0"/>
                <w:szCs w:val="24"/>
              </w:rPr>
              <w:t>.</w:t>
            </w:r>
          </w:p>
        </w:tc>
      </w:tr>
      <w:tr w:rsidR="00455149" w:rsidRPr="00C877BE" w14:paraId="730E660D" w14:textId="77777777" w:rsidTr="00C877BE">
        <w:tc>
          <w:tcPr>
            <w:tcW w:w="2273" w:type="dxa"/>
          </w:tcPr>
          <w:p w14:paraId="65DF69A6" w14:textId="77777777" w:rsidR="00455149" w:rsidRPr="00C877BE" w:rsidRDefault="00455149" w:rsidP="00C877BE">
            <w:pPr>
              <w:pStyle w:val="sec7-clauses"/>
              <w:numPr>
                <w:ilvl w:val="0"/>
                <w:numId w:val="147"/>
              </w:numPr>
              <w:spacing w:before="0" w:line="276" w:lineRule="auto"/>
              <w:rPr>
                <w:szCs w:val="24"/>
              </w:rPr>
            </w:pPr>
            <w:bookmarkStart w:id="359" w:name="_Toc167083663"/>
            <w:r w:rsidRPr="00C877BE">
              <w:rPr>
                <w:szCs w:val="24"/>
              </w:rPr>
              <w:t>Warranty</w:t>
            </w:r>
            <w:bookmarkEnd w:id="359"/>
            <w:r w:rsidRPr="00C877BE">
              <w:rPr>
                <w:szCs w:val="24"/>
              </w:rPr>
              <w:t xml:space="preserve"> </w:t>
            </w:r>
          </w:p>
        </w:tc>
        <w:tc>
          <w:tcPr>
            <w:tcW w:w="6997" w:type="dxa"/>
          </w:tcPr>
          <w:p w14:paraId="46E4F612" w14:textId="77777777" w:rsidR="00455149" w:rsidRPr="00C877BE" w:rsidRDefault="00614550" w:rsidP="00C877BE">
            <w:pPr>
              <w:pStyle w:val="Sub-ClauseText"/>
              <w:spacing w:before="0" w:line="276" w:lineRule="auto"/>
              <w:ind w:left="612" w:hanging="612"/>
              <w:rPr>
                <w:spacing w:val="0"/>
                <w:szCs w:val="24"/>
              </w:rPr>
            </w:pPr>
            <w:r w:rsidRPr="00C877BE">
              <w:rPr>
                <w:spacing w:val="0"/>
                <w:szCs w:val="24"/>
              </w:rPr>
              <w:t>28.1</w:t>
            </w:r>
            <w:r w:rsidRPr="00C877BE">
              <w:rPr>
                <w:spacing w:val="0"/>
                <w:szCs w:val="24"/>
              </w:rPr>
              <w:tab/>
            </w:r>
            <w:r w:rsidR="00455149" w:rsidRPr="00C877BE">
              <w:rPr>
                <w:spacing w:val="0"/>
                <w:szCs w:val="24"/>
              </w:rPr>
              <w:t xml:space="preserve">The </w:t>
            </w:r>
            <w:r w:rsidR="00453898" w:rsidRPr="00C877BE">
              <w:rPr>
                <w:spacing w:val="0"/>
                <w:szCs w:val="24"/>
              </w:rPr>
              <w:t>supplier</w:t>
            </w:r>
            <w:r w:rsidR="00455149" w:rsidRPr="00C877BE">
              <w:rPr>
                <w:spacing w:val="0"/>
                <w:szCs w:val="24"/>
              </w:rPr>
              <w:t xml:space="preserve"> warrants that all the </w:t>
            </w:r>
            <w:r w:rsidR="004146D3" w:rsidRPr="00C877BE">
              <w:rPr>
                <w:spacing w:val="0"/>
                <w:szCs w:val="24"/>
              </w:rPr>
              <w:t>goods</w:t>
            </w:r>
            <w:r w:rsidR="00455149" w:rsidRPr="00C877BE">
              <w:rPr>
                <w:spacing w:val="0"/>
                <w:szCs w:val="24"/>
              </w:rPr>
              <w:t xml:space="preserve"> are new, unused, and of the most recent or current models, and that they incorporate all recent improvements in design and materials, unless provided otherwise in the Contract.</w:t>
            </w:r>
          </w:p>
          <w:p w14:paraId="58C0F88A" w14:textId="77777777" w:rsidR="00455149" w:rsidRPr="00C877BE" w:rsidRDefault="00614550" w:rsidP="00C877BE">
            <w:pPr>
              <w:pStyle w:val="Sub-ClauseText"/>
              <w:spacing w:before="0" w:line="276" w:lineRule="auto"/>
              <w:ind w:left="612" w:hanging="612"/>
              <w:rPr>
                <w:spacing w:val="0"/>
                <w:szCs w:val="24"/>
              </w:rPr>
            </w:pPr>
            <w:r w:rsidRPr="00C877BE">
              <w:rPr>
                <w:spacing w:val="0"/>
                <w:szCs w:val="24"/>
              </w:rPr>
              <w:t>28.2</w:t>
            </w:r>
            <w:r w:rsidRPr="00C877BE">
              <w:rPr>
                <w:spacing w:val="0"/>
                <w:szCs w:val="24"/>
              </w:rPr>
              <w:tab/>
            </w:r>
            <w:r w:rsidR="00455149" w:rsidRPr="00C877BE">
              <w:rPr>
                <w:spacing w:val="0"/>
                <w:szCs w:val="24"/>
              </w:rPr>
              <w:t xml:space="preserve">Subject to GCC Sub-Clause </w:t>
            </w:r>
            <w:r w:rsidR="00B37D39" w:rsidRPr="00C877BE">
              <w:rPr>
                <w:spacing w:val="0"/>
                <w:szCs w:val="24"/>
              </w:rPr>
              <w:t>22</w:t>
            </w:r>
            <w:r w:rsidR="00455149" w:rsidRPr="00C877BE">
              <w:rPr>
                <w:spacing w:val="0"/>
                <w:szCs w:val="24"/>
              </w:rPr>
              <w:t xml:space="preserve">.1(b), the </w:t>
            </w:r>
            <w:r w:rsidR="00453898" w:rsidRPr="00C877BE">
              <w:rPr>
                <w:spacing w:val="0"/>
                <w:szCs w:val="24"/>
              </w:rPr>
              <w:t>supplier</w:t>
            </w:r>
            <w:r w:rsidR="00455149" w:rsidRPr="00C877BE">
              <w:rPr>
                <w:spacing w:val="0"/>
                <w:szCs w:val="24"/>
              </w:rPr>
              <w:t xml:space="preserve"> further warrants that the </w:t>
            </w:r>
            <w:r w:rsidR="004146D3" w:rsidRPr="00C877BE">
              <w:rPr>
                <w:spacing w:val="0"/>
                <w:szCs w:val="24"/>
              </w:rPr>
              <w:t>goods</w:t>
            </w:r>
            <w:r w:rsidR="00455149" w:rsidRPr="00C877BE">
              <w:rPr>
                <w:spacing w:val="0"/>
                <w:szCs w:val="24"/>
              </w:rPr>
              <w:t xml:space="preserve"> shall be free from defects arising from any act or omission of the </w:t>
            </w:r>
            <w:r w:rsidR="00453898" w:rsidRPr="00C877BE">
              <w:rPr>
                <w:spacing w:val="0"/>
                <w:szCs w:val="24"/>
              </w:rPr>
              <w:t>supplier</w:t>
            </w:r>
            <w:r w:rsidR="00455149" w:rsidRPr="00C877BE">
              <w:rPr>
                <w:spacing w:val="0"/>
                <w:szCs w:val="24"/>
              </w:rPr>
              <w:t xml:space="preserve"> or arising from design, materials, and workmanship, under normal use in the conditions prevailing in the country of final destination.</w:t>
            </w:r>
          </w:p>
          <w:p w14:paraId="7E0BA477" w14:textId="77777777" w:rsidR="00455149" w:rsidRPr="00C877BE" w:rsidRDefault="00614550" w:rsidP="00C877BE">
            <w:pPr>
              <w:pStyle w:val="Sub-ClauseText"/>
              <w:spacing w:before="0" w:line="276" w:lineRule="auto"/>
              <w:ind w:left="612" w:hanging="612"/>
              <w:rPr>
                <w:spacing w:val="0"/>
                <w:szCs w:val="24"/>
              </w:rPr>
            </w:pPr>
            <w:r w:rsidRPr="00C877BE">
              <w:rPr>
                <w:spacing w:val="0"/>
                <w:szCs w:val="24"/>
              </w:rPr>
              <w:t>28.3</w:t>
            </w:r>
            <w:r w:rsidRPr="00C877BE">
              <w:rPr>
                <w:spacing w:val="0"/>
                <w:szCs w:val="24"/>
              </w:rPr>
              <w:tab/>
            </w:r>
            <w:r w:rsidR="00455149" w:rsidRPr="00C877BE">
              <w:rPr>
                <w:spacing w:val="0"/>
                <w:szCs w:val="24"/>
              </w:rPr>
              <w:t xml:space="preserve">Unless otherwise specified in the </w:t>
            </w:r>
            <w:r w:rsidR="00455149" w:rsidRPr="00C877BE">
              <w:rPr>
                <w:b/>
                <w:bCs/>
                <w:spacing w:val="0"/>
                <w:szCs w:val="24"/>
              </w:rPr>
              <w:t>SCC</w:t>
            </w:r>
            <w:r w:rsidR="00455149" w:rsidRPr="00C877BE">
              <w:rPr>
                <w:bCs/>
                <w:spacing w:val="0"/>
                <w:szCs w:val="24"/>
              </w:rPr>
              <w:t>,</w:t>
            </w:r>
            <w:r w:rsidR="00455149" w:rsidRPr="00C877BE">
              <w:rPr>
                <w:spacing w:val="0"/>
                <w:szCs w:val="24"/>
              </w:rPr>
              <w:t xml:space="preserve"> the warranty shall remain valid for twelve (12) months after the </w:t>
            </w:r>
            <w:r w:rsidR="004146D3" w:rsidRPr="00C877BE">
              <w:rPr>
                <w:spacing w:val="0"/>
                <w:szCs w:val="24"/>
              </w:rPr>
              <w:t>goods</w:t>
            </w:r>
            <w:r w:rsidR="00455149" w:rsidRPr="00C877BE">
              <w:rPr>
                <w:spacing w:val="0"/>
                <w:szCs w:val="24"/>
              </w:rPr>
              <w:t xml:space="preserve">, or any portion thereof as the case may be, have been delivered to and accepted at the final destination indicated in the </w:t>
            </w:r>
            <w:r w:rsidR="00455149" w:rsidRPr="00C877BE">
              <w:rPr>
                <w:b/>
                <w:spacing w:val="0"/>
                <w:szCs w:val="24"/>
              </w:rPr>
              <w:t>SCC</w:t>
            </w:r>
            <w:r w:rsidR="00455149" w:rsidRPr="00C877BE">
              <w:rPr>
                <w:bCs/>
                <w:spacing w:val="0"/>
                <w:szCs w:val="24"/>
              </w:rPr>
              <w:t>,</w:t>
            </w:r>
            <w:r w:rsidR="00455149" w:rsidRPr="00C877BE">
              <w:rPr>
                <w:spacing w:val="0"/>
                <w:szCs w:val="24"/>
              </w:rPr>
              <w:t xml:space="preserve"> or for eighteen (18) months after the date of shipment from the port or place of loading in the country of origin, whichever period concludes earlier.</w:t>
            </w:r>
          </w:p>
          <w:p w14:paraId="1FB15D5F" w14:textId="12E30532" w:rsidR="00455149" w:rsidRPr="00C877BE" w:rsidRDefault="00614550" w:rsidP="00C877BE">
            <w:pPr>
              <w:pStyle w:val="Sub-ClauseText"/>
              <w:spacing w:before="0" w:line="276" w:lineRule="auto"/>
              <w:ind w:left="612" w:hanging="612"/>
              <w:rPr>
                <w:spacing w:val="0"/>
                <w:szCs w:val="24"/>
              </w:rPr>
            </w:pPr>
            <w:r w:rsidRPr="00C877BE">
              <w:rPr>
                <w:spacing w:val="0"/>
                <w:szCs w:val="24"/>
              </w:rPr>
              <w:t>28.4</w:t>
            </w:r>
            <w:r w:rsidRPr="00C877BE">
              <w:rPr>
                <w:spacing w:val="0"/>
                <w:szCs w:val="24"/>
              </w:rPr>
              <w:tab/>
            </w:r>
            <w:r w:rsidR="00455149" w:rsidRPr="00C877BE">
              <w:rPr>
                <w:spacing w:val="0"/>
                <w:szCs w:val="24"/>
              </w:rPr>
              <w:t xml:space="preserve">The </w:t>
            </w:r>
            <w:r w:rsidR="005C5072">
              <w:rPr>
                <w:spacing w:val="0"/>
                <w:szCs w:val="24"/>
              </w:rPr>
              <w:t>Procuring Entity</w:t>
            </w:r>
            <w:r w:rsidR="00C93682" w:rsidRPr="00CE6FAE">
              <w:rPr>
                <w:spacing w:val="0"/>
                <w:szCs w:val="24"/>
              </w:rPr>
              <w:t xml:space="preserve"> </w:t>
            </w:r>
            <w:r w:rsidR="00455149" w:rsidRPr="00C877BE">
              <w:rPr>
                <w:spacing w:val="0"/>
                <w:szCs w:val="24"/>
              </w:rPr>
              <w:t xml:space="preserve">shall give notice to the </w:t>
            </w:r>
            <w:r w:rsidR="00453898" w:rsidRPr="00C877BE">
              <w:rPr>
                <w:spacing w:val="0"/>
                <w:szCs w:val="24"/>
              </w:rPr>
              <w:t>supplier</w:t>
            </w:r>
            <w:r w:rsidR="00455149" w:rsidRPr="00C877BE">
              <w:rPr>
                <w:spacing w:val="0"/>
                <w:szCs w:val="24"/>
              </w:rPr>
              <w:t xml:space="preserve"> stating the nature of any such defects together with all available evidence thereof, promptly following the discovery thereof.  The </w:t>
            </w:r>
            <w:r w:rsidR="005C5072">
              <w:rPr>
                <w:spacing w:val="0"/>
                <w:szCs w:val="24"/>
              </w:rPr>
              <w:t>Procuring Entity</w:t>
            </w:r>
            <w:r w:rsidR="00C93682" w:rsidRPr="00CE6FAE">
              <w:rPr>
                <w:spacing w:val="0"/>
                <w:szCs w:val="24"/>
              </w:rPr>
              <w:t xml:space="preserve"> </w:t>
            </w:r>
            <w:r w:rsidR="00455149" w:rsidRPr="00C877BE">
              <w:rPr>
                <w:spacing w:val="0"/>
                <w:szCs w:val="24"/>
              </w:rPr>
              <w:t xml:space="preserve">shall afford all reasonable opportunity for the </w:t>
            </w:r>
            <w:r w:rsidR="00453898" w:rsidRPr="00C877BE">
              <w:rPr>
                <w:spacing w:val="0"/>
                <w:szCs w:val="24"/>
              </w:rPr>
              <w:t>supplier</w:t>
            </w:r>
            <w:r w:rsidR="00455149" w:rsidRPr="00C877BE">
              <w:rPr>
                <w:spacing w:val="0"/>
                <w:szCs w:val="24"/>
              </w:rPr>
              <w:t xml:space="preserve"> to inspect such defects.</w:t>
            </w:r>
          </w:p>
          <w:p w14:paraId="7257CDF7" w14:textId="164970F2" w:rsidR="00455149" w:rsidRPr="00C877BE" w:rsidRDefault="00614550" w:rsidP="00C877BE">
            <w:pPr>
              <w:pStyle w:val="Sub-ClauseText"/>
              <w:spacing w:before="0" w:line="276" w:lineRule="auto"/>
              <w:ind w:left="612" w:hanging="612"/>
              <w:rPr>
                <w:spacing w:val="0"/>
                <w:szCs w:val="24"/>
              </w:rPr>
            </w:pPr>
            <w:r w:rsidRPr="00C877BE">
              <w:rPr>
                <w:spacing w:val="0"/>
                <w:szCs w:val="24"/>
              </w:rPr>
              <w:t>28.5</w:t>
            </w:r>
            <w:r w:rsidRPr="00C877BE">
              <w:rPr>
                <w:spacing w:val="0"/>
                <w:szCs w:val="24"/>
              </w:rPr>
              <w:tab/>
            </w:r>
            <w:r w:rsidR="00455149" w:rsidRPr="00C877BE">
              <w:rPr>
                <w:spacing w:val="0"/>
                <w:szCs w:val="24"/>
              </w:rPr>
              <w:t xml:space="preserve">Upon receipt of such notice, the </w:t>
            </w:r>
            <w:r w:rsidR="00453898" w:rsidRPr="00C877BE">
              <w:rPr>
                <w:spacing w:val="0"/>
                <w:szCs w:val="24"/>
              </w:rPr>
              <w:t>supplier</w:t>
            </w:r>
            <w:r w:rsidR="00455149" w:rsidRPr="00C877BE">
              <w:rPr>
                <w:spacing w:val="0"/>
                <w:szCs w:val="24"/>
              </w:rPr>
              <w:t xml:space="preserve"> shall, within the period specified in the </w:t>
            </w:r>
            <w:r w:rsidR="00455149" w:rsidRPr="00C877BE">
              <w:rPr>
                <w:b/>
                <w:spacing w:val="0"/>
                <w:szCs w:val="24"/>
              </w:rPr>
              <w:t>SCC</w:t>
            </w:r>
            <w:r w:rsidR="00455149" w:rsidRPr="00C877BE">
              <w:rPr>
                <w:bCs/>
                <w:spacing w:val="0"/>
                <w:szCs w:val="24"/>
              </w:rPr>
              <w:t>,</w:t>
            </w:r>
            <w:r w:rsidR="00455149" w:rsidRPr="00C877BE">
              <w:rPr>
                <w:spacing w:val="0"/>
                <w:szCs w:val="24"/>
              </w:rPr>
              <w:t xml:space="preserve"> expeditiously repair or replace the defective </w:t>
            </w:r>
            <w:r w:rsidR="004146D3" w:rsidRPr="00C877BE">
              <w:rPr>
                <w:spacing w:val="0"/>
                <w:szCs w:val="24"/>
              </w:rPr>
              <w:t>goods</w:t>
            </w:r>
            <w:r w:rsidR="00455149" w:rsidRPr="00C877BE">
              <w:rPr>
                <w:spacing w:val="0"/>
                <w:szCs w:val="24"/>
              </w:rPr>
              <w:t xml:space="preserve"> or parts thereof, at no cost to the </w:t>
            </w:r>
            <w:r w:rsidR="005C5072">
              <w:rPr>
                <w:spacing w:val="0"/>
                <w:szCs w:val="24"/>
              </w:rPr>
              <w:t>Procuring Entity</w:t>
            </w:r>
            <w:r w:rsidR="00455149" w:rsidRPr="00C877BE">
              <w:rPr>
                <w:spacing w:val="0"/>
                <w:szCs w:val="24"/>
              </w:rPr>
              <w:t>.</w:t>
            </w:r>
          </w:p>
          <w:p w14:paraId="2D856F5F" w14:textId="4FB785B2" w:rsidR="00C46377" w:rsidRPr="00C877BE" w:rsidRDefault="00614550" w:rsidP="008928DF">
            <w:pPr>
              <w:pStyle w:val="Sub-ClauseText"/>
              <w:spacing w:before="0" w:line="276" w:lineRule="auto"/>
              <w:ind w:left="612" w:hanging="612"/>
              <w:rPr>
                <w:spacing w:val="0"/>
                <w:szCs w:val="24"/>
              </w:rPr>
            </w:pPr>
            <w:r w:rsidRPr="00C877BE">
              <w:rPr>
                <w:spacing w:val="0"/>
                <w:szCs w:val="24"/>
              </w:rPr>
              <w:t>28.6</w:t>
            </w:r>
            <w:r w:rsidRPr="00C877BE">
              <w:rPr>
                <w:spacing w:val="0"/>
                <w:szCs w:val="24"/>
              </w:rPr>
              <w:tab/>
            </w:r>
            <w:r w:rsidR="00455149" w:rsidRPr="00C877BE">
              <w:rPr>
                <w:spacing w:val="0"/>
                <w:szCs w:val="24"/>
              </w:rPr>
              <w:t xml:space="preserve">If having been notified, the </w:t>
            </w:r>
            <w:r w:rsidR="00453898" w:rsidRPr="00C877BE">
              <w:rPr>
                <w:spacing w:val="0"/>
                <w:szCs w:val="24"/>
              </w:rPr>
              <w:t>supplier</w:t>
            </w:r>
            <w:r w:rsidR="00455149" w:rsidRPr="00C877BE">
              <w:rPr>
                <w:spacing w:val="0"/>
                <w:szCs w:val="24"/>
              </w:rPr>
              <w:t xml:space="preserve"> fails to remedy the defect within the period specified in the </w:t>
            </w:r>
            <w:r w:rsidR="00455149" w:rsidRPr="00C877BE">
              <w:rPr>
                <w:b/>
                <w:spacing w:val="0"/>
                <w:szCs w:val="24"/>
              </w:rPr>
              <w:t>SCC</w:t>
            </w:r>
            <w:r w:rsidR="00455149" w:rsidRPr="00C877BE">
              <w:rPr>
                <w:bCs/>
                <w:spacing w:val="0"/>
                <w:szCs w:val="24"/>
              </w:rPr>
              <w:t>,</w:t>
            </w:r>
            <w:r w:rsidR="00455149" w:rsidRPr="00C877BE">
              <w:rPr>
                <w:spacing w:val="0"/>
                <w:szCs w:val="24"/>
              </w:rPr>
              <w:t xml:space="preserve"> the </w:t>
            </w:r>
            <w:r w:rsidR="005C5072">
              <w:rPr>
                <w:spacing w:val="0"/>
                <w:szCs w:val="24"/>
              </w:rPr>
              <w:t>Procuring Entity</w:t>
            </w:r>
            <w:r w:rsidR="00C93682" w:rsidRPr="00CE6FAE">
              <w:rPr>
                <w:spacing w:val="0"/>
                <w:szCs w:val="24"/>
              </w:rPr>
              <w:t xml:space="preserve"> </w:t>
            </w:r>
            <w:r w:rsidR="005C5072">
              <w:rPr>
                <w:spacing w:val="0"/>
                <w:szCs w:val="24"/>
              </w:rPr>
              <w:lastRenderedPageBreak/>
              <w:t>Procuring Entity</w:t>
            </w:r>
            <w:r w:rsidR="00E71FD0">
              <w:rPr>
                <w:spacing w:val="0"/>
                <w:szCs w:val="24"/>
              </w:rPr>
              <w:t xml:space="preserve"> </w:t>
            </w:r>
            <w:r w:rsidR="00455149" w:rsidRPr="00C877BE">
              <w:rPr>
                <w:spacing w:val="0"/>
                <w:szCs w:val="24"/>
              </w:rPr>
              <w:t xml:space="preserve">may proceed to take within a reasonable period such remedial action as may be necessary, at the </w:t>
            </w:r>
            <w:r w:rsidR="00453898" w:rsidRPr="00C877BE">
              <w:rPr>
                <w:spacing w:val="0"/>
                <w:szCs w:val="24"/>
              </w:rPr>
              <w:t>supplier</w:t>
            </w:r>
            <w:r w:rsidR="00455149" w:rsidRPr="00C877BE">
              <w:rPr>
                <w:spacing w:val="0"/>
                <w:szCs w:val="24"/>
              </w:rPr>
              <w:t xml:space="preserve">’s risk and expense and without prejudice to any other rights which the </w:t>
            </w:r>
            <w:r w:rsidR="005C5072">
              <w:rPr>
                <w:spacing w:val="0"/>
                <w:szCs w:val="24"/>
              </w:rPr>
              <w:t>Procuring Entity</w:t>
            </w:r>
            <w:r w:rsidR="00C93682" w:rsidRPr="00CE6FAE">
              <w:rPr>
                <w:spacing w:val="0"/>
                <w:szCs w:val="24"/>
              </w:rPr>
              <w:t xml:space="preserve"> </w:t>
            </w:r>
            <w:r w:rsidR="00455149" w:rsidRPr="00C877BE">
              <w:rPr>
                <w:spacing w:val="0"/>
                <w:szCs w:val="24"/>
              </w:rPr>
              <w:t xml:space="preserve">may have against the </w:t>
            </w:r>
            <w:r w:rsidR="00453898" w:rsidRPr="00C877BE">
              <w:rPr>
                <w:spacing w:val="0"/>
                <w:szCs w:val="24"/>
              </w:rPr>
              <w:t>supplier</w:t>
            </w:r>
            <w:r w:rsidR="00455149" w:rsidRPr="00C877BE">
              <w:rPr>
                <w:spacing w:val="0"/>
                <w:szCs w:val="24"/>
              </w:rPr>
              <w:t xml:space="preserve"> under the Contract.</w:t>
            </w:r>
          </w:p>
        </w:tc>
      </w:tr>
      <w:tr w:rsidR="00455149" w:rsidRPr="00C877BE" w14:paraId="6942011B" w14:textId="77777777" w:rsidTr="00C877BE">
        <w:tc>
          <w:tcPr>
            <w:tcW w:w="2273" w:type="dxa"/>
          </w:tcPr>
          <w:p w14:paraId="0A6DF910" w14:textId="77777777" w:rsidR="00455149" w:rsidRPr="00C877BE" w:rsidRDefault="00455149" w:rsidP="00C877BE">
            <w:pPr>
              <w:pStyle w:val="sec7-clauses"/>
              <w:numPr>
                <w:ilvl w:val="0"/>
                <w:numId w:val="147"/>
              </w:numPr>
              <w:spacing w:before="0" w:line="276" w:lineRule="auto"/>
              <w:rPr>
                <w:szCs w:val="24"/>
              </w:rPr>
            </w:pPr>
            <w:bookmarkStart w:id="360" w:name="_Toc167083664"/>
            <w:r w:rsidRPr="00C877BE">
              <w:rPr>
                <w:szCs w:val="24"/>
              </w:rPr>
              <w:lastRenderedPageBreak/>
              <w:t>Patent Indemnity</w:t>
            </w:r>
            <w:bookmarkEnd w:id="360"/>
          </w:p>
        </w:tc>
        <w:tc>
          <w:tcPr>
            <w:tcW w:w="6997" w:type="dxa"/>
          </w:tcPr>
          <w:p w14:paraId="37F88380" w14:textId="6CD299CC" w:rsidR="00455149" w:rsidRPr="00C877BE" w:rsidRDefault="00614550" w:rsidP="00C877BE">
            <w:pPr>
              <w:pStyle w:val="Sub-ClauseText"/>
              <w:spacing w:before="0" w:line="276" w:lineRule="auto"/>
              <w:ind w:left="612" w:hanging="612"/>
              <w:rPr>
                <w:spacing w:val="0"/>
                <w:szCs w:val="24"/>
              </w:rPr>
            </w:pPr>
            <w:r w:rsidRPr="00C877BE">
              <w:rPr>
                <w:spacing w:val="0"/>
                <w:szCs w:val="24"/>
              </w:rPr>
              <w:t>29.1</w:t>
            </w:r>
            <w:r w:rsidRPr="00C877BE">
              <w:rPr>
                <w:spacing w:val="0"/>
                <w:szCs w:val="24"/>
              </w:rPr>
              <w:tab/>
            </w:r>
            <w:r w:rsidR="00455149" w:rsidRPr="00C877BE">
              <w:rPr>
                <w:spacing w:val="0"/>
                <w:szCs w:val="24"/>
              </w:rPr>
              <w:t xml:space="preserve">The </w:t>
            </w:r>
            <w:r w:rsidR="00453898" w:rsidRPr="00C877BE">
              <w:rPr>
                <w:spacing w:val="0"/>
                <w:szCs w:val="24"/>
              </w:rPr>
              <w:t>supplier</w:t>
            </w:r>
            <w:r w:rsidR="00455149" w:rsidRPr="00C877BE">
              <w:rPr>
                <w:spacing w:val="0"/>
                <w:szCs w:val="24"/>
              </w:rPr>
              <w:t xml:space="preserve"> shall, subject to the </w:t>
            </w:r>
            <w:r w:rsidR="005C5072">
              <w:rPr>
                <w:spacing w:val="0"/>
                <w:szCs w:val="24"/>
              </w:rPr>
              <w:t>Procuring Entity</w:t>
            </w:r>
            <w:r w:rsidR="00455149" w:rsidRPr="00C877BE">
              <w:rPr>
                <w:spacing w:val="0"/>
                <w:szCs w:val="24"/>
              </w:rPr>
              <w:t xml:space="preserve">’s compliance with GCC Sub-Clause </w:t>
            </w:r>
            <w:r w:rsidR="00B37D39" w:rsidRPr="00C877BE">
              <w:rPr>
                <w:spacing w:val="0"/>
                <w:szCs w:val="24"/>
              </w:rPr>
              <w:t>29</w:t>
            </w:r>
            <w:r w:rsidR="00455149" w:rsidRPr="00C877BE">
              <w:rPr>
                <w:spacing w:val="0"/>
                <w:szCs w:val="24"/>
              </w:rPr>
              <w:t xml:space="preserve">.2, indemnify and hold harmless the </w:t>
            </w:r>
            <w:r w:rsidR="005C5072">
              <w:rPr>
                <w:spacing w:val="0"/>
                <w:szCs w:val="24"/>
              </w:rPr>
              <w:t>Procuring Entity</w:t>
            </w:r>
            <w:r w:rsidR="00C93682" w:rsidRPr="00CE6FAE">
              <w:rPr>
                <w:spacing w:val="0"/>
                <w:szCs w:val="24"/>
              </w:rPr>
              <w:t xml:space="preserve"> </w:t>
            </w:r>
            <w:r w:rsidR="00455149" w:rsidRPr="00C877BE">
              <w:rPr>
                <w:spacing w:val="0"/>
                <w:szCs w:val="24"/>
              </w:rPr>
              <w:t xml:space="preserve">and its employees and officers from and against any and all suits, actions or administrative proceedings, claims, demands, losses, damages, costs, and expenses of any nature, including attorney’s fees and expenses, which the </w:t>
            </w:r>
            <w:r w:rsidR="005C5072">
              <w:rPr>
                <w:spacing w:val="0"/>
                <w:szCs w:val="24"/>
              </w:rPr>
              <w:t>Procuring Entity</w:t>
            </w:r>
            <w:r w:rsidR="00455149" w:rsidRPr="00C877BE">
              <w:rPr>
                <w:spacing w:val="0"/>
                <w:szCs w:val="24"/>
              </w:rPr>
              <w:t xml:space="preserve"> may suffer as a result of any infringement or alleged infringement of any patent, utility model, registered design, trademark, copyright, or other intellectual property right registered or otherwise existing at the date of the Contract by reason of:  </w:t>
            </w:r>
          </w:p>
          <w:p w14:paraId="53D9912D" w14:textId="77777777" w:rsidR="00455149" w:rsidRPr="00C877BE" w:rsidRDefault="00455149" w:rsidP="00C877BE">
            <w:pPr>
              <w:pStyle w:val="Heading3"/>
              <w:numPr>
                <w:ilvl w:val="2"/>
                <w:numId w:val="72"/>
              </w:numPr>
              <w:spacing w:after="120" w:line="276" w:lineRule="auto"/>
              <w:rPr>
                <w:szCs w:val="24"/>
              </w:rPr>
            </w:pPr>
            <w:proofErr w:type="gramStart"/>
            <w:r w:rsidRPr="00C877BE">
              <w:rPr>
                <w:szCs w:val="24"/>
              </w:rPr>
              <w:t>the</w:t>
            </w:r>
            <w:proofErr w:type="gramEnd"/>
            <w:r w:rsidRPr="00C877BE">
              <w:rPr>
                <w:szCs w:val="24"/>
              </w:rPr>
              <w:t xml:space="preserve"> installation of the </w:t>
            </w:r>
            <w:r w:rsidR="004146D3" w:rsidRPr="00C877BE">
              <w:rPr>
                <w:szCs w:val="24"/>
              </w:rPr>
              <w:t>goods</w:t>
            </w:r>
            <w:r w:rsidRPr="00C877BE">
              <w:rPr>
                <w:szCs w:val="24"/>
              </w:rPr>
              <w:t xml:space="preserve"> by the </w:t>
            </w:r>
            <w:r w:rsidR="00453898" w:rsidRPr="00C877BE">
              <w:rPr>
                <w:szCs w:val="24"/>
              </w:rPr>
              <w:t>supplier</w:t>
            </w:r>
            <w:r w:rsidRPr="00C877BE">
              <w:rPr>
                <w:szCs w:val="24"/>
              </w:rPr>
              <w:t xml:space="preserve"> or the use of the </w:t>
            </w:r>
            <w:r w:rsidR="004146D3" w:rsidRPr="00C877BE">
              <w:rPr>
                <w:szCs w:val="24"/>
              </w:rPr>
              <w:t>goods</w:t>
            </w:r>
            <w:r w:rsidRPr="00C877BE">
              <w:rPr>
                <w:szCs w:val="24"/>
              </w:rPr>
              <w:t xml:space="preserve"> in </w:t>
            </w:r>
            <w:r w:rsidR="00801AFA" w:rsidRPr="00C877BE">
              <w:rPr>
                <w:szCs w:val="24"/>
              </w:rPr>
              <w:t>Samoa</w:t>
            </w:r>
            <w:r w:rsidRPr="00C877BE">
              <w:rPr>
                <w:szCs w:val="24"/>
              </w:rPr>
              <w:t xml:space="preserve">; and </w:t>
            </w:r>
          </w:p>
          <w:p w14:paraId="5CA356B8" w14:textId="77777777" w:rsidR="00455149" w:rsidRPr="00C877BE" w:rsidRDefault="00455149" w:rsidP="00C877BE">
            <w:pPr>
              <w:pStyle w:val="Heading3"/>
              <w:numPr>
                <w:ilvl w:val="2"/>
                <w:numId w:val="72"/>
              </w:numPr>
              <w:spacing w:after="120" w:line="276" w:lineRule="auto"/>
              <w:rPr>
                <w:szCs w:val="24"/>
              </w:rPr>
            </w:pPr>
            <w:proofErr w:type="gramStart"/>
            <w:r w:rsidRPr="00C877BE">
              <w:rPr>
                <w:szCs w:val="24"/>
              </w:rPr>
              <w:t>the</w:t>
            </w:r>
            <w:proofErr w:type="gramEnd"/>
            <w:r w:rsidRPr="00C877BE">
              <w:rPr>
                <w:szCs w:val="24"/>
              </w:rPr>
              <w:t xml:space="preserve"> sale in any country of the products produced by the </w:t>
            </w:r>
            <w:r w:rsidR="004146D3" w:rsidRPr="00C877BE">
              <w:rPr>
                <w:szCs w:val="24"/>
              </w:rPr>
              <w:t>goods</w:t>
            </w:r>
            <w:r w:rsidRPr="00C877BE">
              <w:rPr>
                <w:szCs w:val="24"/>
              </w:rPr>
              <w:t xml:space="preserve">. </w:t>
            </w:r>
          </w:p>
          <w:p w14:paraId="0142B5DA" w14:textId="77777777" w:rsidR="00455149" w:rsidRPr="00C877BE" w:rsidRDefault="00455149" w:rsidP="00C877BE">
            <w:pPr>
              <w:pStyle w:val="Heading3"/>
              <w:spacing w:after="120" w:line="276" w:lineRule="auto"/>
              <w:ind w:left="605"/>
              <w:rPr>
                <w:szCs w:val="24"/>
              </w:rPr>
            </w:pPr>
            <w:r w:rsidRPr="00C877BE">
              <w:rPr>
                <w:szCs w:val="24"/>
              </w:rPr>
              <w:t xml:space="preserve">Such indemnity shall not cover any use of the </w:t>
            </w:r>
            <w:r w:rsidR="004146D3" w:rsidRPr="00C877BE">
              <w:rPr>
                <w:szCs w:val="24"/>
              </w:rPr>
              <w:t>goods</w:t>
            </w:r>
            <w:r w:rsidRPr="00C877BE">
              <w:rPr>
                <w:szCs w:val="24"/>
              </w:rPr>
              <w:t xml:space="preserve"> or any part thereof other than for the purpose indicated by or to be reasonably inferred from the Contract, neither any infringement resulting from the use of the </w:t>
            </w:r>
            <w:r w:rsidR="004146D3" w:rsidRPr="00C877BE">
              <w:rPr>
                <w:szCs w:val="24"/>
              </w:rPr>
              <w:t>goods</w:t>
            </w:r>
            <w:r w:rsidRPr="00C877BE">
              <w:rPr>
                <w:szCs w:val="24"/>
              </w:rPr>
              <w:t xml:space="preserve"> or any part thereof, or any products produced thereby in association or combination with any other equipment, plant, or materials not supplied by the </w:t>
            </w:r>
            <w:r w:rsidR="00453898" w:rsidRPr="00C877BE">
              <w:rPr>
                <w:szCs w:val="24"/>
              </w:rPr>
              <w:t>supplier</w:t>
            </w:r>
            <w:r w:rsidRPr="00C877BE">
              <w:rPr>
                <w:szCs w:val="24"/>
              </w:rPr>
              <w:t>, pursuant to the Contract.</w:t>
            </w:r>
          </w:p>
          <w:p w14:paraId="774719F9" w14:textId="39095316" w:rsidR="00455149" w:rsidRPr="00C877BE" w:rsidRDefault="00614550" w:rsidP="00C877BE">
            <w:pPr>
              <w:pStyle w:val="Sub-ClauseText"/>
              <w:spacing w:before="0" w:line="276" w:lineRule="auto"/>
              <w:ind w:left="612" w:hanging="607"/>
              <w:rPr>
                <w:spacing w:val="0"/>
                <w:szCs w:val="24"/>
              </w:rPr>
            </w:pPr>
            <w:r w:rsidRPr="00C877BE">
              <w:rPr>
                <w:spacing w:val="0"/>
                <w:szCs w:val="24"/>
              </w:rPr>
              <w:t>29.2</w:t>
            </w:r>
            <w:r w:rsidRPr="00C877BE">
              <w:rPr>
                <w:spacing w:val="0"/>
                <w:szCs w:val="24"/>
              </w:rPr>
              <w:tab/>
            </w:r>
            <w:r w:rsidR="00455149" w:rsidRPr="00C877BE">
              <w:rPr>
                <w:spacing w:val="0"/>
                <w:szCs w:val="24"/>
              </w:rPr>
              <w:t xml:space="preserve">If any proceedings are brought or any claim is made against the </w:t>
            </w:r>
            <w:r w:rsidR="005C5072">
              <w:rPr>
                <w:spacing w:val="0"/>
                <w:szCs w:val="24"/>
              </w:rPr>
              <w:t>Procuring Entity</w:t>
            </w:r>
            <w:r w:rsidR="00455149" w:rsidRPr="00C877BE">
              <w:rPr>
                <w:spacing w:val="0"/>
                <w:szCs w:val="24"/>
              </w:rPr>
              <w:t xml:space="preserve"> arising out of the matters referred to in GCC Sub-Clause </w:t>
            </w:r>
            <w:r w:rsidR="00B37D39" w:rsidRPr="00C877BE">
              <w:rPr>
                <w:spacing w:val="0"/>
                <w:szCs w:val="24"/>
              </w:rPr>
              <w:t>29</w:t>
            </w:r>
            <w:r w:rsidR="00455149" w:rsidRPr="00C877BE">
              <w:rPr>
                <w:spacing w:val="0"/>
                <w:szCs w:val="24"/>
              </w:rPr>
              <w:t xml:space="preserve">.1, the </w:t>
            </w:r>
            <w:r w:rsidR="005C5072">
              <w:rPr>
                <w:spacing w:val="0"/>
                <w:szCs w:val="24"/>
              </w:rPr>
              <w:t>Procuring Entity</w:t>
            </w:r>
            <w:r w:rsidR="00C93682" w:rsidRPr="00CE6FAE">
              <w:rPr>
                <w:spacing w:val="0"/>
                <w:szCs w:val="24"/>
              </w:rPr>
              <w:t xml:space="preserve"> </w:t>
            </w:r>
            <w:r w:rsidR="00455149" w:rsidRPr="00C877BE">
              <w:rPr>
                <w:spacing w:val="0"/>
                <w:szCs w:val="24"/>
              </w:rPr>
              <w:t xml:space="preserve">shall promptly give the </w:t>
            </w:r>
            <w:r w:rsidR="00453898" w:rsidRPr="00C877BE">
              <w:rPr>
                <w:spacing w:val="0"/>
                <w:szCs w:val="24"/>
              </w:rPr>
              <w:t>supplier</w:t>
            </w:r>
            <w:r w:rsidR="00455149" w:rsidRPr="00C877BE">
              <w:rPr>
                <w:spacing w:val="0"/>
                <w:szCs w:val="24"/>
              </w:rPr>
              <w:t xml:space="preserve"> a notice thereof, and the </w:t>
            </w:r>
            <w:r w:rsidR="00453898" w:rsidRPr="00C877BE">
              <w:rPr>
                <w:spacing w:val="0"/>
                <w:szCs w:val="24"/>
              </w:rPr>
              <w:t>supplier</w:t>
            </w:r>
            <w:r w:rsidR="00455149" w:rsidRPr="00C877BE">
              <w:rPr>
                <w:spacing w:val="0"/>
                <w:szCs w:val="24"/>
              </w:rPr>
              <w:t xml:space="preserve"> may at its own expense and in the </w:t>
            </w:r>
            <w:r w:rsidR="005C5072">
              <w:rPr>
                <w:spacing w:val="0"/>
                <w:szCs w:val="24"/>
              </w:rPr>
              <w:t>Procuring Entity</w:t>
            </w:r>
            <w:r w:rsidR="00455149" w:rsidRPr="00C877BE">
              <w:rPr>
                <w:spacing w:val="0"/>
                <w:szCs w:val="24"/>
              </w:rPr>
              <w:t>’s name conduct such proceedings or claim and any negotiations for the settlement of any such proceedings or claim.</w:t>
            </w:r>
            <w:r w:rsidR="00801AFA" w:rsidRPr="00C877BE">
              <w:rPr>
                <w:spacing w:val="0"/>
                <w:szCs w:val="24"/>
              </w:rPr>
              <w:t xml:space="preserve"> The supplier shall not bind the </w:t>
            </w:r>
            <w:r w:rsidR="005C5072">
              <w:rPr>
                <w:spacing w:val="0"/>
                <w:szCs w:val="24"/>
              </w:rPr>
              <w:t>Procuring Entity</w:t>
            </w:r>
            <w:r w:rsidR="00801AFA" w:rsidRPr="00C877BE">
              <w:rPr>
                <w:spacing w:val="0"/>
                <w:szCs w:val="24"/>
              </w:rPr>
              <w:t xml:space="preserve"> to any agreement without its written approval.</w:t>
            </w:r>
          </w:p>
          <w:p w14:paraId="7DBC64FC" w14:textId="6E7DDC43" w:rsidR="00455149" w:rsidRPr="00C877BE" w:rsidRDefault="00614550" w:rsidP="00C877BE">
            <w:pPr>
              <w:pStyle w:val="Sub-ClauseText"/>
              <w:spacing w:before="0" w:line="276" w:lineRule="auto"/>
              <w:ind w:left="612" w:hanging="607"/>
              <w:rPr>
                <w:spacing w:val="0"/>
                <w:szCs w:val="24"/>
              </w:rPr>
            </w:pPr>
            <w:r w:rsidRPr="00C877BE">
              <w:rPr>
                <w:spacing w:val="0"/>
                <w:szCs w:val="24"/>
              </w:rPr>
              <w:t>29.3</w:t>
            </w:r>
            <w:r w:rsidRPr="00C877BE">
              <w:rPr>
                <w:spacing w:val="0"/>
                <w:szCs w:val="24"/>
              </w:rPr>
              <w:tab/>
            </w:r>
            <w:r w:rsidR="00455149" w:rsidRPr="00C877BE">
              <w:rPr>
                <w:spacing w:val="0"/>
                <w:szCs w:val="24"/>
              </w:rPr>
              <w:t xml:space="preserve">If the </w:t>
            </w:r>
            <w:r w:rsidR="00453898" w:rsidRPr="00C877BE">
              <w:rPr>
                <w:spacing w:val="0"/>
                <w:szCs w:val="24"/>
              </w:rPr>
              <w:t>supplier</w:t>
            </w:r>
            <w:r w:rsidR="00455149" w:rsidRPr="00C877BE">
              <w:rPr>
                <w:spacing w:val="0"/>
                <w:szCs w:val="24"/>
              </w:rPr>
              <w:t xml:space="preserve"> fails to notify the </w:t>
            </w:r>
            <w:r w:rsidR="005C5072">
              <w:rPr>
                <w:spacing w:val="0"/>
                <w:szCs w:val="24"/>
              </w:rPr>
              <w:t>Procuring Entity</w:t>
            </w:r>
            <w:r w:rsidR="00E71FD0">
              <w:rPr>
                <w:spacing w:val="0"/>
                <w:szCs w:val="24"/>
              </w:rPr>
              <w:t xml:space="preserve"> </w:t>
            </w:r>
            <w:r w:rsidR="00455149" w:rsidRPr="00C877BE">
              <w:rPr>
                <w:spacing w:val="0"/>
                <w:szCs w:val="24"/>
              </w:rPr>
              <w:t xml:space="preserve">within twenty-eight (28) days after receipt of such notice that it intends to conduct any such proceedings or claim, then the </w:t>
            </w:r>
            <w:r w:rsidR="005C5072">
              <w:rPr>
                <w:spacing w:val="0"/>
                <w:szCs w:val="24"/>
              </w:rPr>
              <w:t>Procuring Entity</w:t>
            </w:r>
            <w:r w:rsidR="00C93682" w:rsidRPr="00CE6FAE">
              <w:rPr>
                <w:spacing w:val="0"/>
                <w:szCs w:val="24"/>
              </w:rPr>
              <w:t xml:space="preserve"> </w:t>
            </w:r>
            <w:r w:rsidR="00E71FD0">
              <w:rPr>
                <w:spacing w:val="0"/>
                <w:szCs w:val="24"/>
              </w:rPr>
              <w:t>s</w:t>
            </w:r>
            <w:r w:rsidR="00455149" w:rsidRPr="00C877BE">
              <w:rPr>
                <w:spacing w:val="0"/>
                <w:szCs w:val="24"/>
              </w:rPr>
              <w:t>hall be free to conduct the same on its own behalf.</w:t>
            </w:r>
          </w:p>
          <w:p w14:paraId="3F7B02C5" w14:textId="4DCFFB18" w:rsidR="00455149" w:rsidRPr="00C877BE" w:rsidRDefault="00614550" w:rsidP="00C877BE">
            <w:pPr>
              <w:pStyle w:val="Sub-ClauseText"/>
              <w:spacing w:before="0" w:line="276" w:lineRule="auto"/>
              <w:ind w:left="612" w:hanging="607"/>
              <w:rPr>
                <w:spacing w:val="0"/>
                <w:szCs w:val="24"/>
              </w:rPr>
            </w:pPr>
            <w:r w:rsidRPr="00C877BE">
              <w:rPr>
                <w:spacing w:val="0"/>
                <w:szCs w:val="24"/>
              </w:rPr>
              <w:t>29.4</w:t>
            </w:r>
            <w:r w:rsidRPr="00C877BE">
              <w:rPr>
                <w:spacing w:val="0"/>
                <w:szCs w:val="24"/>
              </w:rPr>
              <w:tab/>
            </w:r>
            <w:r w:rsidR="00455149" w:rsidRPr="00C877BE">
              <w:rPr>
                <w:spacing w:val="0"/>
                <w:szCs w:val="24"/>
              </w:rPr>
              <w:t xml:space="preserve">The </w:t>
            </w:r>
            <w:r w:rsidR="005C5072">
              <w:rPr>
                <w:spacing w:val="0"/>
                <w:szCs w:val="24"/>
              </w:rPr>
              <w:t>Procuring Entity</w:t>
            </w:r>
            <w:r w:rsidR="00C93682" w:rsidRPr="00CE6FAE">
              <w:rPr>
                <w:spacing w:val="0"/>
                <w:szCs w:val="24"/>
              </w:rPr>
              <w:t xml:space="preserve"> </w:t>
            </w:r>
            <w:r w:rsidR="00455149" w:rsidRPr="00C877BE">
              <w:rPr>
                <w:spacing w:val="0"/>
                <w:szCs w:val="24"/>
              </w:rPr>
              <w:t xml:space="preserve">shall, at the </w:t>
            </w:r>
            <w:r w:rsidR="00453898" w:rsidRPr="00C877BE">
              <w:rPr>
                <w:spacing w:val="0"/>
                <w:szCs w:val="24"/>
              </w:rPr>
              <w:t>supplier</w:t>
            </w:r>
            <w:r w:rsidR="00455149" w:rsidRPr="00C877BE">
              <w:rPr>
                <w:spacing w:val="0"/>
                <w:szCs w:val="24"/>
              </w:rPr>
              <w:t xml:space="preserve">’s request, afford all available assistance to the </w:t>
            </w:r>
            <w:r w:rsidR="00453898" w:rsidRPr="00C877BE">
              <w:rPr>
                <w:spacing w:val="0"/>
                <w:szCs w:val="24"/>
              </w:rPr>
              <w:t>supplier</w:t>
            </w:r>
            <w:r w:rsidR="00455149" w:rsidRPr="00C877BE">
              <w:rPr>
                <w:spacing w:val="0"/>
                <w:szCs w:val="24"/>
              </w:rPr>
              <w:t xml:space="preserve"> in conducting such </w:t>
            </w:r>
            <w:r w:rsidR="00455149" w:rsidRPr="00C877BE">
              <w:rPr>
                <w:spacing w:val="0"/>
                <w:szCs w:val="24"/>
              </w:rPr>
              <w:lastRenderedPageBreak/>
              <w:t xml:space="preserve">proceedings or claim, and shall be reimbursed by the </w:t>
            </w:r>
            <w:r w:rsidR="00453898" w:rsidRPr="00C877BE">
              <w:rPr>
                <w:spacing w:val="0"/>
                <w:szCs w:val="24"/>
              </w:rPr>
              <w:t>supplier</w:t>
            </w:r>
            <w:r w:rsidR="00455149" w:rsidRPr="00C877BE">
              <w:rPr>
                <w:spacing w:val="0"/>
                <w:szCs w:val="24"/>
              </w:rPr>
              <w:t xml:space="preserve"> for all reasonable expenses incurred in so doing.</w:t>
            </w:r>
          </w:p>
          <w:p w14:paraId="6D2616B5" w14:textId="71950701" w:rsidR="00EE1F6B" w:rsidRPr="00C877BE" w:rsidRDefault="00614550" w:rsidP="008928DF">
            <w:pPr>
              <w:pStyle w:val="Sub-ClauseText"/>
              <w:spacing w:before="0" w:line="276" w:lineRule="auto"/>
              <w:ind w:left="612" w:hanging="607"/>
              <w:rPr>
                <w:spacing w:val="0"/>
                <w:szCs w:val="24"/>
              </w:rPr>
            </w:pPr>
            <w:r w:rsidRPr="00C877BE">
              <w:rPr>
                <w:spacing w:val="0"/>
                <w:szCs w:val="24"/>
              </w:rPr>
              <w:t>29.5</w:t>
            </w:r>
            <w:r w:rsidRPr="00C877BE">
              <w:rPr>
                <w:spacing w:val="0"/>
                <w:szCs w:val="24"/>
              </w:rPr>
              <w:tab/>
            </w:r>
            <w:r w:rsidR="00455149" w:rsidRPr="00C877BE">
              <w:rPr>
                <w:spacing w:val="0"/>
                <w:szCs w:val="24"/>
              </w:rPr>
              <w:t xml:space="preserve">The </w:t>
            </w:r>
            <w:r w:rsidR="005C5072">
              <w:rPr>
                <w:spacing w:val="0"/>
                <w:szCs w:val="24"/>
              </w:rPr>
              <w:t>Procuring Entity</w:t>
            </w:r>
            <w:r w:rsidR="00C93682" w:rsidRPr="00CE6FAE">
              <w:rPr>
                <w:spacing w:val="0"/>
                <w:szCs w:val="24"/>
              </w:rPr>
              <w:t xml:space="preserve"> </w:t>
            </w:r>
            <w:r w:rsidR="00455149" w:rsidRPr="00C877BE">
              <w:rPr>
                <w:spacing w:val="0"/>
                <w:szCs w:val="24"/>
              </w:rPr>
              <w:t xml:space="preserve">shall indemnify and hold harmless the </w:t>
            </w:r>
            <w:r w:rsidR="00453898" w:rsidRPr="00C877BE">
              <w:rPr>
                <w:spacing w:val="0"/>
                <w:szCs w:val="24"/>
              </w:rPr>
              <w:t>supplier</w:t>
            </w:r>
            <w:r w:rsidR="00455149" w:rsidRPr="00C877BE">
              <w:rPr>
                <w:spacing w:val="0"/>
                <w:szCs w:val="24"/>
              </w:rPr>
              <w:t xml:space="preserve"> and its employees, officers, and Subcontractors from and against any and all suits, actions or administrative proceedings, claims, demands, losses, damages, costs, and expenses of any nature, including attorney’s fees and expenses, which the </w:t>
            </w:r>
            <w:r w:rsidR="00453898" w:rsidRPr="00C877BE">
              <w:rPr>
                <w:spacing w:val="0"/>
                <w:szCs w:val="24"/>
              </w:rPr>
              <w:t>supplier</w:t>
            </w:r>
            <w:r w:rsidR="00455149" w:rsidRPr="00C877BE">
              <w:rPr>
                <w:spacing w:val="0"/>
                <w:szCs w:val="24"/>
              </w:rPr>
              <w:t xml:space="preserve">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w:t>
            </w:r>
            <w:r w:rsidR="005C5072">
              <w:rPr>
                <w:spacing w:val="0"/>
                <w:szCs w:val="24"/>
              </w:rPr>
              <w:t>Procuring Entity</w:t>
            </w:r>
            <w:r w:rsidR="00455149" w:rsidRPr="00C877BE">
              <w:rPr>
                <w:spacing w:val="0"/>
                <w:szCs w:val="24"/>
              </w:rPr>
              <w:t>.</w:t>
            </w:r>
          </w:p>
        </w:tc>
      </w:tr>
      <w:tr w:rsidR="00455149" w:rsidRPr="00C877BE" w14:paraId="1A8EAC95" w14:textId="77777777" w:rsidTr="00C877BE">
        <w:tc>
          <w:tcPr>
            <w:tcW w:w="2273" w:type="dxa"/>
          </w:tcPr>
          <w:p w14:paraId="2431639E" w14:textId="77777777" w:rsidR="00455149" w:rsidRPr="00C877BE" w:rsidRDefault="00455149" w:rsidP="00C877BE">
            <w:pPr>
              <w:pStyle w:val="sec7-clauses"/>
              <w:numPr>
                <w:ilvl w:val="0"/>
                <w:numId w:val="147"/>
              </w:numPr>
              <w:spacing w:before="0" w:line="276" w:lineRule="auto"/>
              <w:rPr>
                <w:szCs w:val="24"/>
              </w:rPr>
            </w:pPr>
            <w:bookmarkStart w:id="361" w:name="_Toc167083665"/>
            <w:r w:rsidRPr="00C877BE">
              <w:rPr>
                <w:szCs w:val="24"/>
              </w:rPr>
              <w:lastRenderedPageBreak/>
              <w:t>Limitation of Liability</w:t>
            </w:r>
            <w:bookmarkEnd w:id="361"/>
            <w:r w:rsidRPr="00C877BE">
              <w:rPr>
                <w:szCs w:val="24"/>
              </w:rPr>
              <w:t xml:space="preserve"> </w:t>
            </w:r>
          </w:p>
        </w:tc>
        <w:tc>
          <w:tcPr>
            <w:tcW w:w="6997" w:type="dxa"/>
          </w:tcPr>
          <w:p w14:paraId="15C77313" w14:textId="77777777" w:rsidR="00455149" w:rsidRPr="00C877BE" w:rsidRDefault="00614550" w:rsidP="00C877BE">
            <w:pPr>
              <w:pStyle w:val="Sub-ClauseText"/>
              <w:spacing w:before="0" w:line="276" w:lineRule="auto"/>
              <w:ind w:left="612" w:hanging="612"/>
              <w:rPr>
                <w:spacing w:val="0"/>
                <w:szCs w:val="24"/>
              </w:rPr>
            </w:pPr>
            <w:r w:rsidRPr="00C877BE">
              <w:rPr>
                <w:spacing w:val="0"/>
                <w:szCs w:val="24"/>
              </w:rPr>
              <w:t>30.1</w:t>
            </w:r>
            <w:r w:rsidRPr="00C877BE">
              <w:rPr>
                <w:spacing w:val="0"/>
                <w:szCs w:val="24"/>
              </w:rPr>
              <w:tab/>
            </w:r>
            <w:r w:rsidR="00455149" w:rsidRPr="00C877BE">
              <w:rPr>
                <w:spacing w:val="0"/>
                <w:szCs w:val="24"/>
              </w:rPr>
              <w:t xml:space="preserve">Except in cases of negligence or </w:t>
            </w:r>
            <w:r w:rsidR="00431061" w:rsidRPr="00C877BE">
              <w:rPr>
                <w:spacing w:val="0"/>
                <w:szCs w:val="24"/>
              </w:rPr>
              <w:t>wilful</w:t>
            </w:r>
            <w:r w:rsidR="00455149" w:rsidRPr="00C877BE">
              <w:rPr>
                <w:spacing w:val="0"/>
                <w:szCs w:val="24"/>
              </w:rPr>
              <w:t xml:space="preserve"> misconduct</w:t>
            </w:r>
            <w:r w:rsidR="00EE1F6B" w:rsidRPr="00C877BE">
              <w:rPr>
                <w:spacing w:val="0"/>
                <w:szCs w:val="24"/>
              </w:rPr>
              <w:t>:</w:t>
            </w:r>
            <w:r w:rsidR="00455149" w:rsidRPr="00C877BE">
              <w:rPr>
                <w:spacing w:val="0"/>
                <w:szCs w:val="24"/>
              </w:rPr>
              <w:t xml:space="preserve"> </w:t>
            </w:r>
          </w:p>
          <w:p w14:paraId="1F966F1B" w14:textId="4A0E5D03" w:rsidR="00455149" w:rsidRPr="00C877BE" w:rsidRDefault="00455149" w:rsidP="00C877BE">
            <w:pPr>
              <w:spacing w:after="120" w:line="276" w:lineRule="auto"/>
              <w:ind w:left="1152" w:right="-72" w:hanging="540"/>
              <w:jc w:val="both"/>
              <w:rPr>
                <w:szCs w:val="24"/>
              </w:rPr>
            </w:pPr>
            <w:r w:rsidRPr="00C877BE">
              <w:rPr>
                <w:szCs w:val="24"/>
              </w:rPr>
              <w:t>(a)</w:t>
            </w:r>
            <w:r w:rsidRPr="00C877BE">
              <w:rPr>
                <w:szCs w:val="24"/>
              </w:rPr>
              <w:tab/>
              <w:t xml:space="preserve">the </w:t>
            </w:r>
            <w:r w:rsidR="00453898" w:rsidRPr="00C877BE">
              <w:rPr>
                <w:szCs w:val="24"/>
              </w:rPr>
              <w:t>supplier</w:t>
            </w:r>
            <w:r w:rsidRPr="00C877BE">
              <w:rPr>
                <w:szCs w:val="24"/>
              </w:rPr>
              <w:t xml:space="preserve"> shall not be liable to the </w:t>
            </w:r>
            <w:r w:rsidR="005C5072">
              <w:rPr>
                <w:szCs w:val="24"/>
              </w:rPr>
              <w:t>Procuring Entity</w:t>
            </w:r>
            <w:r w:rsidRPr="00C877BE">
              <w:rPr>
                <w:szCs w:val="24"/>
              </w:rPr>
              <w:t xml:space="preserve">, whether in contract, tort, or otherwise, for any indirect or consequential loss or damage, loss of use, loss of production, or loss of profits or interest costs, provided that this exclusion shall not apply to any obligation of the </w:t>
            </w:r>
            <w:r w:rsidR="00453898" w:rsidRPr="00C877BE">
              <w:rPr>
                <w:szCs w:val="24"/>
              </w:rPr>
              <w:t>supplier</w:t>
            </w:r>
            <w:r w:rsidRPr="00C877BE">
              <w:rPr>
                <w:szCs w:val="24"/>
              </w:rPr>
              <w:t xml:space="preserve"> to pay liquidated damages to the </w:t>
            </w:r>
            <w:r w:rsidR="005C5072">
              <w:rPr>
                <w:szCs w:val="24"/>
              </w:rPr>
              <w:t>Procuring Entity</w:t>
            </w:r>
            <w:r w:rsidR="00EE1F6B" w:rsidRPr="00C877BE">
              <w:rPr>
                <w:szCs w:val="24"/>
              </w:rPr>
              <w:t>;</w:t>
            </w:r>
            <w:r w:rsidRPr="00C877BE">
              <w:rPr>
                <w:szCs w:val="24"/>
              </w:rPr>
              <w:t xml:space="preserve"> and</w:t>
            </w:r>
          </w:p>
          <w:p w14:paraId="6931120F" w14:textId="3DE6449D" w:rsidR="00EE1F6B" w:rsidRPr="00C877BE" w:rsidRDefault="00455149" w:rsidP="008928DF">
            <w:pPr>
              <w:tabs>
                <w:tab w:val="left" w:pos="540"/>
              </w:tabs>
              <w:suppressAutoHyphens/>
              <w:spacing w:after="120" w:line="276" w:lineRule="auto"/>
              <w:ind w:left="1152" w:right="-72" w:hanging="540"/>
              <w:jc w:val="both"/>
              <w:rPr>
                <w:szCs w:val="24"/>
              </w:rPr>
            </w:pPr>
            <w:r w:rsidRPr="00C877BE">
              <w:rPr>
                <w:szCs w:val="24"/>
              </w:rPr>
              <w:t>(b)</w:t>
            </w:r>
            <w:r w:rsidRPr="00C877BE">
              <w:rPr>
                <w:szCs w:val="24"/>
              </w:rPr>
              <w:tab/>
              <w:t xml:space="preserve">the aggregate liability of the </w:t>
            </w:r>
            <w:r w:rsidR="00453898" w:rsidRPr="00C877BE">
              <w:rPr>
                <w:szCs w:val="24"/>
              </w:rPr>
              <w:t>supplier</w:t>
            </w:r>
            <w:r w:rsidRPr="00C877BE">
              <w:rPr>
                <w:szCs w:val="24"/>
              </w:rPr>
              <w:t xml:space="preserve"> to the </w:t>
            </w:r>
            <w:r w:rsidR="005C5072">
              <w:rPr>
                <w:szCs w:val="24"/>
              </w:rPr>
              <w:t>Procuring Entity</w:t>
            </w:r>
            <w:r w:rsidRPr="00C877BE">
              <w:rPr>
                <w:szCs w:val="24"/>
              </w:rPr>
              <w:t>, whether under the Contract, in tort or otherwise, sha</w:t>
            </w:r>
            <w:r w:rsidR="00372B43" w:rsidRPr="00C877BE">
              <w:rPr>
                <w:szCs w:val="24"/>
              </w:rPr>
              <w:t xml:space="preserve">ll not exceed the </w:t>
            </w:r>
            <w:r w:rsidR="00801AFA" w:rsidRPr="00C877BE">
              <w:rPr>
                <w:szCs w:val="24"/>
              </w:rPr>
              <w:t>total Contract Price</w:t>
            </w:r>
            <w:r w:rsidRPr="00C877BE">
              <w:rPr>
                <w:szCs w:val="24"/>
              </w:rPr>
              <w:t>, provided that this limitation shall not apply to the cost of repairing or replacing defective equipment, or to any obligation of the supplier to indemnify the purchaser with respect to patent infringement</w:t>
            </w:r>
            <w:r w:rsidR="00EE1F6B" w:rsidRPr="00C877BE">
              <w:rPr>
                <w:szCs w:val="24"/>
              </w:rPr>
              <w:t>.</w:t>
            </w:r>
          </w:p>
        </w:tc>
      </w:tr>
      <w:tr w:rsidR="00455149" w:rsidRPr="00C877BE" w14:paraId="717D1543" w14:textId="77777777" w:rsidTr="00C877BE">
        <w:tc>
          <w:tcPr>
            <w:tcW w:w="2273" w:type="dxa"/>
          </w:tcPr>
          <w:p w14:paraId="6E7F8F84" w14:textId="77777777" w:rsidR="00455149" w:rsidRPr="00C877BE" w:rsidRDefault="00455149" w:rsidP="00C877BE">
            <w:pPr>
              <w:pStyle w:val="sec7-clauses"/>
              <w:numPr>
                <w:ilvl w:val="0"/>
                <w:numId w:val="147"/>
              </w:numPr>
              <w:spacing w:before="0" w:line="276" w:lineRule="auto"/>
              <w:rPr>
                <w:szCs w:val="24"/>
              </w:rPr>
            </w:pPr>
            <w:bookmarkStart w:id="362" w:name="_Toc167083666"/>
            <w:r w:rsidRPr="00C877BE">
              <w:rPr>
                <w:szCs w:val="24"/>
              </w:rPr>
              <w:t>Change in Laws and Regulations</w:t>
            </w:r>
            <w:bookmarkEnd w:id="362"/>
          </w:p>
        </w:tc>
        <w:tc>
          <w:tcPr>
            <w:tcW w:w="6997" w:type="dxa"/>
          </w:tcPr>
          <w:p w14:paraId="2EB1AE6B" w14:textId="77777777" w:rsidR="00EE1F6B" w:rsidRPr="00C877BE" w:rsidRDefault="00614550" w:rsidP="00C877BE">
            <w:pPr>
              <w:pStyle w:val="Sub-ClauseText"/>
              <w:spacing w:before="0" w:line="276" w:lineRule="auto"/>
              <w:ind w:left="612" w:hanging="612"/>
              <w:rPr>
                <w:spacing w:val="0"/>
                <w:szCs w:val="24"/>
              </w:rPr>
            </w:pPr>
            <w:r w:rsidRPr="00C877BE">
              <w:rPr>
                <w:spacing w:val="0"/>
                <w:szCs w:val="24"/>
              </w:rPr>
              <w:t>31.1</w:t>
            </w:r>
            <w:r w:rsidRPr="00C877BE">
              <w:rPr>
                <w:spacing w:val="0"/>
                <w:szCs w:val="24"/>
              </w:rPr>
              <w:tab/>
            </w:r>
            <w:r w:rsidR="00455149" w:rsidRPr="00C877BE">
              <w:rPr>
                <w:spacing w:val="0"/>
                <w:szCs w:val="24"/>
              </w:rPr>
              <w:t xml:space="preserve">Unless otherwise specified in the Contract, if after the date of 28 days prior to date of </w:t>
            </w:r>
            <w:r w:rsidR="00975A0E" w:rsidRPr="00C877BE">
              <w:rPr>
                <w:spacing w:val="0"/>
                <w:szCs w:val="24"/>
              </w:rPr>
              <w:t>bid</w:t>
            </w:r>
            <w:r w:rsidR="00455149" w:rsidRPr="00C877BE">
              <w:rPr>
                <w:spacing w:val="0"/>
                <w:szCs w:val="24"/>
              </w:rPr>
              <w:t xml:space="preserve"> submission, any law, regulation, ordinance, order or bylaw having the force of law is enacted, promulgated, abrogated, or changed in </w:t>
            </w:r>
            <w:r w:rsidR="004665BA" w:rsidRPr="00C877BE">
              <w:rPr>
                <w:spacing w:val="0"/>
                <w:szCs w:val="24"/>
              </w:rPr>
              <w:t xml:space="preserve">Samoa </w:t>
            </w:r>
            <w:r w:rsidR="00455149" w:rsidRPr="00C877BE">
              <w:rPr>
                <w:spacing w:val="0"/>
                <w:szCs w:val="24"/>
              </w:rPr>
              <w:t xml:space="preserve">(which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w:t>
            </w:r>
            <w:r w:rsidR="00453898" w:rsidRPr="00C877BE">
              <w:rPr>
                <w:spacing w:val="0"/>
                <w:szCs w:val="24"/>
              </w:rPr>
              <w:t>supplier</w:t>
            </w:r>
            <w:r w:rsidR="00455149" w:rsidRPr="00C877BE">
              <w:rPr>
                <w:spacing w:val="0"/>
                <w:szCs w:val="24"/>
              </w:rPr>
              <w:t xml:space="preserve"> has thereby been affected in the performance of any of its obligations under the Contract.  Notwithstanding the foregoing, such additional or reduced cost shall not be separately paid or credited if the same has already </w:t>
            </w:r>
            <w:r w:rsidR="00455149" w:rsidRPr="00C877BE">
              <w:rPr>
                <w:spacing w:val="0"/>
                <w:szCs w:val="24"/>
              </w:rPr>
              <w:lastRenderedPageBreak/>
              <w:t xml:space="preserve">been accounted for in the price adjustment provisions where applicable, in accordance with GCC Clause </w:t>
            </w:r>
            <w:r w:rsidRPr="00C877BE">
              <w:rPr>
                <w:spacing w:val="0"/>
                <w:szCs w:val="24"/>
              </w:rPr>
              <w:t>15</w:t>
            </w:r>
            <w:r w:rsidR="00455149" w:rsidRPr="00C877BE">
              <w:rPr>
                <w:spacing w:val="0"/>
                <w:szCs w:val="24"/>
              </w:rPr>
              <w:t>.</w:t>
            </w:r>
          </w:p>
        </w:tc>
      </w:tr>
      <w:tr w:rsidR="00455149" w:rsidRPr="00C877BE" w14:paraId="4BAB378B" w14:textId="77777777" w:rsidTr="00C877BE">
        <w:tc>
          <w:tcPr>
            <w:tcW w:w="2273" w:type="dxa"/>
          </w:tcPr>
          <w:p w14:paraId="66A595BC" w14:textId="77777777" w:rsidR="00455149" w:rsidRPr="00C877BE" w:rsidRDefault="00455149" w:rsidP="00C877BE">
            <w:pPr>
              <w:pStyle w:val="sec7-clauses"/>
              <w:numPr>
                <w:ilvl w:val="0"/>
                <w:numId w:val="147"/>
              </w:numPr>
              <w:spacing w:before="0" w:line="276" w:lineRule="auto"/>
              <w:rPr>
                <w:szCs w:val="24"/>
              </w:rPr>
            </w:pPr>
            <w:bookmarkStart w:id="363" w:name="_Toc167083667"/>
            <w:r w:rsidRPr="00C877BE">
              <w:rPr>
                <w:szCs w:val="24"/>
              </w:rPr>
              <w:lastRenderedPageBreak/>
              <w:t>Force Majeure</w:t>
            </w:r>
            <w:bookmarkEnd w:id="363"/>
          </w:p>
        </w:tc>
        <w:tc>
          <w:tcPr>
            <w:tcW w:w="6997" w:type="dxa"/>
          </w:tcPr>
          <w:p w14:paraId="796E4ACC" w14:textId="77777777" w:rsidR="00455149" w:rsidRPr="00C877BE" w:rsidRDefault="00614550" w:rsidP="00C877BE">
            <w:pPr>
              <w:pStyle w:val="Sub-ClauseText"/>
              <w:spacing w:before="0" w:line="276" w:lineRule="auto"/>
              <w:ind w:left="612" w:hanging="612"/>
              <w:rPr>
                <w:spacing w:val="0"/>
                <w:szCs w:val="24"/>
              </w:rPr>
            </w:pPr>
            <w:r w:rsidRPr="00C877BE">
              <w:rPr>
                <w:spacing w:val="0"/>
                <w:szCs w:val="24"/>
              </w:rPr>
              <w:t>32.1</w:t>
            </w:r>
            <w:r w:rsidRPr="00C877BE">
              <w:rPr>
                <w:spacing w:val="0"/>
                <w:szCs w:val="24"/>
              </w:rPr>
              <w:tab/>
            </w:r>
            <w:r w:rsidR="00455149" w:rsidRPr="00C877BE">
              <w:rPr>
                <w:spacing w:val="0"/>
                <w:szCs w:val="24"/>
              </w:rPr>
              <w:t xml:space="preserve">The </w:t>
            </w:r>
            <w:r w:rsidR="00453898" w:rsidRPr="00C877BE">
              <w:rPr>
                <w:spacing w:val="0"/>
                <w:szCs w:val="24"/>
              </w:rPr>
              <w:t>supplier</w:t>
            </w:r>
            <w:r w:rsidR="00455149" w:rsidRPr="00C877BE">
              <w:rPr>
                <w:spacing w:val="0"/>
                <w:szCs w:val="24"/>
              </w:rPr>
              <w:t xml:space="preserve"> shall not be liable for forfeiture of its Performance Security, liquidated damages, or termination for default if and to the extent that </w:t>
            </w:r>
            <w:proofErr w:type="gramStart"/>
            <w:r w:rsidR="00455149" w:rsidRPr="00C877BE">
              <w:rPr>
                <w:spacing w:val="0"/>
                <w:szCs w:val="24"/>
              </w:rPr>
              <w:t>its</w:t>
            </w:r>
            <w:proofErr w:type="gramEnd"/>
            <w:r w:rsidR="00455149" w:rsidRPr="00C877BE">
              <w:rPr>
                <w:spacing w:val="0"/>
                <w:szCs w:val="24"/>
              </w:rPr>
              <w:t xml:space="preserve"> delay in performance or other failure to perform its obligations under the Contract is the result of an event of Force Majeure.</w:t>
            </w:r>
          </w:p>
          <w:p w14:paraId="17387DD5" w14:textId="0DD44DB3" w:rsidR="00455149" w:rsidRPr="00C877BE" w:rsidRDefault="00614550" w:rsidP="00C877BE">
            <w:pPr>
              <w:pStyle w:val="Sub-ClauseText"/>
              <w:spacing w:before="0" w:line="276" w:lineRule="auto"/>
              <w:ind w:left="612" w:hanging="612"/>
              <w:rPr>
                <w:spacing w:val="0"/>
                <w:szCs w:val="24"/>
              </w:rPr>
            </w:pPr>
            <w:r w:rsidRPr="00C877BE">
              <w:rPr>
                <w:spacing w:val="0"/>
                <w:szCs w:val="24"/>
              </w:rPr>
              <w:t>32.2</w:t>
            </w:r>
            <w:r w:rsidRPr="00C877BE">
              <w:rPr>
                <w:spacing w:val="0"/>
                <w:szCs w:val="24"/>
              </w:rPr>
              <w:tab/>
            </w:r>
            <w:r w:rsidR="00455149" w:rsidRPr="00C877BE">
              <w:rPr>
                <w:spacing w:val="0"/>
                <w:szCs w:val="24"/>
              </w:rPr>
              <w:t xml:space="preserve">For purposes of this Clause, “Force Majeure” means an event or situation beyond the control of the </w:t>
            </w:r>
            <w:r w:rsidR="00453898" w:rsidRPr="00C877BE">
              <w:rPr>
                <w:spacing w:val="0"/>
                <w:szCs w:val="24"/>
              </w:rPr>
              <w:t>supplier</w:t>
            </w:r>
            <w:r w:rsidR="00455149" w:rsidRPr="00C877BE">
              <w:rPr>
                <w:spacing w:val="0"/>
                <w:szCs w:val="24"/>
              </w:rPr>
              <w:t xml:space="preserve"> that is not foreseeable, is unavoidable, and its origin is not due to negligence or lack of care on the part of the </w:t>
            </w:r>
            <w:r w:rsidR="00453898" w:rsidRPr="00C877BE">
              <w:rPr>
                <w:spacing w:val="0"/>
                <w:szCs w:val="24"/>
              </w:rPr>
              <w:t>supplier</w:t>
            </w:r>
            <w:r w:rsidR="00455149" w:rsidRPr="00C877BE">
              <w:rPr>
                <w:spacing w:val="0"/>
                <w:szCs w:val="24"/>
              </w:rPr>
              <w:t xml:space="preserve">.  Such events may include, but not be limited to, acts of the </w:t>
            </w:r>
            <w:r w:rsidR="005C5072">
              <w:rPr>
                <w:spacing w:val="0"/>
                <w:szCs w:val="24"/>
              </w:rPr>
              <w:t>Procuring Entity</w:t>
            </w:r>
            <w:r w:rsidR="00EE1F6B" w:rsidRPr="00C877BE">
              <w:rPr>
                <w:spacing w:val="0"/>
                <w:szCs w:val="24"/>
              </w:rPr>
              <w:t xml:space="preserve"> </w:t>
            </w:r>
            <w:r w:rsidR="00455149" w:rsidRPr="00C877BE">
              <w:rPr>
                <w:spacing w:val="0"/>
                <w:szCs w:val="24"/>
              </w:rPr>
              <w:t>in its sovereign capacity, wars or revolutions, fires, floods, epidemics, quarantine restrictions, freight embargoes</w:t>
            </w:r>
            <w:r w:rsidR="00DD37FE" w:rsidRPr="00C877BE">
              <w:rPr>
                <w:spacing w:val="0"/>
                <w:szCs w:val="24"/>
              </w:rPr>
              <w:t>, and any change in Government policy or new development involving the Government.</w:t>
            </w:r>
          </w:p>
          <w:p w14:paraId="6D400275" w14:textId="04178BEB" w:rsidR="00EE1F6B" w:rsidRPr="00C877BE" w:rsidRDefault="00614550" w:rsidP="008928DF">
            <w:pPr>
              <w:pStyle w:val="Sub-ClauseText"/>
              <w:spacing w:before="0" w:line="276" w:lineRule="auto"/>
              <w:ind w:left="612" w:hanging="612"/>
              <w:rPr>
                <w:spacing w:val="0"/>
                <w:szCs w:val="24"/>
              </w:rPr>
            </w:pPr>
            <w:r w:rsidRPr="00C877BE">
              <w:rPr>
                <w:spacing w:val="0"/>
                <w:szCs w:val="24"/>
              </w:rPr>
              <w:t>32.3</w:t>
            </w:r>
            <w:r w:rsidRPr="00C877BE">
              <w:rPr>
                <w:spacing w:val="0"/>
                <w:szCs w:val="24"/>
              </w:rPr>
              <w:tab/>
            </w:r>
            <w:r w:rsidR="00455149" w:rsidRPr="00C877BE">
              <w:rPr>
                <w:spacing w:val="0"/>
                <w:szCs w:val="24"/>
              </w:rPr>
              <w:t xml:space="preserve">If a Force Majeure situation arises, the </w:t>
            </w:r>
            <w:r w:rsidR="00453898" w:rsidRPr="00C877BE">
              <w:rPr>
                <w:spacing w:val="0"/>
                <w:szCs w:val="24"/>
              </w:rPr>
              <w:t>supplier</w:t>
            </w:r>
            <w:r w:rsidR="00455149" w:rsidRPr="00C877BE">
              <w:rPr>
                <w:spacing w:val="0"/>
                <w:szCs w:val="24"/>
              </w:rPr>
              <w:t xml:space="preserve"> shall promptly notify the </w:t>
            </w:r>
            <w:r w:rsidR="005C5072">
              <w:rPr>
                <w:spacing w:val="0"/>
                <w:szCs w:val="24"/>
              </w:rPr>
              <w:t>Procuring Entity</w:t>
            </w:r>
            <w:r w:rsidR="00455149" w:rsidRPr="00C877BE">
              <w:rPr>
                <w:spacing w:val="0"/>
                <w:szCs w:val="24"/>
              </w:rPr>
              <w:t xml:space="preserve"> in writing of such condition and the cause thereof.  Unless otherwise directed by the </w:t>
            </w:r>
            <w:r w:rsidR="005C5072">
              <w:rPr>
                <w:spacing w:val="0"/>
                <w:szCs w:val="24"/>
              </w:rPr>
              <w:t>Procuring Entity</w:t>
            </w:r>
            <w:r w:rsidR="00455149" w:rsidRPr="00C877BE">
              <w:rPr>
                <w:spacing w:val="0"/>
                <w:szCs w:val="24"/>
              </w:rPr>
              <w:t xml:space="preserve"> in writing, the </w:t>
            </w:r>
            <w:r w:rsidR="00453898" w:rsidRPr="00C877BE">
              <w:rPr>
                <w:spacing w:val="0"/>
                <w:szCs w:val="24"/>
              </w:rPr>
              <w:t>supplier</w:t>
            </w:r>
            <w:r w:rsidR="00455149" w:rsidRPr="00C877BE">
              <w:rPr>
                <w:spacing w:val="0"/>
                <w:szCs w:val="24"/>
              </w:rPr>
              <w:t xml:space="preserve"> shall continue to perform its obligations under the Contract as far as is reasonably practical and shall seek all reasonable alternative means for performance not prevented by the Force Majeure event.</w:t>
            </w:r>
          </w:p>
        </w:tc>
      </w:tr>
      <w:tr w:rsidR="00455149" w:rsidRPr="00C877BE" w14:paraId="0565907A" w14:textId="77777777" w:rsidTr="00C877BE">
        <w:tc>
          <w:tcPr>
            <w:tcW w:w="2273" w:type="dxa"/>
          </w:tcPr>
          <w:p w14:paraId="027E9ED9" w14:textId="77777777" w:rsidR="00455149" w:rsidRPr="00C877BE" w:rsidRDefault="00455149" w:rsidP="00C877BE">
            <w:pPr>
              <w:pStyle w:val="sec7-clauses"/>
              <w:numPr>
                <w:ilvl w:val="0"/>
                <w:numId w:val="147"/>
              </w:numPr>
              <w:spacing w:before="0" w:line="276" w:lineRule="auto"/>
              <w:rPr>
                <w:szCs w:val="24"/>
              </w:rPr>
            </w:pPr>
            <w:bookmarkStart w:id="364" w:name="_Toc167083668"/>
            <w:r w:rsidRPr="00C877BE">
              <w:rPr>
                <w:szCs w:val="24"/>
              </w:rPr>
              <w:t>Change Orders and Contract Amendments</w:t>
            </w:r>
            <w:bookmarkEnd w:id="364"/>
          </w:p>
        </w:tc>
        <w:tc>
          <w:tcPr>
            <w:tcW w:w="6997" w:type="dxa"/>
          </w:tcPr>
          <w:p w14:paraId="4EA0AC05" w14:textId="4D159B97" w:rsidR="00455149" w:rsidRPr="00C877BE" w:rsidRDefault="00614550" w:rsidP="00C877BE">
            <w:pPr>
              <w:pStyle w:val="Sub-ClauseText"/>
              <w:spacing w:before="0" w:line="276" w:lineRule="auto"/>
              <w:ind w:left="612" w:hanging="612"/>
              <w:rPr>
                <w:spacing w:val="0"/>
                <w:szCs w:val="24"/>
              </w:rPr>
            </w:pPr>
            <w:r w:rsidRPr="00C877BE">
              <w:rPr>
                <w:spacing w:val="0"/>
                <w:szCs w:val="24"/>
              </w:rPr>
              <w:t>33.1</w:t>
            </w:r>
            <w:r w:rsidRPr="00C877BE">
              <w:rPr>
                <w:spacing w:val="0"/>
                <w:szCs w:val="24"/>
              </w:rPr>
              <w:tab/>
            </w:r>
            <w:r w:rsidR="00455149" w:rsidRPr="00C877BE">
              <w:rPr>
                <w:spacing w:val="0"/>
                <w:szCs w:val="24"/>
              </w:rPr>
              <w:t xml:space="preserve">The </w:t>
            </w:r>
            <w:r w:rsidR="005C5072">
              <w:rPr>
                <w:spacing w:val="0"/>
                <w:szCs w:val="24"/>
              </w:rPr>
              <w:t>Procuring Entity</w:t>
            </w:r>
            <w:r w:rsidR="00455149" w:rsidRPr="00C877BE">
              <w:rPr>
                <w:spacing w:val="0"/>
                <w:szCs w:val="24"/>
              </w:rPr>
              <w:t xml:space="preserve"> may at any time order the </w:t>
            </w:r>
            <w:r w:rsidR="00453898" w:rsidRPr="00C877BE">
              <w:rPr>
                <w:spacing w:val="0"/>
                <w:szCs w:val="24"/>
              </w:rPr>
              <w:t>supplier</w:t>
            </w:r>
            <w:r w:rsidR="00455149" w:rsidRPr="00C877BE">
              <w:rPr>
                <w:spacing w:val="0"/>
                <w:szCs w:val="24"/>
              </w:rPr>
              <w:t xml:space="preserve"> through notice in accordance GCC Clause 8, to make changes within the general scope of the Contract in any one or more of the following:</w:t>
            </w:r>
          </w:p>
          <w:p w14:paraId="04F416B6" w14:textId="3FD0A0F3" w:rsidR="00455149" w:rsidRPr="00C877BE" w:rsidRDefault="00455149" w:rsidP="00C877BE">
            <w:pPr>
              <w:pStyle w:val="Heading3"/>
              <w:numPr>
                <w:ilvl w:val="2"/>
                <w:numId w:val="73"/>
              </w:numPr>
              <w:spacing w:after="120" w:line="276" w:lineRule="auto"/>
              <w:rPr>
                <w:szCs w:val="24"/>
              </w:rPr>
            </w:pPr>
            <w:proofErr w:type="gramStart"/>
            <w:r w:rsidRPr="00C877BE">
              <w:rPr>
                <w:szCs w:val="24"/>
              </w:rPr>
              <w:t>drawings</w:t>
            </w:r>
            <w:proofErr w:type="gramEnd"/>
            <w:r w:rsidRPr="00C877BE">
              <w:rPr>
                <w:szCs w:val="24"/>
              </w:rPr>
              <w:t xml:space="preserve">, designs, or specifications, where </w:t>
            </w:r>
            <w:r w:rsidR="004146D3" w:rsidRPr="00C877BE">
              <w:rPr>
                <w:szCs w:val="24"/>
              </w:rPr>
              <w:t>goods</w:t>
            </w:r>
            <w:r w:rsidRPr="00C877BE">
              <w:rPr>
                <w:szCs w:val="24"/>
              </w:rPr>
              <w:t xml:space="preserve"> to be furnished under the Contract are to be specifically manufactured for the </w:t>
            </w:r>
            <w:r w:rsidR="005C5072">
              <w:rPr>
                <w:szCs w:val="24"/>
              </w:rPr>
              <w:t>Procuring Entity</w:t>
            </w:r>
            <w:r w:rsidRPr="00C877BE">
              <w:rPr>
                <w:szCs w:val="24"/>
              </w:rPr>
              <w:t>;</w:t>
            </w:r>
          </w:p>
          <w:p w14:paraId="2317F4E6" w14:textId="77777777" w:rsidR="00455149" w:rsidRPr="00C877BE" w:rsidRDefault="00455149" w:rsidP="00C877BE">
            <w:pPr>
              <w:pStyle w:val="Heading3"/>
              <w:numPr>
                <w:ilvl w:val="2"/>
                <w:numId w:val="73"/>
              </w:numPr>
              <w:spacing w:after="120" w:line="276" w:lineRule="auto"/>
              <w:rPr>
                <w:szCs w:val="24"/>
              </w:rPr>
            </w:pPr>
            <w:proofErr w:type="gramStart"/>
            <w:r w:rsidRPr="00C877BE">
              <w:rPr>
                <w:szCs w:val="24"/>
              </w:rPr>
              <w:t>the</w:t>
            </w:r>
            <w:proofErr w:type="gramEnd"/>
            <w:r w:rsidRPr="00C877BE">
              <w:rPr>
                <w:szCs w:val="24"/>
              </w:rPr>
              <w:t xml:space="preserve"> method of shipment or packing;</w:t>
            </w:r>
          </w:p>
          <w:p w14:paraId="691AD88B" w14:textId="77777777" w:rsidR="00455149" w:rsidRPr="00C877BE" w:rsidRDefault="00455149" w:rsidP="00C877BE">
            <w:pPr>
              <w:pStyle w:val="Heading3"/>
              <w:numPr>
                <w:ilvl w:val="2"/>
                <w:numId w:val="73"/>
              </w:numPr>
              <w:spacing w:after="120" w:line="276" w:lineRule="auto"/>
              <w:rPr>
                <w:szCs w:val="24"/>
              </w:rPr>
            </w:pPr>
            <w:proofErr w:type="gramStart"/>
            <w:r w:rsidRPr="00C877BE">
              <w:rPr>
                <w:szCs w:val="24"/>
              </w:rPr>
              <w:t>the</w:t>
            </w:r>
            <w:proofErr w:type="gramEnd"/>
            <w:r w:rsidRPr="00C877BE">
              <w:rPr>
                <w:szCs w:val="24"/>
              </w:rPr>
              <w:t xml:space="preserve"> place of delivery; and </w:t>
            </w:r>
          </w:p>
          <w:p w14:paraId="45F24727" w14:textId="77777777" w:rsidR="00455149" w:rsidRPr="00C877BE" w:rsidRDefault="00455149" w:rsidP="00C877BE">
            <w:pPr>
              <w:pStyle w:val="Heading3"/>
              <w:numPr>
                <w:ilvl w:val="2"/>
                <w:numId w:val="73"/>
              </w:numPr>
              <w:spacing w:after="120" w:line="276" w:lineRule="auto"/>
              <w:rPr>
                <w:szCs w:val="24"/>
              </w:rPr>
            </w:pPr>
            <w:proofErr w:type="gramStart"/>
            <w:r w:rsidRPr="00C877BE">
              <w:rPr>
                <w:szCs w:val="24"/>
              </w:rPr>
              <w:t>the</w:t>
            </w:r>
            <w:proofErr w:type="gramEnd"/>
            <w:r w:rsidRPr="00C877BE">
              <w:rPr>
                <w:szCs w:val="24"/>
              </w:rPr>
              <w:t xml:space="preserve"> </w:t>
            </w:r>
            <w:r w:rsidR="004146D3" w:rsidRPr="00C877BE">
              <w:rPr>
                <w:szCs w:val="24"/>
              </w:rPr>
              <w:t>related services</w:t>
            </w:r>
            <w:r w:rsidRPr="00C877BE">
              <w:rPr>
                <w:szCs w:val="24"/>
              </w:rPr>
              <w:t xml:space="preserve"> to be provided by the </w:t>
            </w:r>
            <w:r w:rsidR="00453898" w:rsidRPr="00C877BE">
              <w:rPr>
                <w:szCs w:val="24"/>
              </w:rPr>
              <w:t>supplier</w:t>
            </w:r>
            <w:r w:rsidRPr="00C877BE">
              <w:rPr>
                <w:szCs w:val="24"/>
              </w:rPr>
              <w:t>.</w:t>
            </w:r>
          </w:p>
          <w:p w14:paraId="7AA08A44" w14:textId="77AE0908" w:rsidR="00455149" w:rsidRPr="00C877BE" w:rsidRDefault="00614550" w:rsidP="00C877BE">
            <w:pPr>
              <w:pStyle w:val="Sub-ClauseText"/>
              <w:spacing w:before="0" w:line="276" w:lineRule="auto"/>
              <w:ind w:left="612" w:hanging="612"/>
              <w:rPr>
                <w:spacing w:val="0"/>
                <w:szCs w:val="24"/>
              </w:rPr>
            </w:pPr>
            <w:r w:rsidRPr="00C877BE">
              <w:rPr>
                <w:spacing w:val="0"/>
                <w:szCs w:val="24"/>
              </w:rPr>
              <w:t>33.2</w:t>
            </w:r>
            <w:r w:rsidRPr="00C877BE">
              <w:rPr>
                <w:spacing w:val="0"/>
                <w:szCs w:val="24"/>
              </w:rPr>
              <w:tab/>
            </w:r>
            <w:r w:rsidR="00455149" w:rsidRPr="00C877BE">
              <w:rPr>
                <w:spacing w:val="0"/>
                <w:szCs w:val="24"/>
              </w:rPr>
              <w:t xml:space="preserve">If any such change causes an increase or decrease in the cost of, or the time required for, the </w:t>
            </w:r>
            <w:r w:rsidR="00453898" w:rsidRPr="00C877BE">
              <w:rPr>
                <w:spacing w:val="0"/>
                <w:szCs w:val="24"/>
              </w:rPr>
              <w:t>supplier</w:t>
            </w:r>
            <w:r w:rsidR="00455149" w:rsidRPr="00C877BE">
              <w:rPr>
                <w:spacing w:val="0"/>
                <w:szCs w:val="24"/>
              </w:rPr>
              <w:t>’s performance of any provisions under the Contract, an equitable adjustment shall be made in the Contract Price or in the Delivery/Completion Schedule, or both, and the Contract shall accordingly be amended</w:t>
            </w:r>
            <w:r w:rsidR="00D739A1" w:rsidRPr="00C877BE">
              <w:rPr>
                <w:spacing w:val="0"/>
                <w:szCs w:val="24"/>
              </w:rPr>
              <w:t xml:space="preserve"> by written variation agreed to between the Parties</w:t>
            </w:r>
            <w:r w:rsidR="00455149" w:rsidRPr="00C877BE">
              <w:rPr>
                <w:spacing w:val="0"/>
                <w:szCs w:val="24"/>
              </w:rPr>
              <w:t xml:space="preserve">. Any claims by the </w:t>
            </w:r>
            <w:r w:rsidR="00453898" w:rsidRPr="00C877BE">
              <w:rPr>
                <w:spacing w:val="0"/>
                <w:szCs w:val="24"/>
              </w:rPr>
              <w:t>supplier</w:t>
            </w:r>
            <w:r w:rsidR="00455149" w:rsidRPr="00C877BE">
              <w:rPr>
                <w:spacing w:val="0"/>
                <w:szCs w:val="24"/>
              </w:rPr>
              <w:t xml:space="preserve"> for adjustment under this Clause must be </w:t>
            </w:r>
            <w:r w:rsidR="00455149" w:rsidRPr="00C877BE">
              <w:rPr>
                <w:spacing w:val="0"/>
                <w:szCs w:val="24"/>
              </w:rPr>
              <w:lastRenderedPageBreak/>
              <w:t xml:space="preserve">asserted within twenty-eight (28) days from the date of the </w:t>
            </w:r>
            <w:r w:rsidR="00453898" w:rsidRPr="00C877BE">
              <w:rPr>
                <w:spacing w:val="0"/>
                <w:szCs w:val="24"/>
              </w:rPr>
              <w:t>supplier</w:t>
            </w:r>
            <w:r w:rsidR="00455149" w:rsidRPr="00C877BE">
              <w:rPr>
                <w:spacing w:val="0"/>
                <w:szCs w:val="24"/>
              </w:rPr>
              <w:t xml:space="preserve">’s receipt of the </w:t>
            </w:r>
            <w:r w:rsidR="005C5072">
              <w:rPr>
                <w:spacing w:val="0"/>
                <w:szCs w:val="24"/>
              </w:rPr>
              <w:t>Procuring Entity</w:t>
            </w:r>
            <w:r w:rsidR="00455149" w:rsidRPr="00C877BE">
              <w:rPr>
                <w:spacing w:val="0"/>
                <w:szCs w:val="24"/>
              </w:rPr>
              <w:t>’s change order.</w:t>
            </w:r>
          </w:p>
          <w:p w14:paraId="7BE55081" w14:textId="77777777" w:rsidR="00455149" w:rsidRPr="00C877BE" w:rsidRDefault="00614550" w:rsidP="00C877BE">
            <w:pPr>
              <w:pStyle w:val="Sub-ClauseText"/>
              <w:spacing w:before="0" w:line="276" w:lineRule="auto"/>
              <w:ind w:left="612" w:hanging="612"/>
              <w:rPr>
                <w:spacing w:val="0"/>
                <w:szCs w:val="24"/>
              </w:rPr>
            </w:pPr>
            <w:r w:rsidRPr="00C877BE">
              <w:rPr>
                <w:spacing w:val="0"/>
                <w:szCs w:val="24"/>
              </w:rPr>
              <w:t>33.3</w:t>
            </w:r>
            <w:r w:rsidRPr="00C877BE">
              <w:rPr>
                <w:spacing w:val="0"/>
                <w:szCs w:val="24"/>
              </w:rPr>
              <w:tab/>
            </w:r>
            <w:r w:rsidR="00455149" w:rsidRPr="00C877BE">
              <w:rPr>
                <w:spacing w:val="0"/>
                <w:szCs w:val="24"/>
              </w:rPr>
              <w:t xml:space="preserve">Prices to be charged by the </w:t>
            </w:r>
            <w:r w:rsidR="00453898" w:rsidRPr="00C877BE">
              <w:rPr>
                <w:spacing w:val="0"/>
                <w:szCs w:val="24"/>
              </w:rPr>
              <w:t>supplier</w:t>
            </w:r>
            <w:r w:rsidR="00455149" w:rsidRPr="00C877BE">
              <w:rPr>
                <w:spacing w:val="0"/>
                <w:szCs w:val="24"/>
              </w:rPr>
              <w:t xml:space="preserve"> for any </w:t>
            </w:r>
            <w:r w:rsidR="004146D3" w:rsidRPr="00C877BE">
              <w:rPr>
                <w:spacing w:val="0"/>
                <w:szCs w:val="24"/>
              </w:rPr>
              <w:t>related services</w:t>
            </w:r>
            <w:r w:rsidR="00455149" w:rsidRPr="00C877BE">
              <w:rPr>
                <w:spacing w:val="0"/>
                <w:szCs w:val="24"/>
              </w:rPr>
              <w:t xml:space="preserve"> that might be needed but which were not included in the Contract shall be agreed upon in advance by the parties and shall not exceed the prevailing rates charged to other parties by the </w:t>
            </w:r>
            <w:r w:rsidR="00453898" w:rsidRPr="00C877BE">
              <w:rPr>
                <w:spacing w:val="0"/>
                <w:szCs w:val="24"/>
              </w:rPr>
              <w:t>supplier</w:t>
            </w:r>
            <w:r w:rsidR="00455149" w:rsidRPr="00C877BE">
              <w:rPr>
                <w:spacing w:val="0"/>
                <w:szCs w:val="24"/>
              </w:rPr>
              <w:t xml:space="preserve"> for similar services.</w:t>
            </w:r>
          </w:p>
          <w:p w14:paraId="274E642B" w14:textId="77777777" w:rsidR="00EE1F6B" w:rsidRPr="00C877BE" w:rsidRDefault="00614550" w:rsidP="00C877BE">
            <w:pPr>
              <w:pStyle w:val="Sub-ClauseText"/>
              <w:spacing w:before="0" w:line="276" w:lineRule="auto"/>
              <w:ind w:left="612" w:hanging="612"/>
              <w:rPr>
                <w:spacing w:val="0"/>
                <w:szCs w:val="24"/>
              </w:rPr>
            </w:pPr>
            <w:r w:rsidRPr="00C877BE">
              <w:rPr>
                <w:spacing w:val="0"/>
                <w:szCs w:val="24"/>
              </w:rPr>
              <w:t>33.4</w:t>
            </w:r>
            <w:r w:rsidRPr="00C877BE">
              <w:rPr>
                <w:spacing w:val="0"/>
                <w:szCs w:val="24"/>
              </w:rPr>
              <w:tab/>
            </w:r>
            <w:r w:rsidR="00455149" w:rsidRPr="00C877BE">
              <w:rPr>
                <w:spacing w:val="0"/>
                <w:szCs w:val="24"/>
              </w:rPr>
              <w:t xml:space="preserve">Subject to the above, no variation in or modification of the terms of the Contract shall be made except by written amendment signed by the </w:t>
            </w:r>
            <w:r w:rsidR="00143D81" w:rsidRPr="00C877BE">
              <w:rPr>
                <w:spacing w:val="0"/>
                <w:szCs w:val="24"/>
              </w:rPr>
              <w:t>P</w:t>
            </w:r>
            <w:r w:rsidR="00455149" w:rsidRPr="00C877BE">
              <w:rPr>
                <w:spacing w:val="0"/>
                <w:szCs w:val="24"/>
              </w:rPr>
              <w:t>arties.</w:t>
            </w:r>
          </w:p>
        </w:tc>
      </w:tr>
      <w:tr w:rsidR="00455149" w:rsidRPr="00C877BE" w14:paraId="778BB63B" w14:textId="77777777" w:rsidTr="00C877BE">
        <w:tc>
          <w:tcPr>
            <w:tcW w:w="2273" w:type="dxa"/>
          </w:tcPr>
          <w:p w14:paraId="24645D68" w14:textId="77777777" w:rsidR="00455149" w:rsidRPr="00C877BE" w:rsidRDefault="00455149" w:rsidP="00C877BE">
            <w:pPr>
              <w:pStyle w:val="sec7-clauses"/>
              <w:numPr>
                <w:ilvl w:val="0"/>
                <w:numId w:val="147"/>
              </w:numPr>
              <w:spacing w:before="0" w:line="276" w:lineRule="auto"/>
              <w:rPr>
                <w:szCs w:val="24"/>
              </w:rPr>
            </w:pPr>
            <w:bookmarkStart w:id="365" w:name="_Toc167083669"/>
            <w:r w:rsidRPr="00C877BE">
              <w:rPr>
                <w:szCs w:val="24"/>
              </w:rPr>
              <w:lastRenderedPageBreak/>
              <w:t>Extensions of Time</w:t>
            </w:r>
            <w:bookmarkEnd w:id="365"/>
          </w:p>
        </w:tc>
        <w:tc>
          <w:tcPr>
            <w:tcW w:w="6997" w:type="dxa"/>
          </w:tcPr>
          <w:p w14:paraId="39602464" w14:textId="09C36604" w:rsidR="00455149" w:rsidRPr="00C877BE" w:rsidRDefault="00614550" w:rsidP="00C877BE">
            <w:pPr>
              <w:pStyle w:val="Sub-ClauseText"/>
              <w:spacing w:before="0" w:line="276" w:lineRule="auto"/>
              <w:ind w:left="612" w:hanging="612"/>
              <w:rPr>
                <w:spacing w:val="0"/>
                <w:szCs w:val="24"/>
              </w:rPr>
            </w:pPr>
            <w:r w:rsidRPr="00C877BE">
              <w:rPr>
                <w:spacing w:val="0"/>
                <w:szCs w:val="24"/>
              </w:rPr>
              <w:t>34.1</w:t>
            </w:r>
            <w:r w:rsidRPr="00C877BE">
              <w:rPr>
                <w:spacing w:val="0"/>
                <w:szCs w:val="24"/>
              </w:rPr>
              <w:tab/>
            </w:r>
            <w:r w:rsidR="00455149" w:rsidRPr="00C877BE">
              <w:rPr>
                <w:spacing w:val="0"/>
                <w:szCs w:val="24"/>
              </w:rPr>
              <w:t xml:space="preserve">If at any time during performance of the Contract, the </w:t>
            </w:r>
            <w:r w:rsidR="00453898" w:rsidRPr="00C877BE">
              <w:rPr>
                <w:spacing w:val="0"/>
                <w:szCs w:val="24"/>
              </w:rPr>
              <w:t>supplier</w:t>
            </w:r>
            <w:r w:rsidR="00455149" w:rsidRPr="00C877BE">
              <w:rPr>
                <w:spacing w:val="0"/>
                <w:szCs w:val="24"/>
              </w:rPr>
              <w:t xml:space="preserve"> or its subcontractors should encounter conditions impeding timely delivery of the </w:t>
            </w:r>
            <w:r w:rsidR="004146D3" w:rsidRPr="00C877BE">
              <w:rPr>
                <w:spacing w:val="0"/>
                <w:szCs w:val="24"/>
              </w:rPr>
              <w:t>goods</w:t>
            </w:r>
            <w:r w:rsidR="00455149" w:rsidRPr="00C877BE">
              <w:rPr>
                <w:spacing w:val="0"/>
                <w:szCs w:val="24"/>
              </w:rPr>
              <w:t xml:space="preserve"> or completion of </w:t>
            </w:r>
            <w:r w:rsidR="004146D3" w:rsidRPr="00C877BE">
              <w:rPr>
                <w:spacing w:val="0"/>
                <w:szCs w:val="24"/>
              </w:rPr>
              <w:t>related services</w:t>
            </w:r>
            <w:r w:rsidR="00455149" w:rsidRPr="00C877BE">
              <w:rPr>
                <w:spacing w:val="0"/>
                <w:szCs w:val="24"/>
              </w:rPr>
              <w:t xml:space="preserve"> pursuant to GCC Clause </w:t>
            </w:r>
            <w:r w:rsidRPr="00C877BE">
              <w:rPr>
                <w:spacing w:val="0"/>
                <w:szCs w:val="24"/>
              </w:rPr>
              <w:t>13</w:t>
            </w:r>
            <w:r w:rsidR="00455149" w:rsidRPr="00C877BE">
              <w:rPr>
                <w:spacing w:val="0"/>
                <w:szCs w:val="24"/>
              </w:rPr>
              <w:t xml:space="preserve">, the </w:t>
            </w:r>
            <w:r w:rsidR="00453898" w:rsidRPr="00C877BE">
              <w:rPr>
                <w:spacing w:val="0"/>
                <w:szCs w:val="24"/>
              </w:rPr>
              <w:t>supplier</w:t>
            </w:r>
            <w:r w:rsidR="00455149" w:rsidRPr="00C877BE">
              <w:rPr>
                <w:spacing w:val="0"/>
                <w:szCs w:val="24"/>
              </w:rPr>
              <w:t xml:space="preserve"> shall promptly notify the </w:t>
            </w:r>
            <w:r w:rsidR="005C5072">
              <w:rPr>
                <w:spacing w:val="0"/>
                <w:szCs w:val="24"/>
              </w:rPr>
              <w:t>Procuring Entity</w:t>
            </w:r>
            <w:r w:rsidR="005D6E24">
              <w:rPr>
                <w:spacing w:val="0"/>
                <w:szCs w:val="24"/>
              </w:rPr>
              <w:t xml:space="preserve"> </w:t>
            </w:r>
            <w:r w:rsidR="00455149" w:rsidRPr="00C877BE">
              <w:rPr>
                <w:spacing w:val="0"/>
                <w:szCs w:val="24"/>
              </w:rPr>
              <w:t xml:space="preserve">in writing of the delay, its likely duration, and its cause.  As soon as practicable after receipt of the </w:t>
            </w:r>
            <w:r w:rsidR="00453898" w:rsidRPr="00C877BE">
              <w:rPr>
                <w:spacing w:val="0"/>
                <w:szCs w:val="24"/>
              </w:rPr>
              <w:t>supplier</w:t>
            </w:r>
            <w:r w:rsidR="00455149" w:rsidRPr="00C877BE">
              <w:rPr>
                <w:spacing w:val="0"/>
                <w:szCs w:val="24"/>
              </w:rPr>
              <w:t xml:space="preserve">’s notice, the </w:t>
            </w:r>
            <w:r w:rsidR="005C5072">
              <w:rPr>
                <w:spacing w:val="0"/>
                <w:szCs w:val="24"/>
              </w:rPr>
              <w:t>Procuring Entity</w:t>
            </w:r>
            <w:r w:rsidR="00455149" w:rsidRPr="00C877BE">
              <w:rPr>
                <w:spacing w:val="0"/>
                <w:szCs w:val="24"/>
              </w:rPr>
              <w:t xml:space="preserve"> shall evaluate the situation and may at its discretion extend the </w:t>
            </w:r>
            <w:r w:rsidR="00453898" w:rsidRPr="00C877BE">
              <w:rPr>
                <w:spacing w:val="0"/>
                <w:szCs w:val="24"/>
              </w:rPr>
              <w:t>supplier</w:t>
            </w:r>
            <w:r w:rsidR="00455149" w:rsidRPr="00C877BE">
              <w:rPr>
                <w:spacing w:val="0"/>
                <w:szCs w:val="24"/>
              </w:rPr>
              <w:t xml:space="preserve">’s time for performance, in which case the extension shall be ratified by the parties by </w:t>
            </w:r>
            <w:r w:rsidR="00D739A1" w:rsidRPr="00C877BE">
              <w:rPr>
                <w:spacing w:val="0"/>
                <w:szCs w:val="24"/>
              </w:rPr>
              <w:t xml:space="preserve">written </w:t>
            </w:r>
            <w:r w:rsidR="00455149" w:rsidRPr="00C877BE">
              <w:rPr>
                <w:spacing w:val="0"/>
                <w:szCs w:val="24"/>
              </w:rPr>
              <w:t>amendment of the Contract.</w:t>
            </w:r>
          </w:p>
          <w:p w14:paraId="3860E05A" w14:textId="77777777" w:rsidR="00143D81" w:rsidRPr="00C877BE" w:rsidRDefault="00614550" w:rsidP="00C877BE">
            <w:pPr>
              <w:pStyle w:val="Sub-ClauseText"/>
              <w:spacing w:before="0" w:line="276" w:lineRule="auto"/>
              <w:ind w:left="612" w:hanging="612"/>
              <w:rPr>
                <w:spacing w:val="0"/>
                <w:szCs w:val="24"/>
              </w:rPr>
            </w:pPr>
            <w:r w:rsidRPr="00C877BE">
              <w:rPr>
                <w:spacing w:val="0"/>
                <w:szCs w:val="24"/>
              </w:rPr>
              <w:t>34.2</w:t>
            </w:r>
            <w:r w:rsidRPr="00C877BE">
              <w:rPr>
                <w:spacing w:val="0"/>
                <w:szCs w:val="24"/>
              </w:rPr>
              <w:tab/>
            </w:r>
            <w:r w:rsidR="00455149" w:rsidRPr="00C877BE">
              <w:rPr>
                <w:spacing w:val="0"/>
                <w:szCs w:val="24"/>
              </w:rPr>
              <w:t xml:space="preserve">Except in case of Force Majeure, as provided under GCC Clause </w:t>
            </w:r>
            <w:r w:rsidRPr="00C877BE">
              <w:rPr>
                <w:spacing w:val="0"/>
                <w:szCs w:val="24"/>
              </w:rPr>
              <w:t>32</w:t>
            </w:r>
            <w:r w:rsidR="00455149" w:rsidRPr="00C877BE">
              <w:rPr>
                <w:spacing w:val="0"/>
                <w:szCs w:val="24"/>
              </w:rPr>
              <w:t xml:space="preserve">, a delay by the </w:t>
            </w:r>
            <w:r w:rsidR="00453898" w:rsidRPr="00C877BE">
              <w:rPr>
                <w:spacing w:val="0"/>
                <w:szCs w:val="24"/>
              </w:rPr>
              <w:t>supplier</w:t>
            </w:r>
            <w:r w:rsidR="00455149" w:rsidRPr="00C877BE">
              <w:rPr>
                <w:spacing w:val="0"/>
                <w:szCs w:val="24"/>
              </w:rPr>
              <w:t xml:space="preserve"> in the performance of its Delivery and Completion obligations shall render the </w:t>
            </w:r>
            <w:r w:rsidR="00453898" w:rsidRPr="00C877BE">
              <w:rPr>
                <w:spacing w:val="0"/>
                <w:szCs w:val="24"/>
              </w:rPr>
              <w:t>supplier</w:t>
            </w:r>
            <w:r w:rsidR="00455149" w:rsidRPr="00C877BE">
              <w:rPr>
                <w:spacing w:val="0"/>
                <w:szCs w:val="24"/>
              </w:rPr>
              <w:t xml:space="preserve"> liable to the imposition of liquidated damages pursuant to GCC Clause 26, unless an extension of time is agreed upon, pursuant to GCC Sub-Clause </w:t>
            </w:r>
            <w:r w:rsidRPr="00C877BE">
              <w:rPr>
                <w:spacing w:val="0"/>
                <w:szCs w:val="24"/>
              </w:rPr>
              <w:t>34</w:t>
            </w:r>
            <w:r w:rsidR="00455149" w:rsidRPr="00C877BE">
              <w:rPr>
                <w:spacing w:val="0"/>
                <w:szCs w:val="24"/>
              </w:rPr>
              <w:t>.1.</w:t>
            </w:r>
          </w:p>
        </w:tc>
      </w:tr>
      <w:tr w:rsidR="00455149" w:rsidRPr="00C877BE" w14:paraId="40E0CA8E" w14:textId="77777777" w:rsidTr="00C877BE">
        <w:tc>
          <w:tcPr>
            <w:tcW w:w="2273" w:type="dxa"/>
          </w:tcPr>
          <w:p w14:paraId="45DAF7F5" w14:textId="77777777" w:rsidR="00455149" w:rsidRPr="00C877BE" w:rsidRDefault="00455149" w:rsidP="00C877BE">
            <w:pPr>
              <w:pStyle w:val="sec7-clauses"/>
              <w:numPr>
                <w:ilvl w:val="0"/>
                <w:numId w:val="147"/>
              </w:numPr>
              <w:spacing w:before="0" w:line="276" w:lineRule="auto"/>
              <w:rPr>
                <w:szCs w:val="24"/>
              </w:rPr>
            </w:pPr>
            <w:bookmarkStart w:id="366" w:name="_Toc167083670"/>
            <w:r w:rsidRPr="00C877BE">
              <w:rPr>
                <w:szCs w:val="24"/>
              </w:rPr>
              <w:t>Termination</w:t>
            </w:r>
            <w:bookmarkEnd w:id="366"/>
          </w:p>
        </w:tc>
        <w:tc>
          <w:tcPr>
            <w:tcW w:w="6997" w:type="dxa"/>
          </w:tcPr>
          <w:p w14:paraId="7C675C06" w14:textId="77777777" w:rsidR="00455149" w:rsidRPr="00C877BE" w:rsidRDefault="00614550" w:rsidP="00C877BE">
            <w:pPr>
              <w:pStyle w:val="Sub-ClauseText"/>
              <w:spacing w:before="0" w:line="276" w:lineRule="auto"/>
              <w:ind w:left="612" w:hanging="612"/>
              <w:rPr>
                <w:spacing w:val="0"/>
                <w:szCs w:val="24"/>
              </w:rPr>
            </w:pPr>
            <w:r w:rsidRPr="00C877BE">
              <w:rPr>
                <w:spacing w:val="0"/>
                <w:szCs w:val="24"/>
              </w:rPr>
              <w:t>35.1</w:t>
            </w:r>
            <w:r w:rsidRPr="00C877BE">
              <w:rPr>
                <w:spacing w:val="0"/>
                <w:szCs w:val="24"/>
              </w:rPr>
              <w:tab/>
            </w:r>
            <w:r w:rsidR="00455149" w:rsidRPr="00C877BE">
              <w:rPr>
                <w:spacing w:val="0"/>
                <w:szCs w:val="24"/>
              </w:rPr>
              <w:t>Termination for Default</w:t>
            </w:r>
          </w:p>
          <w:p w14:paraId="24425335" w14:textId="5F1B5B92" w:rsidR="00455149" w:rsidRPr="00C877BE" w:rsidRDefault="00455149" w:rsidP="00C877BE">
            <w:pPr>
              <w:pStyle w:val="Heading3"/>
              <w:numPr>
                <w:ilvl w:val="2"/>
                <w:numId w:val="74"/>
              </w:numPr>
              <w:spacing w:after="120" w:line="276" w:lineRule="auto"/>
              <w:rPr>
                <w:szCs w:val="24"/>
              </w:rPr>
            </w:pPr>
            <w:r w:rsidRPr="00C877BE">
              <w:rPr>
                <w:szCs w:val="24"/>
              </w:rPr>
              <w:t xml:space="preserve">The </w:t>
            </w:r>
            <w:r w:rsidR="005C5072">
              <w:rPr>
                <w:szCs w:val="24"/>
              </w:rPr>
              <w:t>Procuring Entity</w:t>
            </w:r>
            <w:r w:rsidRPr="00C877BE">
              <w:rPr>
                <w:szCs w:val="24"/>
              </w:rPr>
              <w:t xml:space="preserve">, without prejudice to any other remedy for breach of Contract, by written notice of default sent to the </w:t>
            </w:r>
            <w:r w:rsidR="00453898" w:rsidRPr="00C877BE">
              <w:rPr>
                <w:szCs w:val="24"/>
              </w:rPr>
              <w:t>supplier</w:t>
            </w:r>
            <w:r w:rsidRPr="00C877BE">
              <w:rPr>
                <w:szCs w:val="24"/>
              </w:rPr>
              <w:t>, may terminate the Contract in whole or in part:</w:t>
            </w:r>
          </w:p>
          <w:p w14:paraId="1F7EEA01" w14:textId="621CDE2C" w:rsidR="00455149" w:rsidRPr="00C877BE" w:rsidRDefault="00455149" w:rsidP="00C877BE">
            <w:pPr>
              <w:pStyle w:val="Heading4"/>
              <w:numPr>
                <w:ilvl w:val="3"/>
                <w:numId w:val="75"/>
              </w:numPr>
              <w:tabs>
                <w:tab w:val="clear" w:pos="1901"/>
                <w:tab w:val="num" w:pos="1692"/>
              </w:tabs>
              <w:spacing w:before="0" w:line="276" w:lineRule="auto"/>
              <w:ind w:left="1685" w:hanging="504"/>
              <w:rPr>
                <w:spacing w:val="0"/>
                <w:szCs w:val="24"/>
              </w:rPr>
            </w:pPr>
            <w:proofErr w:type="gramStart"/>
            <w:r w:rsidRPr="00C877BE">
              <w:rPr>
                <w:spacing w:val="0"/>
                <w:szCs w:val="24"/>
              </w:rPr>
              <w:t>if</w:t>
            </w:r>
            <w:proofErr w:type="gramEnd"/>
            <w:r w:rsidRPr="00C877BE">
              <w:rPr>
                <w:spacing w:val="0"/>
                <w:szCs w:val="24"/>
              </w:rPr>
              <w:t xml:space="preserve"> the </w:t>
            </w:r>
            <w:r w:rsidR="00453898" w:rsidRPr="00C877BE">
              <w:rPr>
                <w:spacing w:val="0"/>
                <w:szCs w:val="24"/>
              </w:rPr>
              <w:t>supplier</w:t>
            </w:r>
            <w:r w:rsidRPr="00C877BE">
              <w:rPr>
                <w:spacing w:val="0"/>
                <w:szCs w:val="24"/>
              </w:rPr>
              <w:t xml:space="preserve"> fails to deliver any or all of the </w:t>
            </w:r>
            <w:r w:rsidR="004146D3" w:rsidRPr="00C877BE">
              <w:rPr>
                <w:spacing w:val="0"/>
                <w:szCs w:val="24"/>
              </w:rPr>
              <w:t>goods</w:t>
            </w:r>
            <w:r w:rsidRPr="00C877BE">
              <w:rPr>
                <w:spacing w:val="0"/>
                <w:szCs w:val="24"/>
              </w:rPr>
              <w:t xml:space="preserve"> within the period specified in the Contract, or within any extension thereof granted by the </w:t>
            </w:r>
            <w:r w:rsidR="005C5072">
              <w:rPr>
                <w:spacing w:val="0"/>
                <w:szCs w:val="24"/>
              </w:rPr>
              <w:t>Procuring Entity</w:t>
            </w:r>
            <w:r w:rsidR="00C93682" w:rsidRPr="00CE6FAE">
              <w:rPr>
                <w:spacing w:val="0"/>
                <w:szCs w:val="24"/>
              </w:rPr>
              <w:t xml:space="preserve"> </w:t>
            </w:r>
            <w:r w:rsidRPr="00C877BE">
              <w:rPr>
                <w:spacing w:val="0"/>
                <w:szCs w:val="24"/>
              </w:rPr>
              <w:t xml:space="preserve">pursuant to GCC Clause </w:t>
            </w:r>
            <w:r w:rsidR="00614550" w:rsidRPr="00C877BE">
              <w:rPr>
                <w:spacing w:val="0"/>
                <w:szCs w:val="24"/>
              </w:rPr>
              <w:t>34</w:t>
            </w:r>
            <w:r w:rsidRPr="00C877BE">
              <w:rPr>
                <w:spacing w:val="0"/>
                <w:szCs w:val="24"/>
              </w:rPr>
              <w:t xml:space="preserve">; </w:t>
            </w:r>
          </w:p>
          <w:p w14:paraId="62E3E25B" w14:textId="77777777" w:rsidR="00455149" w:rsidRPr="00C877BE" w:rsidRDefault="00455149" w:rsidP="00C877BE">
            <w:pPr>
              <w:pStyle w:val="Heading4"/>
              <w:numPr>
                <w:ilvl w:val="3"/>
                <w:numId w:val="75"/>
              </w:numPr>
              <w:tabs>
                <w:tab w:val="clear" w:pos="1901"/>
                <w:tab w:val="num" w:pos="1692"/>
              </w:tabs>
              <w:spacing w:before="0" w:line="276" w:lineRule="auto"/>
              <w:ind w:left="1685" w:hanging="504"/>
              <w:rPr>
                <w:spacing w:val="0"/>
                <w:szCs w:val="24"/>
              </w:rPr>
            </w:pPr>
            <w:proofErr w:type="gramStart"/>
            <w:r w:rsidRPr="00C877BE">
              <w:rPr>
                <w:spacing w:val="0"/>
                <w:szCs w:val="24"/>
              </w:rPr>
              <w:t>if</w:t>
            </w:r>
            <w:proofErr w:type="gramEnd"/>
            <w:r w:rsidRPr="00C877BE">
              <w:rPr>
                <w:spacing w:val="0"/>
                <w:szCs w:val="24"/>
              </w:rPr>
              <w:t xml:space="preserve"> the </w:t>
            </w:r>
            <w:r w:rsidR="00453898" w:rsidRPr="00C877BE">
              <w:rPr>
                <w:spacing w:val="0"/>
                <w:szCs w:val="24"/>
              </w:rPr>
              <w:t>supplier</w:t>
            </w:r>
            <w:r w:rsidRPr="00C877BE">
              <w:rPr>
                <w:spacing w:val="0"/>
                <w:szCs w:val="24"/>
              </w:rPr>
              <w:t xml:space="preserve"> fails to perform any other obligation under the Contract; or</w:t>
            </w:r>
          </w:p>
          <w:p w14:paraId="5B6FAD86" w14:textId="77777777" w:rsidR="00455149" w:rsidRPr="00C877BE" w:rsidRDefault="00455149" w:rsidP="00C877BE">
            <w:pPr>
              <w:pStyle w:val="Heading4"/>
              <w:numPr>
                <w:ilvl w:val="3"/>
                <w:numId w:val="75"/>
              </w:numPr>
              <w:tabs>
                <w:tab w:val="clear" w:pos="1901"/>
                <w:tab w:val="num" w:pos="1692"/>
              </w:tabs>
              <w:spacing w:before="0" w:line="276" w:lineRule="auto"/>
              <w:ind w:left="1685" w:hanging="504"/>
              <w:rPr>
                <w:szCs w:val="24"/>
              </w:rPr>
            </w:pPr>
            <w:proofErr w:type="gramStart"/>
            <w:r w:rsidRPr="00C877BE">
              <w:rPr>
                <w:szCs w:val="24"/>
              </w:rPr>
              <w:t>if</w:t>
            </w:r>
            <w:proofErr w:type="gramEnd"/>
            <w:r w:rsidRPr="00C877BE">
              <w:rPr>
                <w:szCs w:val="24"/>
              </w:rPr>
              <w:t xml:space="preserve"> the </w:t>
            </w:r>
            <w:r w:rsidR="00453898" w:rsidRPr="00C877BE">
              <w:rPr>
                <w:szCs w:val="24"/>
              </w:rPr>
              <w:t>supplier</w:t>
            </w:r>
            <w:r w:rsidRPr="00C877BE">
              <w:rPr>
                <w:szCs w:val="24"/>
              </w:rPr>
              <w:t xml:space="preserve">, </w:t>
            </w:r>
            <w:r w:rsidR="00801AFA" w:rsidRPr="00C877BE">
              <w:rPr>
                <w:szCs w:val="24"/>
              </w:rPr>
              <w:t>under the laws of the Independent State of Samoa</w:t>
            </w:r>
            <w:r w:rsidRPr="00C877BE">
              <w:rPr>
                <w:szCs w:val="24"/>
              </w:rPr>
              <w:t xml:space="preserve"> has engaged in fraud and corruption, as </w:t>
            </w:r>
            <w:r w:rsidRPr="00C877BE">
              <w:rPr>
                <w:szCs w:val="24"/>
              </w:rPr>
              <w:lastRenderedPageBreak/>
              <w:t>defined in GCC Clause 3, in competing for or in executing the Contract.</w:t>
            </w:r>
          </w:p>
          <w:p w14:paraId="6660E02B" w14:textId="76409B05" w:rsidR="00455149" w:rsidRPr="00C877BE" w:rsidRDefault="00455149" w:rsidP="00C877BE">
            <w:pPr>
              <w:pStyle w:val="Heading3"/>
              <w:numPr>
                <w:ilvl w:val="2"/>
                <w:numId w:val="74"/>
              </w:numPr>
              <w:spacing w:after="120" w:line="276" w:lineRule="auto"/>
              <w:rPr>
                <w:szCs w:val="24"/>
              </w:rPr>
            </w:pPr>
            <w:r w:rsidRPr="00C877BE">
              <w:rPr>
                <w:szCs w:val="24"/>
              </w:rPr>
              <w:t xml:space="preserve">In the event the </w:t>
            </w:r>
            <w:r w:rsidR="005C5072">
              <w:rPr>
                <w:szCs w:val="24"/>
              </w:rPr>
              <w:t>Procuring Entity</w:t>
            </w:r>
            <w:r w:rsidRPr="00C877BE">
              <w:rPr>
                <w:szCs w:val="24"/>
              </w:rPr>
              <w:t xml:space="preserve"> terminates the Contract in whole or in part, pursuant to GCC Clause </w:t>
            </w:r>
            <w:r w:rsidR="00614550" w:rsidRPr="00C877BE">
              <w:rPr>
                <w:szCs w:val="24"/>
              </w:rPr>
              <w:t>35</w:t>
            </w:r>
            <w:r w:rsidRPr="00C877BE">
              <w:rPr>
                <w:szCs w:val="24"/>
              </w:rPr>
              <w:t xml:space="preserve">.1(a), the </w:t>
            </w:r>
            <w:r w:rsidR="005C5072">
              <w:rPr>
                <w:szCs w:val="24"/>
              </w:rPr>
              <w:t>Procuring Entity</w:t>
            </w:r>
            <w:r w:rsidR="00C93682" w:rsidRPr="00CE6FAE">
              <w:rPr>
                <w:szCs w:val="24"/>
              </w:rPr>
              <w:t xml:space="preserve"> </w:t>
            </w:r>
            <w:r w:rsidRPr="00C877BE">
              <w:rPr>
                <w:szCs w:val="24"/>
              </w:rPr>
              <w:t xml:space="preserve">may procure, upon such terms and in such manner as it deems appropriate, </w:t>
            </w:r>
            <w:r w:rsidR="004146D3" w:rsidRPr="00C877BE">
              <w:rPr>
                <w:szCs w:val="24"/>
              </w:rPr>
              <w:t>goods</w:t>
            </w:r>
            <w:r w:rsidRPr="00C877BE">
              <w:rPr>
                <w:szCs w:val="24"/>
              </w:rPr>
              <w:t xml:space="preserve"> or </w:t>
            </w:r>
            <w:r w:rsidR="004146D3" w:rsidRPr="00C877BE">
              <w:rPr>
                <w:szCs w:val="24"/>
              </w:rPr>
              <w:t>related services</w:t>
            </w:r>
            <w:r w:rsidRPr="00C877BE">
              <w:rPr>
                <w:szCs w:val="24"/>
              </w:rPr>
              <w:t xml:space="preserve"> similar to those undelivered or not performed, and the </w:t>
            </w:r>
            <w:r w:rsidR="00453898" w:rsidRPr="00C877BE">
              <w:rPr>
                <w:szCs w:val="24"/>
              </w:rPr>
              <w:t>supplier</w:t>
            </w:r>
            <w:r w:rsidRPr="00C877BE">
              <w:rPr>
                <w:szCs w:val="24"/>
              </w:rPr>
              <w:t xml:space="preserve"> shall be liable to the </w:t>
            </w:r>
            <w:r w:rsidR="005C5072">
              <w:rPr>
                <w:szCs w:val="24"/>
              </w:rPr>
              <w:t>Procuring Entity</w:t>
            </w:r>
            <w:r w:rsidRPr="00C877BE">
              <w:rPr>
                <w:szCs w:val="24"/>
              </w:rPr>
              <w:t xml:space="preserve"> for any additional costs for such similar </w:t>
            </w:r>
            <w:r w:rsidR="004146D3" w:rsidRPr="00C877BE">
              <w:rPr>
                <w:szCs w:val="24"/>
              </w:rPr>
              <w:t>goods</w:t>
            </w:r>
            <w:r w:rsidRPr="00C877BE">
              <w:rPr>
                <w:szCs w:val="24"/>
              </w:rPr>
              <w:t xml:space="preserve"> or </w:t>
            </w:r>
            <w:r w:rsidR="004146D3" w:rsidRPr="00C877BE">
              <w:rPr>
                <w:szCs w:val="24"/>
              </w:rPr>
              <w:t>related services</w:t>
            </w:r>
            <w:r w:rsidRPr="00C877BE">
              <w:rPr>
                <w:szCs w:val="24"/>
              </w:rPr>
              <w:t xml:space="preserve">.  However, the </w:t>
            </w:r>
            <w:r w:rsidR="00453898" w:rsidRPr="00C877BE">
              <w:rPr>
                <w:szCs w:val="24"/>
              </w:rPr>
              <w:t>supplier</w:t>
            </w:r>
            <w:r w:rsidRPr="00C877BE">
              <w:rPr>
                <w:szCs w:val="24"/>
              </w:rPr>
              <w:t xml:space="preserve"> shall continue performance of the Contract to the extent not terminated.</w:t>
            </w:r>
          </w:p>
          <w:p w14:paraId="2D84C071" w14:textId="77777777" w:rsidR="00455149" w:rsidRPr="00C877BE" w:rsidRDefault="000319BF" w:rsidP="00C877BE">
            <w:pPr>
              <w:pStyle w:val="Sub-ClauseText"/>
              <w:spacing w:before="0" w:line="276" w:lineRule="auto"/>
              <w:ind w:left="612" w:hanging="612"/>
              <w:rPr>
                <w:spacing w:val="0"/>
                <w:szCs w:val="24"/>
              </w:rPr>
            </w:pPr>
            <w:r w:rsidRPr="00C877BE">
              <w:rPr>
                <w:spacing w:val="0"/>
                <w:szCs w:val="24"/>
              </w:rPr>
              <w:t>35.2</w:t>
            </w:r>
            <w:r w:rsidRPr="00C877BE">
              <w:rPr>
                <w:spacing w:val="0"/>
                <w:szCs w:val="24"/>
              </w:rPr>
              <w:tab/>
            </w:r>
            <w:r w:rsidR="00143D81" w:rsidRPr="00C877BE">
              <w:rPr>
                <w:spacing w:val="0"/>
                <w:szCs w:val="24"/>
              </w:rPr>
              <w:t>Termination for Insolvency</w:t>
            </w:r>
          </w:p>
          <w:p w14:paraId="58D77B54" w14:textId="70C6BBBA" w:rsidR="00455149" w:rsidRPr="00C877BE" w:rsidRDefault="00455149" w:rsidP="00C877BE">
            <w:pPr>
              <w:pStyle w:val="Heading3"/>
              <w:numPr>
                <w:ilvl w:val="2"/>
                <w:numId w:val="76"/>
              </w:numPr>
              <w:spacing w:after="120" w:line="276" w:lineRule="auto"/>
              <w:rPr>
                <w:szCs w:val="24"/>
              </w:rPr>
            </w:pPr>
            <w:r w:rsidRPr="00C877BE">
              <w:rPr>
                <w:szCs w:val="24"/>
              </w:rPr>
              <w:t xml:space="preserve">The </w:t>
            </w:r>
            <w:r w:rsidR="005C5072">
              <w:rPr>
                <w:szCs w:val="24"/>
              </w:rPr>
              <w:t>Procuring Entity</w:t>
            </w:r>
            <w:r w:rsidR="005D6E24">
              <w:rPr>
                <w:szCs w:val="24"/>
              </w:rPr>
              <w:t xml:space="preserve"> </w:t>
            </w:r>
            <w:r w:rsidRPr="00C877BE">
              <w:rPr>
                <w:szCs w:val="24"/>
              </w:rPr>
              <w:t xml:space="preserve">may at any time terminate the Contract by giving notice to the </w:t>
            </w:r>
            <w:r w:rsidR="00453898" w:rsidRPr="00C877BE">
              <w:rPr>
                <w:szCs w:val="24"/>
              </w:rPr>
              <w:t>supplier</w:t>
            </w:r>
            <w:r w:rsidRPr="00C877BE">
              <w:rPr>
                <w:szCs w:val="24"/>
              </w:rPr>
              <w:t xml:space="preserve"> if the </w:t>
            </w:r>
            <w:r w:rsidR="00453898" w:rsidRPr="00C877BE">
              <w:rPr>
                <w:szCs w:val="24"/>
              </w:rPr>
              <w:t>supplier</w:t>
            </w:r>
            <w:r w:rsidRPr="00C877BE">
              <w:rPr>
                <w:szCs w:val="24"/>
              </w:rPr>
              <w:t xml:space="preserve"> becomes bankrupt or otherwise insolvent.  In such event, termination will be without compensation to the </w:t>
            </w:r>
            <w:r w:rsidR="00453898" w:rsidRPr="00C877BE">
              <w:rPr>
                <w:szCs w:val="24"/>
              </w:rPr>
              <w:t>supplier</w:t>
            </w:r>
            <w:r w:rsidRPr="00C877BE">
              <w:rPr>
                <w:szCs w:val="24"/>
              </w:rPr>
              <w:t xml:space="preserve">, provided that such termination will not prejudice or affect any right of action or remedy that has accrued or will accrue thereafter to the </w:t>
            </w:r>
            <w:r w:rsidR="005C5072">
              <w:rPr>
                <w:szCs w:val="24"/>
              </w:rPr>
              <w:t>Procuring Entity</w:t>
            </w:r>
            <w:r w:rsidR="00143D81" w:rsidRPr="00C877BE">
              <w:rPr>
                <w:szCs w:val="24"/>
              </w:rPr>
              <w:t>.</w:t>
            </w:r>
          </w:p>
          <w:p w14:paraId="5DA31BE8" w14:textId="77777777" w:rsidR="00455149" w:rsidRPr="00C877BE" w:rsidRDefault="000319BF" w:rsidP="00C877BE">
            <w:pPr>
              <w:pStyle w:val="Sub-ClauseText"/>
              <w:spacing w:before="0" w:line="276" w:lineRule="auto"/>
              <w:ind w:left="612" w:hanging="612"/>
              <w:rPr>
                <w:spacing w:val="0"/>
                <w:szCs w:val="24"/>
              </w:rPr>
            </w:pPr>
            <w:r w:rsidRPr="00C877BE">
              <w:rPr>
                <w:spacing w:val="0"/>
                <w:szCs w:val="24"/>
              </w:rPr>
              <w:t>35.3</w:t>
            </w:r>
            <w:r w:rsidRPr="00C877BE">
              <w:rPr>
                <w:spacing w:val="0"/>
                <w:szCs w:val="24"/>
              </w:rPr>
              <w:tab/>
            </w:r>
            <w:r w:rsidR="00143D81" w:rsidRPr="00C877BE">
              <w:rPr>
                <w:spacing w:val="0"/>
                <w:szCs w:val="24"/>
              </w:rPr>
              <w:t>Termination for Convenience</w:t>
            </w:r>
          </w:p>
          <w:p w14:paraId="55727DAE" w14:textId="013FD01F" w:rsidR="00143D81" w:rsidRPr="00C877BE" w:rsidRDefault="00455149" w:rsidP="00C877BE">
            <w:pPr>
              <w:pStyle w:val="Heading3"/>
              <w:numPr>
                <w:ilvl w:val="2"/>
                <w:numId w:val="77"/>
              </w:numPr>
              <w:spacing w:after="120" w:line="276" w:lineRule="auto"/>
              <w:rPr>
                <w:szCs w:val="24"/>
              </w:rPr>
            </w:pPr>
            <w:r w:rsidRPr="00C877BE">
              <w:rPr>
                <w:szCs w:val="24"/>
              </w:rPr>
              <w:t xml:space="preserve">The </w:t>
            </w:r>
            <w:r w:rsidR="005C5072">
              <w:rPr>
                <w:szCs w:val="24"/>
              </w:rPr>
              <w:t>Procuring Entity</w:t>
            </w:r>
            <w:r w:rsidRPr="00C877BE">
              <w:rPr>
                <w:szCs w:val="24"/>
              </w:rPr>
              <w:t xml:space="preserve">, by notice sent to the </w:t>
            </w:r>
            <w:r w:rsidR="00453898" w:rsidRPr="00C877BE">
              <w:rPr>
                <w:szCs w:val="24"/>
              </w:rPr>
              <w:t>supplier</w:t>
            </w:r>
            <w:r w:rsidRPr="00C877BE">
              <w:rPr>
                <w:szCs w:val="24"/>
              </w:rPr>
              <w:t xml:space="preserve">, may terminate the Contract, in whole or in part, at any time for its convenience.  The notice of termination shall specify that termination is for the </w:t>
            </w:r>
            <w:r w:rsidR="005C5072">
              <w:rPr>
                <w:szCs w:val="24"/>
              </w:rPr>
              <w:t>Procuring Entity</w:t>
            </w:r>
            <w:r w:rsidRPr="00C877BE">
              <w:rPr>
                <w:szCs w:val="24"/>
              </w:rPr>
              <w:t xml:space="preserve">’s convenience, the extent to which performance of the </w:t>
            </w:r>
            <w:r w:rsidR="00453898" w:rsidRPr="00C877BE">
              <w:rPr>
                <w:szCs w:val="24"/>
              </w:rPr>
              <w:t>supplier</w:t>
            </w:r>
            <w:r w:rsidRPr="00C877BE">
              <w:rPr>
                <w:szCs w:val="24"/>
              </w:rPr>
              <w:t xml:space="preserve"> under the Contract is terminated, and the date upon which such termination becomes effective.</w:t>
            </w:r>
          </w:p>
          <w:p w14:paraId="244C535B" w14:textId="2616DE7A" w:rsidR="00455149" w:rsidRPr="00C877BE" w:rsidRDefault="00455149" w:rsidP="00C877BE">
            <w:pPr>
              <w:pStyle w:val="Heading3"/>
              <w:numPr>
                <w:ilvl w:val="2"/>
                <w:numId w:val="77"/>
              </w:numPr>
              <w:spacing w:after="120" w:line="276" w:lineRule="auto"/>
              <w:rPr>
                <w:szCs w:val="24"/>
              </w:rPr>
            </w:pPr>
            <w:r w:rsidRPr="00C877BE">
              <w:rPr>
                <w:szCs w:val="24"/>
              </w:rPr>
              <w:t xml:space="preserve">The </w:t>
            </w:r>
            <w:r w:rsidR="004146D3" w:rsidRPr="00C877BE">
              <w:rPr>
                <w:szCs w:val="24"/>
              </w:rPr>
              <w:t>goods</w:t>
            </w:r>
            <w:r w:rsidRPr="00C877BE">
              <w:rPr>
                <w:szCs w:val="24"/>
              </w:rPr>
              <w:t xml:space="preserve"> that are complete and ready for shipment within twenty-eight (28) days after the </w:t>
            </w:r>
            <w:r w:rsidR="00453898" w:rsidRPr="00C877BE">
              <w:rPr>
                <w:szCs w:val="24"/>
              </w:rPr>
              <w:t>supplier</w:t>
            </w:r>
            <w:r w:rsidRPr="00C877BE">
              <w:rPr>
                <w:szCs w:val="24"/>
              </w:rPr>
              <w:t xml:space="preserve">’s receipt of notice of termination shall be accepted by the </w:t>
            </w:r>
            <w:r w:rsidR="005C5072">
              <w:rPr>
                <w:szCs w:val="24"/>
              </w:rPr>
              <w:t>Procuring Entity</w:t>
            </w:r>
            <w:r w:rsidR="00C93682" w:rsidRPr="00CE6FAE">
              <w:rPr>
                <w:szCs w:val="24"/>
              </w:rPr>
              <w:t xml:space="preserve"> </w:t>
            </w:r>
            <w:r w:rsidRPr="00C877BE">
              <w:rPr>
                <w:szCs w:val="24"/>
              </w:rPr>
              <w:t xml:space="preserve">at the Contract terms and prices.  For the remaining </w:t>
            </w:r>
            <w:r w:rsidR="004146D3" w:rsidRPr="00C877BE">
              <w:rPr>
                <w:szCs w:val="24"/>
              </w:rPr>
              <w:t>goods</w:t>
            </w:r>
            <w:r w:rsidRPr="00C877BE">
              <w:rPr>
                <w:szCs w:val="24"/>
              </w:rPr>
              <w:t xml:space="preserve">, the </w:t>
            </w:r>
            <w:r w:rsidR="005C5072">
              <w:rPr>
                <w:szCs w:val="24"/>
              </w:rPr>
              <w:t>Procuring Entity</w:t>
            </w:r>
            <w:r w:rsidR="00C93682" w:rsidRPr="00CE6FAE">
              <w:rPr>
                <w:szCs w:val="24"/>
              </w:rPr>
              <w:t xml:space="preserve"> </w:t>
            </w:r>
            <w:r w:rsidRPr="00C877BE">
              <w:rPr>
                <w:szCs w:val="24"/>
              </w:rPr>
              <w:t xml:space="preserve">may elect: </w:t>
            </w:r>
          </w:p>
          <w:p w14:paraId="1F26870D" w14:textId="77777777" w:rsidR="00455149" w:rsidRPr="00C877BE" w:rsidRDefault="00455149" w:rsidP="00C877BE">
            <w:pPr>
              <w:pStyle w:val="Heading4"/>
              <w:numPr>
                <w:ilvl w:val="3"/>
                <w:numId w:val="14"/>
              </w:numPr>
              <w:tabs>
                <w:tab w:val="clear" w:pos="1512"/>
                <w:tab w:val="right" w:pos="1692"/>
              </w:tabs>
              <w:spacing w:before="0" w:line="276" w:lineRule="auto"/>
              <w:ind w:left="1728" w:hanging="576"/>
              <w:rPr>
                <w:spacing w:val="0"/>
                <w:szCs w:val="24"/>
              </w:rPr>
            </w:pPr>
            <w:proofErr w:type="gramStart"/>
            <w:r w:rsidRPr="00C877BE">
              <w:rPr>
                <w:spacing w:val="0"/>
                <w:szCs w:val="24"/>
              </w:rPr>
              <w:t>to</w:t>
            </w:r>
            <w:proofErr w:type="gramEnd"/>
            <w:r w:rsidRPr="00C877BE">
              <w:rPr>
                <w:spacing w:val="0"/>
                <w:szCs w:val="24"/>
              </w:rPr>
              <w:t xml:space="preserve"> have any portion completed and delivered at the Contract terms and prices; and/or</w:t>
            </w:r>
          </w:p>
          <w:p w14:paraId="2417D205" w14:textId="77777777" w:rsidR="00143D81" w:rsidRPr="00C877BE" w:rsidRDefault="00455149" w:rsidP="00C877BE">
            <w:pPr>
              <w:pStyle w:val="Heading4"/>
              <w:numPr>
                <w:ilvl w:val="3"/>
                <w:numId w:val="14"/>
              </w:numPr>
              <w:tabs>
                <w:tab w:val="clear" w:pos="1512"/>
                <w:tab w:val="right" w:pos="1692"/>
              </w:tabs>
              <w:spacing w:before="0" w:line="276" w:lineRule="auto"/>
              <w:ind w:left="1728" w:hanging="576"/>
              <w:rPr>
                <w:szCs w:val="24"/>
              </w:rPr>
            </w:pPr>
            <w:proofErr w:type="gramStart"/>
            <w:r w:rsidRPr="00C877BE">
              <w:rPr>
                <w:spacing w:val="0"/>
                <w:szCs w:val="24"/>
              </w:rPr>
              <w:t>to</w:t>
            </w:r>
            <w:proofErr w:type="gramEnd"/>
            <w:r w:rsidRPr="00C877BE">
              <w:rPr>
                <w:spacing w:val="0"/>
                <w:szCs w:val="24"/>
              </w:rPr>
              <w:t xml:space="preserve"> cancel the remainder and pay to the </w:t>
            </w:r>
            <w:r w:rsidR="00453898" w:rsidRPr="00C877BE">
              <w:rPr>
                <w:spacing w:val="0"/>
                <w:szCs w:val="24"/>
              </w:rPr>
              <w:t>supplier</w:t>
            </w:r>
            <w:r w:rsidRPr="00C877BE">
              <w:rPr>
                <w:spacing w:val="0"/>
                <w:szCs w:val="24"/>
              </w:rPr>
              <w:t xml:space="preserve"> an agreed amount for partially completed </w:t>
            </w:r>
            <w:r w:rsidR="004146D3" w:rsidRPr="00C877BE">
              <w:rPr>
                <w:spacing w:val="0"/>
                <w:szCs w:val="24"/>
              </w:rPr>
              <w:t>goods</w:t>
            </w:r>
            <w:r w:rsidRPr="00C877BE">
              <w:rPr>
                <w:spacing w:val="0"/>
                <w:szCs w:val="24"/>
              </w:rPr>
              <w:t xml:space="preserve"> and </w:t>
            </w:r>
            <w:r w:rsidR="004146D3" w:rsidRPr="00C877BE">
              <w:rPr>
                <w:spacing w:val="0"/>
                <w:szCs w:val="24"/>
              </w:rPr>
              <w:t>related services</w:t>
            </w:r>
            <w:r w:rsidRPr="00C877BE">
              <w:rPr>
                <w:spacing w:val="0"/>
                <w:szCs w:val="24"/>
              </w:rPr>
              <w:t xml:space="preserve"> and for materials and parts previously procured by the </w:t>
            </w:r>
            <w:r w:rsidR="00453898" w:rsidRPr="00C877BE">
              <w:rPr>
                <w:spacing w:val="0"/>
                <w:szCs w:val="24"/>
              </w:rPr>
              <w:t>supplier</w:t>
            </w:r>
            <w:r w:rsidRPr="00C877BE">
              <w:rPr>
                <w:spacing w:val="0"/>
                <w:szCs w:val="24"/>
              </w:rPr>
              <w:t>.</w:t>
            </w:r>
          </w:p>
        </w:tc>
      </w:tr>
      <w:tr w:rsidR="00455149" w:rsidRPr="00C877BE" w14:paraId="7F07F9F3" w14:textId="77777777" w:rsidTr="00C877BE">
        <w:tc>
          <w:tcPr>
            <w:tcW w:w="2273" w:type="dxa"/>
          </w:tcPr>
          <w:p w14:paraId="0AC78108" w14:textId="77777777" w:rsidR="00455149" w:rsidRPr="00C877BE" w:rsidRDefault="00455149" w:rsidP="00C877BE">
            <w:pPr>
              <w:pStyle w:val="sec7-clauses"/>
              <w:numPr>
                <w:ilvl w:val="0"/>
                <w:numId w:val="147"/>
              </w:numPr>
              <w:spacing w:before="0" w:line="276" w:lineRule="auto"/>
              <w:rPr>
                <w:szCs w:val="24"/>
              </w:rPr>
            </w:pPr>
            <w:bookmarkStart w:id="367" w:name="_Toc167083671"/>
            <w:r w:rsidRPr="00C877BE">
              <w:rPr>
                <w:szCs w:val="24"/>
              </w:rPr>
              <w:lastRenderedPageBreak/>
              <w:t>Assignment</w:t>
            </w:r>
            <w:bookmarkEnd w:id="367"/>
          </w:p>
        </w:tc>
        <w:tc>
          <w:tcPr>
            <w:tcW w:w="6997" w:type="dxa"/>
          </w:tcPr>
          <w:p w14:paraId="22ADC269" w14:textId="6E26A64F" w:rsidR="00143D81" w:rsidRPr="00C877BE" w:rsidRDefault="000319BF" w:rsidP="008928DF">
            <w:pPr>
              <w:pStyle w:val="Sub-ClauseText"/>
              <w:spacing w:before="0" w:line="276" w:lineRule="auto"/>
              <w:ind w:left="612" w:hanging="612"/>
              <w:rPr>
                <w:spacing w:val="0"/>
                <w:szCs w:val="24"/>
              </w:rPr>
            </w:pPr>
            <w:r w:rsidRPr="00C877BE">
              <w:rPr>
                <w:spacing w:val="0"/>
                <w:szCs w:val="24"/>
              </w:rPr>
              <w:t>36.1</w:t>
            </w:r>
            <w:r w:rsidRPr="00C877BE">
              <w:rPr>
                <w:spacing w:val="0"/>
                <w:szCs w:val="24"/>
              </w:rPr>
              <w:tab/>
            </w:r>
            <w:r w:rsidR="00455149" w:rsidRPr="00C877BE">
              <w:rPr>
                <w:spacing w:val="0"/>
                <w:szCs w:val="24"/>
              </w:rPr>
              <w:t xml:space="preserve">Neither the </w:t>
            </w:r>
            <w:r w:rsidR="005C5072">
              <w:rPr>
                <w:spacing w:val="0"/>
                <w:szCs w:val="24"/>
              </w:rPr>
              <w:t>Procuring Entity</w:t>
            </w:r>
            <w:r w:rsidR="00455149" w:rsidRPr="00C877BE">
              <w:rPr>
                <w:spacing w:val="0"/>
                <w:szCs w:val="24"/>
              </w:rPr>
              <w:t xml:space="preserve"> nor the </w:t>
            </w:r>
            <w:r w:rsidR="00453898" w:rsidRPr="00C877BE">
              <w:rPr>
                <w:spacing w:val="0"/>
                <w:szCs w:val="24"/>
              </w:rPr>
              <w:t>supplier</w:t>
            </w:r>
            <w:r w:rsidR="00455149" w:rsidRPr="00C877BE">
              <w:rPr>
                <w:spacing w:val="0"/>
                <w:szCs w:val="24"/>
              </w:rPr>
              <w:t xml:space="preserve"> shall assign, in whole or in part, their obligations under this Contract, except with prior written consent of the other party.</w:t>
            </w:r>
          </w:p>
        </w:tc>
      </w:tr>
      <w:tr w:rsidR="004275FD" w:rsidRPr="00C877BE" w14:paraId="152348D2" w14:textId="77777777" w:rsidTr="00C877BE">
        <w:tc>
          <w:tcPr>
            <w:tcW w:w="2273" w:type="dxa"/>
          </w:tcPr>
          <w:p w14:paraId="700CEE3D" w14:textId="77777777" w:rsidR="004275FD" w:rsidRPr="00C877BE" w:rsidRDefault="004275FD" w:rsidP="00C877BE">
            <w:pPr>
              <w:pStyle w:val="sec7-clauses"/>
              <w:numPr>
                <w:ilvl w:val="0"/>
                <w:numId w:val="147"/>
              </w:numPr>
              <w:spacing w:before="0" w:line="276" w:lineRule="auto"/>
              <w:rPr>
                <w:szCs w:val="24"/>
              </w:rPr>
            </w:pPr>
            <w:bookmarkStart w:id="368" w:name="_Toc167083672"/>
            <w:r w:rsidRPr="00C877BE">
              <w:rPr>
                <w:szCs w:val="24"/>
              </w:rPr>
              <w:t>Export Restriction</w:t>
            </w:r>
            <w:bookmarkEnd w:id="368"/>
          </w:p>
        </w:tc>
        <w:tc>
          <w:tcPr>
            <w:tcW w:w="6997" w:type="dxa"/>
          </w:tcPr>
          <w:p w14:paraId="3B1C89E1" w14:textId="7A69C006" w:rsidR="00143D81" w:rsidRPr="00C877BE" w:rsidRDefault="000319BF" w:rsidP="00C877BE">
            <w:pPr>
              <w:spacing w:after="120" w:line="276" w:lineRule="auto"/>
              <w:ind w:left="612" w:hanging="612"/>
              <w:jc w:val="both"/>
              <w:rPr>
                <w:szCs w:val="24"/>
              </w:rPr>
            </w:pPr>
            <w:r w:rsidRPr="00C877BE">
              <w:rPr>
                <w:szCs w:val="24"/>
              </w:rPr>
              <w:t>3</w:t>
            </w:r>
            <w:r w:rsidR="00557CD0">
              <w:rPr>
                <w:szCs w:val="24"/>
              </w:rPr>
              <w:t>7</w:t>
            </w:r>
            <w:r w:rsidR="004275FD" w:rsidRPr="00C877BE">
              <w:rPr>
                <w:szCs w:val="24"/>
              </w:rPr>
              <w:t>.1</w:t>
            </w:r>
            <w:r w:rsidR="004275FD" w:rsidRPr="00C877BE">
              <w:rPr>
                <w:szCs w:val="24"/>
              </w:rPr>
              <w:tab/>
            </w:r>
            <w:r w:rsidR="00DD37FE" w:rsidRPr="00C877BE">
              <w:rPr>
                <w:szCs w:val="24"/>
              </w:rPr>
              <w:t xml:space="preserve">Despite </w:t>
            </w:r>
            <w:r w:rsidR="004275FD" w:rsidRPr="00C877BE">
              <w:rPr>
                <w:szCs w:val="24"/>
              </w:rPr>
              <w:t xml:space="preserve">any obligation under the </w:t>
            </w:r>
            <w:r w:rsidR="004733BE" w:rsidRPr="00C877BE">
              <w:rPr>
                <w:szCs w:val="24"/>
              </w:rPr>
              <w:t>C</w:t>
            </w:r>
            <w:r w:rsidR="004275FD" w:rsidRPr="00C877BE">
              <w:rPr>
                <w:szCs w:val="24"/>
              </w:rPr>
              <w:t xml:space="preserve">ontract to complete all export formalities, any export restrictions attributable to the </w:t>
            </w:r>
            <w:r w:rsidR="005C5072">
              <w:rPr>
                <w:szCs w:val="24"/>
              </w:rPr>
              <w:t>Procuring Entity</w:t>
            </w:r>
            <w:r w:rsidR="004275FD" w:rsidRPr="00C877BE">
              <w:rPr>
                <w:szCs w:val="24"/>
              </w:rPr>
              <w:t xml:space="preserve">, to </w:t>
            </w:r>
            <w:r w:rsidR="004665BA" w:rsidRPr="00C877BE">
              <w:rPr>
                <w:szCs w:val="24"/>
              </w:rPr>
              <w:t>Samoa</w:t>
            </w:r>
            <w:r w:rsidR="004733BE" w:rsidRPr="00C877BE">
              <w:rPr>
                <w:szCs w:val="24"/>
              </w:rPr>
              <w:t>,</w:t>
            </w:r>
            <w:r w:rsidR="004275FD" w:rsidRPr="00C877BE">
              <w:rPr>
                <w:szCs w:val="24"/>
              </w:rPr>
              <w:t xml:space="preserve"> or to the use of the products/goods, systems or services to be supplied, </w:t>
            </w:r>
            <w:r w:rsidR="004733BE" w:rsidRPr="00C877BE">
              <w:rPr>
                <w:szCs w:val="24"/>
              </w:rPr>
              <w:t xml:space="preserve">which </w:t>
            </w:r>
            <w:r w:rsidR="004275FD" w:rsidRPr="00C877BE">
              <w:rPr>
                <w:szCs w:val="24"/>
              </w:rPr>
              <w:t>aris</w:t>
            </w:r>
            <w:r w:rsidR="004733BE" w:rsidRPr="00C877BE">
              <w:rPr>
                <w:szCs w:val="24"/>
              </w:rPr>
              <w:t>e</w:t>
            </w:r>
            <w:r w:rsidR="004275FD" w:rsidRPr="00C877BE">
              <w:rPr>
                <w:szCs w:val="24"/>
              </w:rPr>
              <w:t xml:space="preserve"> from trade regulations from a country supplying those products/goods, systems or services, </w:t>
            </w:r>
            <w:r w:rsidR="004733BE" w:rsidRPr="00C877BE">
              <w:rPr>
                <w:szCs w:val="24"/>
              </w:rPr>
              <w:t xml:space="preserve">and which </w:t>
            </w:r>
            <w:r w:rsidR="004275FD" w:rsidRPr="00C877BE">
              <w:rPr>
                <w:szCs w:val="24"/>
              </w:rPr>
              <w:t xml:space="preserve">substantially impede the </w:t>
            </w:r>
            <w:r w:rsidR="00453898" w:rsidRPr="00C877BE">
              <w:rPr>
                <w:szCs w:val="24"/>
              </w:rPr>
              <w:t>supplier</w:t>
            </w:r>
            <w:r w:rsidR="004275FD" w:rsidRPr="00C877BE">
              <w:rPr>
                <w:szCs w:val="24"/>
              </w:rPr>
              <w:t xml:space="preserve"> from meeting its obligations under the </w:t>
            </w:r>
            <w:r w:rsidR="004733BE" w:rsidRPr="00C877BE">
              <w:rPr>
                <w:szCs w:val="24"/>
              </w:rPr>
              <w:t>C</w:t>
            </w:r>
            <w:r w:rsidR="004275FD" w:rsidRPr="00C877BE">
              <w:rPr>
                <w:szCs w:val="24"/>
              </w:rPr>
              <w:t>ontract</w:t>
            </w:r>
            <w:r w:rsidR="004733BE" w:rsidRPr="00C877BE">
              <w:rPr>
                <w:szCs w:val="24"/>
              </w:rPr>
              <w:t>,</w:t>
            </w:r>
            <w:r w:rsidR="004275FD" w:rsidRPr="00C877BE">
              <w:rPr>
                <w:szCs w:val="24"/>
              </w:rPr>
              <w:t xml:space="preserve"> shall release the </w:t>
            </w:r>
            <w:r w:rsidR="00453898" w:rsidRPr="00C877BE">
              <w:rPr>
                <w:szCs w:val="24"/>
              </w:rPr>
              <w:t>supplier</w:t>
            </w:r>
            <w:r w:rsidR="004275FD" w:rsidRPr="00C877BE">
              <w:rPr>
                <w:szCs w:val="24"/>
              </w:rPr>
              <w:t xml:space="preserve"> from the obligation to provide deliveries or services, always provided, however, that the </w:t>
            </w:r>
            <w:r w:rsidR="00453898" w:rsidRPr="00C877BE">
              <w:rPr>
                <w:szCs w:val="24"/>
              </w:rPr>
              <w:t>supplier</w:t>
            </w:r>
            <w:r w:rsidR="004275FD" w:rsidRPr="00C877BE">
              <w:rPr>
                <w:szCs w:val="24"/>
              </w:rPr>
              <w:t xml:space="preserve"> can demonstrate to the satisfaction of the </w:t>
            </w:r>
            <w:r w:rsidR="005C5072">
              <w:rPr>
                <w:szCs w:val="24"/>
              </w:rPr>
              <w:t>Procuring Entity</w:t>
            </w:r>
            <w:r w:rsidR="00C93682" w:rsidRPr="00CE6FAE">
              <w:rPr>
                <w:szCs w:val="24"/>
              </w:rPr>
              <w:t xml:space="preserve"> </w:t>
            </w:r>
            <w:r w:rsidR="004275FD" w:rsidRPr="00C877BE">
              <w:rPr>
                <w:szCs w:val="24"/>
              </w:rPr>
              <w:t>that it has completed all formalities in a timely manner, including applying for permits, authori</w:t>
            </w:r>
            <w:r w:rsidR="00DD37FE" w:rsidRPr="00C877BE">
              <w:rPr>
                <w:szCs w:val="24"/>
              </w:rPr>
              <w:t>s</w:t>
            </w:r>
            <w:r w:rsidR="004275FD" w:rsidRPr="00C877BE">
              <w:rPr>
                <w:szCs w:val="24"/>
              </w:rPr>
              <w:t xml:space="preserve">ations and licenses necessary for the </w:t>
            </w:r>
            <w:r w:rsidR="004733BE" w:rsidRPr="00C877BE">
              <w:rPr>
                <w:szCs w:val="24"/>
              </w:rPr>
              <w:t xml:space="preserve">export </w:t>
            </w:r>
            <w:r w:rsidR="004275FD" w:rsidRPr="00C877BE">
              <w:rPr>
                <w:szCs w:val="24"/>
              </w:rPr>
              <w:t xml:space="preserve">of the products/goods, systems or services under the terms of the </w:t>
            </w:r>
            <w:r w:rsidR="004733BE" w:rsidRPr="00C877BE">
              <w:rPr>
                <w:szCs w:val="24"/>
              </w:rPr>
              <w:t>C</w:t>
            </w:r>
            <w:r w:rsidR="004275FD" w:rsidRPr="00C877BE">
              <w:rPr>
                <w:szCs w:val="24"/>
              </w:rPr>
              <w:t>ontract.</w:t>
            </w:r>
            <w:r w:rsidR="0017135B" w:rsidRPr="00C877BE">
              <w:rPr>
                <w:szCs w:val="24"/>
              </w:rPr>
              <w:t xml:space="preserve">  </w:t>
            </w:r>
          </w:p>
          <w:p w14:paraId="38480956" w14:textId="167B804B" w:rsidR="003B4F77" w:rsidRDefault="00C00716" w:rsidP="003B4F77">
            <w:pPr>
              <w:spacing w:after="120" w:line="276" w:lineRule="auto"/>
              <w:ind w:left="612" w:hanging="612"/>
              <w:jc w:val="both"/>
              <w:rPr>
                <w:szCs w:val="24"/>
              </w:rPr>
            </w:pPr>
            <w:r w:rsidRPr="00C877BE">
              <w:rPr>
                <w:szCs w:val="24"/>
              </w:rPr>
              <w:t>3</w:t>
            </w:r>
            <w:r w:rsidR="00557CD0">
              <w:rPr>
                <w:szCs w:val="24"/>
              </w:rPr>
              <w:t>7</w:t>
            </w:r>
            <w:r w:rsidRPr="00C877BE">
              <w:rPr>
                <w:szCs w:val="24"/>
              </w:rPr>
              <w:t>.2</w:t>
            </w:r>
            <w:r w:rsidR="00143D81" w:rsidRPr="00C877BE">
              <w:rPr>
                <w:szCs w:val="24"/>
              </w:rPr>
              <w:t xml:space="preserve"> </w:t>
            </w:r>
            <w:r w:rsidR="0017135B" w:rsidRPr="00C877BE">
              <w:rPr>
                <w:szCs w:val="24"/>
              </w:rPr>
              <w:t xml:space="preserve">Termination of the Contract on this basis shall be for the </w:t>
            </w:r>
            <w:r w:rsidR="005C5072">
              <w:rPr>
                <w:szCs w:val="24"/>
              </w:rPr>
              <w:t>Procuring Entity</w:t>
            </w:r>
            <w:r w:rsidR="0017135B" w:rsidRPr="00C877BE">
              <w:rPr>
                <w:szCs w:val="24"/>
              </w:rPr>
              <w:t xml:space="preserve">’s convenience pursuant to Sub-Clause </w:t>
            </w:r>
            <w:r w:rsidR="000319BF" w:rsidRPr="00C877BE">
              <w:rPr>
                <w:szCs w:val="24"/>
              </w:rPr>
              <w:t>35</w:t>
            </w:r>
            <w:r w:rsidR="0017135B" w:rsidRPr="00C877BE">
              <w:rPr>
                <w:szCs w:val="24"/>
              </w:rPr>
              <w:t>.3.</w:t>
            </w:r>
          </w:p>
          <w:p w14:paraId="50E24FFC" w14:textId="07888B54" w:rsidR="003B4F77" w:rsidRPr="00C877BE" w:rsidRDefault="003B4F77" w:rsidP="003B4F77">
            <w:pPr>
              <w:spacing w:after="120" w:line="276" w:lineRule="auto"/>
              <w:ind w:left="612" w:hanging="612"/>
              <w:jc w:val="both"/>
              <w:rPr>
                <w:szCs w:val="24"/>
              </w:rPr>
            </w:pPr>
          </w:p>
        </w:tc>
      </w:tr>
      <w:tr w:rsidR="003B4F77" w:rsidRPr="00C877BE" w14:paraId="0D475272" w14:textId="77777777" w:rsidTr="00C877BE">
        <w:tc>
          <w:tcPr>
            <w:tcW w:w="2273" w:type="dxa"/>
          </w:tcPr>
          <w:p w14:paraId="23B64549" w14:textId="65E6EBB1" w:rsidR="003B4F77" w:rsidRPr="00C877BE" w:rsidRDefault="003B4F77" w:rsidP="00C877BE">
            <w:pPr>
              <w:pStyle w:val="sec7-clauses"/>
              <w:numPr>
                <w:ilvl w:val="0"/>
                <w:numId w:val="147"/>
              </w:numPr>
              <w:spacing w:before="0" w:line="276" w:lineRule="auto"/>
              <w:rPr>
                <w:szCs w:val="24"/>
              </w:rPr>
            </w:pPr>
            <w:r>
              <w:rPr>
                <w:szCs w:val="24"/>
              </w:rPr>
              <w:t>Indemnity</w:t>
            </w:r>
          </w:p>
        </w:tc>
        <w:tc>
          <w:tcPr>
            <w:tcW w:w="6997" w:type="dxa"/>
          </w:tcPr>
          <w:p w14:paraId="228CC3FC" w14:textId="43AE7A61" w:rsidR="003B4F77" w:rsidRPr="00C877BE" w:rsidRDefault="003B4F77" w:rsidP="003B4F77">
            <w:pPr>
              <w:spacing w:after="120" w:line="276" w:lineRule="auto"/>
              <w:ind w:left="612" w:hanging="612"/>
              <w:jc w:val="both"/>
              <w:rPr>
                <w:szCs w:val="24"/>
              </w:rPr>
            </w:pPr>
            <w:r>
              <w:rPr>
                <w:szCs w:val="24"/>
              </w:rPr>
              <w:t xml:space="preserve">38.1   </w:t>
            </w:r>
            <w:r w:rsidRPr="00BA5934">
              <w:rPr>
                <w:szCs w:val="24"/>
              </w:rPr>
              <w:t>Subject to the provisions of the Contract, the Supplier must at all times indemnify the Purchaser, its officers, employees and agents (in this clause referred to as “those indemnified” from and against any loss (including legal costs and expenses on a Solicitor/ own client basis), or liability, reasonably incurred or suffered by any of those indemnified arising from any claim, suit, demand, action or proceeding by any person against any of those indemnified where such loss or liability was caused by any wilful, unlawful or negligent act or omission of the Supplier, its Officers, employees, agents or sub-contractors in connections with this Contract</w:t>
            </w:r>
            <w:r>
              <w:rPr>
                <w:szCs w:val="24"/>
              </w:rPr>
              <w:t>.</w:t>
            </w:r>
          </w:p>
        </w:tc>
      </w:tr>
      <w:tr w:rsidR="003B4F77" w:rsidRPr="00C877BE" w14:paraId="01B976A5" w14:textId="77777777" w:rsidTr="00C877BE">
        <w:tc>
          <w:tcPr>
            <w:tcW w:w="2273" w:type="dxa"/>
          </w:tcPr>
          <w:p w14:paraId="594D0936" w14:textId="77777777" w:rsidR="003B4F77" w:rsidRDefault="003B4F77" w:rsidP="0090216F">
            <w:pPr>
              <w:pStyle w:val="sec7-clauses"/>
              <w:numPr>
                <w:ilvl w:val="0"/>
                <w:numId w:val="147"/>
              </w:numPr>
              <w:spacing w:before="0" w:line="276" w:lineRule="auto"/>
              <w:rPr>
                <w:szCs w:val="24"/>
              </w:rPr>
            </w:pPr>
            <w:r>
              <w:rPr>
                <w:szCs w:val="24"/>
              </w:rPr>
              <w:t>Suppliers Acknowledgement</w:t>
            </w:r>
          </w:p>
          <w:p w14:paraId="552C8045" w14:textId="77777777" w:rsidR="0090216F" w:rsidRDefault="0090216F" w:rsidP="00D31D3E">
            <w:pPr>
              <w:pStyle w:val="sec7-clauses"/>
              <w:tabs>
                <w:tab w:val="clear" w:pos="360"/>
              </w:tabs>
              <w:spacing w:before="0" w:line="276" w:lineRule="auto"/>
              <w:ind w:firstLine="0"/>
              <w:rPr>
                <w:szCs w:val="24"/>
              </w:rPr>
            </w:pPr>
          </w:p>
          <w:p w14:paraId="135C353A" w14:textId="77777777" w:rsidR="0090216F" w:rsidRDefault="0090216F" w:rsidP="00D31D3E">
            <w:pPr>
              <w:pStyle w:val="sec7-clauses"/>
              <w:tabs>
                <w:tab w:val="clear" w:pos="360"/>
              </w:tabs>
              <w:spacing w:before="0" w:line="276" w:lineRule="auto"/>
              <w:ind w:firstLine="0"/>
              <w:rPr>
                <w:szCs w:val="24"/>
              </w:rPr>
            </w:pPr>
          </w:p>
          <w:p w14:paraId="7A947903" w14:textId="77777777" w:rsidR="0090216F" w:rsidRDefault="0090216F" w:rsidP="00D31D3E">
            <w:pPr>
              <w:pStyle w:val="sec7-clauses"/>
              <w:tabs>
                <w:tab w:val="clear" w:pos="360"/>
              </w:tabs>
              <w:spacing w:before="0" w:line="276" w:lineRule="auto"/>
              <w:ind w:firstLine="0"/>
              <w:rPr>
                <w:szCs w:val="24"/>
              </w:rPr>
            </w:pPr>
          </w:p>
          <w:p w14:paraId="6FB69689" w14:textId="77777777" w:rsidR="0090216F" w:rsidRDefault="0090216F" w:rsidP="00D31D3E">
            <w:pPr>
              <w:pStyle w:val="sec7-clauses"/>
              <w:tabs>
                <w:tab w:val="clear" w:pos="360"/>
              </w:tabs>
              <w:spacing w:before="0" w:line="276" w:lineRule="auto"/>
              <w:ind w:firstLine="0"/>
              <w:rPr>
                <w:szCs w:val="24"/>
              </w:rPr>
            </w:pPr>
          </w:p>
          <w:p w14:paraId="09A955C0" w14:textId="77777777" w:rsidR="0090216F" w:rsidRDefault="0090216F" w:rsidP="00E7388E">
            <w:pPr>
              <w:pStyle w:val="sec7-clauses"/>
              <w:tabs>
                <w:tab w:val="clear" w:pos="360"/>
              </w:tabs>
              <w:spacing w:before="0" w:line="276" w:lineRule="auto"/>
              <w:ind w:left="0" w:firstLine="0"/>
              <w:rPr>
                <w:szCs w:val="24"/>
              </w:rPr>
            </w:pPr>
          </w:p>
          <w:p w14:paraId="2AB1C993" w14:textId="77777777" w:rsidR="0090216F" w:rsidRDefault="0090216F" w:rsidP="00E7388E">
            <w:pPr>
              <w:pStyle w:val="sec7-clauses"/>
              <w:tabs>
                <w:tab w:val="clear" w:pos="360"/>
              </w:tabs>
              <w:spacing w:before="0" w:line="276" w:lineRule="auto"/>
              <w:ind w:left="0" w:firstLine="0"/>
              <w:rPr>
                <w:szCs w:val="24"/>
              </w:rPr>
            </w:pPr>
          </w:p>
          <w:p w14:paraId="1FA89D09" w14:textId="21A45E9E" w:rsidR="0090216F" w:rsidRDefault="0090216F" w:rsidP="0090216F">
            <w:pPr>
              <w:pStyle w:val="sec7-clauses"/>
              <w:numPr>
                <w:ilvl w:val="0"/>
                <w:numId w:val="147"/>
              </w:numPr>
              <w:spacing w:before="0" w:line="276" w:lineRule="auto"/>
              <w:rPr>
                <w:szCs w:val="24"/>
              </w:rPr>
            </w:pPr>
            <w:r>
              <w:rPr>
                <w:szCs w:val="24"/>
              </w:rPr>
              <w:lastRenderedPageBreak/>
              <w:t>Counterpart</w:t>
            </w:r>
          </w:p>
        </w:tc>
        <w:tc>
          <w:tcPr>
            <w:tcW w:w="6997" w:type="dxa"/>
          </w:tcPr>
          <w:p w14:paraId="123F062D" w14:textId="63890BD8" w:rsidR="0090216F" w:rsidRDefault="003B4F77" w:rsidP="0090216F">
            <w:pPr>
              <w:spacing w:after="120" w:line="276" w:lineRule="auto"/>
              <w:ind w:left="612" w:hanging="612"/>
              <w:jc w:val="both"/>
              <w:rPr>
                <w:szCs w:val="24"/>
              </w:rPr>
            </w:pPr>
            <w:r>
              <w:rPr>
                <w:szCs w:val="24"/>
              </w:rPr>
              <w:lastRenderedPageBreak/>
              <w:t xml:space="preserve">39.1  </w:t>
            </w:r>
            <w:r w:rsidRPr="00BA5934">
              <w:rPr>
                <w:szCs w:val="24"/>
              </w:rPr>
              <w:t xml:space="preserve">The Supplier acknowledges that before entering into this Contract, the Supplier was given a copy of the Contract and is aware of right to seek independent legal advice on its terms if the supplier so desires, and given reasonable opportunity to take such advice. </w:t>
            </w:r>
          </w:p>
          <w:p w14:paraId="5B095132" w14:textId="77777777" w:rsidR="003B4F77" w:rsidRPr="00BA5934" w:rsidRDefault="003B4F77" w:rsidP="003B4F77">
            <w:pPr>
              <w:spacing w:after="120" w:line="276" w:lineRule="auto"/>
              <w:ind w:left="612" w:hanging="612"/>
              <w:jc w:val="both"/>
              <w:rPr>
                <w:szCs w:val="24"/>
              </w:rPr>
            </w:pPr>
            <w:r>
              <w:rPr>
                <w:szCs w:val="24"/>
              </w:rPr>
              <w:t>39.2 The</w:t>
            </w:r>
            <w:r w:rsidRPr="00BA5934">
              <w:rPr>
                <w:szCs w:val="24"/>
              </w:rPr>
              <w:t xml:space="preserve"> Supplier also warrants that the representative who will be executing this Contract on behalf of the Supplier has all the power authority to execute this Contract.</w:t>
            </w:r>
          </w:p>
          <w:p w14:paraId="2E56D6CD" w14:textId="546CB9E3" w:rsidR="003B4F77" w:rsidRDefault="003B4F77" w:rsidP="003B4F77">
            <w:pPr>
              <w:spacing w:after="120" w:line="276" w:lineRule="auto"/>
              <w:ind w:left="612" w:hanging="612"/>
              <w:jc w:val="both"/>
              <w:rPr>
                <w:szCs w:val="24"/>
              </w:rPr>
            </w:pPr>
            <w:r>
              <w:rPr>
                <w:szCs w:val="24"/>
              </w:rPr>
              <w:t xml:space="preserve">39.3 </w:t>
            </w:r>
            <w:r w:rsidRPr="00BA5934">
              <w:rPr>
                <w:szCs w:val="24"/>
              </w:rPr>
              <w:t>The Supplier now signs this Contract in agreement to all terms and conditions set out therein.</w:t>
            </w:r>
          </w:p>
          <w:p w14:paraId="2F737676" w14:textId="5163A17E" w:rsidR="0090216F" w:rsidRDefault="007A161C" w:rsidP="0090216F">
            <w:pPr>
              <w:spacing w:after="120" w:line="276" w:lineRule="auto"/>
              <w:ind w:left="612" w:hanging="612"/>
              <w:jc w:val="both"/>
              <w:rPr>
                <w:szCs w:val="24"/>
              </w:rPr>
            </w:pPr>
            <w:r>
              <w:rPr>
                <w:szCs w:val="24"/>
              </w:rPr>
              <w:lastRenderedPageBreak/>
              <w:t>40.1 The</w:t>
            </w:r>
            <w:r w:rsidR="0090216F" w:rsidRPr="00BA5934">
              <w:rPr>
                <w:szCs w:val="24"/>
              </w:rPr>
              <w:t xml:space="preserve"> Parties may execute this Contract in multiple counterparts, each of which constitutes an original, and all of which, collectively, constitute only one agreement. The signatures of all the Parties need not appear on the same counterpart, and delivery of an executed counterpart signature page by facsimile is acceptable as executing and delivering this Agreement in the presence of the other Parties to this Agreement. This Agreement is effective upon delivery of one executed counterpart from each party to the other parties. This clause shall not apply if the counterpart is not required.</w:t>
            </w:r>
          </w:p>
          <w:p w14:paraId="5790C60F" w14:textId="77777777" w:rsidR="0090216F" w:rsidRDefault="0090216F" w:rsidP="00E7388E">
            <w:pPr>
              <w:spacing w:after="120" w:line="276" w:lineRule="auto"/>
              <w:jc w:val="both"/>
              <w:rPr>
                <w:szCs w:val="24"/>
              </w:rPr>
            </w:pPr>
          </w:p>
          <w:p w14:paraId="732B7937" w14:textId="77777777" w:rsidR="0090216F" w:rsidRPr="00BA5934" w:rsidRDefault="0090216F" w:rsidP="0090216F">
            <w:pPr>
              <w:spacing w:after="120" w:line="276" w:lineRule="auto"/>
              <w:ind w:left="612" w:hanging="612"/>
              <w:jc w:val="both"/>
              <w:rPr>
                <w:szCs w:val="24"/>
              </w:rPr>
            </w:pPr>
          </w:p>
          <w:p w14:paraId="229D25A2" w14:textId="1544D571" w:rsidR="003B4F77" w:rsidRDefault="003B4F77" w:rsidP="00C877BE">
            <w:pPr>
              <w:spacing w:after="120" w:line="276" w:lineRule="auto"/>
              <w:ind w:left="612" w:hanging="612"/>
              <w:jc w:val="both"/>
              <w:rPr>
                <w:szCs w:val="24"/>
              </w:rPr>
            </w:pPr>
          </w:p>
        </w:tc>
      </w:tr>
    </w:tbl>
    <w:p w14:paraId="05AD64B4" w14:textId="65D63188" w:rsidR="00761F1E" w:rsidRPr="0027582F" w:rsidRDefault="00761F1E" w:rsidP="00143D81">
      <w:pPr>
        <w:spacing w:before="40" w:line="276" w:lineRule="auto"/>
        <w:jc w:val="both"/>
        <w:rPr>
          <w:rFonts w:ascii="Calibri" w:hAnsi="Calibri" w:cs="Calibri"/>
          <w:sz w:val="22"/>
          <w:szCs w:val="22"/>
        </w:rPr>
      </w:pPr>
    </w:p>
    <w:p w14:paraId="67FCFAA5" w14:textId="77777777" w:rsidR="00761F1E" w:rsidRPr="0027582F" w:rsidRDefault="00761F1E" w:rsidP="00143D81">
      <w:pPr>
        <w:pStyle w:val="Subtitle"/>
        <w:spacing w:line="276" w:lineRule="auto"/>
        <w:jc w:val="both"/>
        <w:rPr>
          <w:rFonts w:ascii="Calibri" w:hAnsi="Calibri" w:cs="Calibri"/>
          <w:b w:val="0"/>
          <w:sz w:val="22"/>
          <w:szCs w:val="22"/>
        </w:rPr>
        <w:sectPr w:rsidR="00761F1E" w:rsidRPr="0027582F" w:rsidSect="00A0368F">
          <w:headerReference w:type="even" r:id="rId48"/>
          <w:headerReference w:type="default" r:id="rId49"/>
          <w:headerReference w:type="first" r:id="rId50"/>
          <w:pgSz w:w="11906" w:h="16838" w:code="9"/>
          <w:pgMar w:top="1440" w:right="1558" w:bottom="1440" w:left="1800" w:header="720" w:footer="720" w:gutter="0"/>
          <w:cols w:space="720"/>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27582F" w14:paraId="7FEBCC40" w14:textId="77777777" w:rsidTr="00801AFA">
        <w:trPr>
          <w:cantSplit/>
          <w:trHeight w:val="800"/>
        </w:trPr>
        <w:tc>
          <w:tcPr>
            <w:tcW w:w="9108" w:type="dxa"/>
            <w:gridSpan w:val="2"/>
            <w:tcBorders>
              <w:top w:val="nil"/>
              <w:left w:val="nil"/>
              <w:bottom w:val="nil"/>
              <w:right w:val="nil"/>
            </w:tcBorders>
            <w:vAlign w:val="center"/>
          </w:tcPr>
          <w:p w14:paraId="6F28810D" w14:textId="4B0BE5D1" w:rsidR="00455149" w:rsidRPr="00482445" w:rsidRDefault="00455149" w:rsidP="00143D81">
            <w:pPr>
              <w:pStyle w:val="Subtitle"/>
              <w:spacing w:line="276" w:lineRule="auto"/>
              <w:rPr>
                <w:rFonts w:ascii="Agency FB" w:hAnsi="Agency FB" w:cs="Calibri"/>
                <w:sz w:val="36"/>
                <w:szCs w:val="36"/>
              </w:rPr>
            </w:pPr>
            <w:bookmarkStart w:id="369" w:name="_Toc438954452"/>
            <w:bookmarkStart w:id="370" w:name="_Toc488411761"/>
            <w:bookmarkStart w:id="371" w:name="_Toc42084835"/>
            <w:bookmarkEnd w:id="315"/>
            <w:bookmarkEnd w:id="316"/>
            <w:bookmarkEnd w:id="317"/>
            <w:r w:rsidRPr="00482445">
              <w:rPr>
                <w:rFonts w:ascii="Agency FB" w:hAnsi="Agency FB" w:cs="Calibri"/>
                <w:sz w:val="36"/>
                <w:szCs w:val="36"/>
              </w:rPr>
              <w:lastRenderedPageBreak/>
              <w:t>Section VII</w:t>
            </w:r>
            <w:r w:rsidR="00DB7B3E">
              <w:rPr>
                <w:rFonts w:ascii="Agency FB" w:hAnsi="Agency FB" w:cs="Calibri"/>
                <w:sz w:val="36"/>
                <w:szCs w:val="36"/>
              </w:rPr>
              <w:t>I</w:t>
            </w:r>
            <w:r w:rsidR="00482445">
              <w:rPr>
                <w:rFonts w:ascii="Agency FB" w:hAnsi="Agency FB" w:cs="Calibri"/>
                <w:sz w:val="36"/>
                <w:szCs w:val="36"/>
              </w:rPr>
              <w:t xml:space="preserve"> -</w:t>
            </w:r>
            <w:r w:rsidRPr="00482445">
              <w:rPr>
                <w:rFonts w:ascii="Agency FB" w:hAnsi="Agency FB" w:cs="Calibri"/>
                <w:sz w:val="36"/>
                <w:szCs w:val="36"/>
              </w:rPr>
              <w:t xml:space="preserve"> Special Conditions of Contract</w:t>
            </w:r>
            <w:bookmarkEnd w:id="369"/>
            <w:bookmarkEnd w:id="370"/>
            <w:bookmarkEnd w:id="371"/>
          </w:p>
        </w:tc>
      </w:tr>
      <w:tr w:rsidR="00455149" w:rsidRPr="0027582F" w14:paraId="4784CCF2" w14:textId="77777777" w:rsidTr="00482445">
        <w:trPr>
          <w:cantSplit/>
        </w:trPr>
        <w:tc>
          <w:tcPr>
            <w:tcW w:w="9108" w:type="dxa"/>
            <w:gridSpan w:val="2"/>
            <w:tcBorders>
              <w:top w:val="nil"/>
              <w:left w:val="nil"/>
              <w:bottom w:val="single" w:sz="4" w:space="0" w:color="808080" w:themeColor="background1" w:themeShade="80"/>
              <w:right w:val="nil"/>
            </w:tcBorders>
          </w:tcPr>
          <w:p w14:paraId="1407AF42" w14:textId="77777777" w:rsidR="00455149" w:rsidRPr="00482445" w:rsidRDefault="00455149" w:rsidP="00482445">
            <w:pPr>
              <w:spacing w:after="120" w:line="276" w:lineRule="auto"/>
              <w:jc w:val="both"/>
              <w:rPr>
                <w:i/>
                <w:iCs/>
                <w:szCs w:val="24"/>
              </w:rPr>
            </w:pPr>
            <w:r w:rsidRPr="00482445">
              <w:rPr>
                <w:szCs w:val="24"/>
              </w:rPr>
              <w:t>The following Special Conditions of Contract (SCC) shall supplement and/or amend the General Conditions of Contract (GCC).  Whenever there is a conflict, the provisions herein shall prevail over those in the GCC</w:t>
            </w:r>
            <w:r w:rsidRPr="00482445">
              <w:rPr>
                <w:i/>
                <w:iCs/>
                <w:szCs w:val="24"/>
              </w:rPr>
              <w:t xml:space="preserve">.  </w:t>
            </w:r>
          </w:p>
          <w:p w14:paraId="05DB4222" w14:textId="614CB535" w:rsidR="00143D81" w:rsidRPr="00482445" w:rsidRDefault="00482445" w:rsidP="00300822">
            <w:pPr>
              <w:spacing w:after="120" w:line="276" w:lineRule="auto"/>
              <w:jc w:val="both"/>
              <w:rPr>
                <w:i/>
                <w:iCs/>
                <w:color w:val="FF0000"/>
                <w:szCs w:val="24"/>
              </w:rPr>
            </w:pPr>
            <w:permStart w:id="1509977611" w:edGrp="everyone"/>
            <w:r w:rsidRPr="00482445">
              <w:rPr>
                <w:b/>
                <w:i/>
                <w:iCs/>
                <w:color w:val="3B3838" w:themeColor="background2" w:themeShade="40"/>
                <w:szCs w:val="24"/>
              </w:rPr>
              <w:t xml:space="preserve">Note: </w:t>
            </w:r>
            <w:r w:rsidR="00455149" w:rsidRPr="00482445">
              <w:rPr>
                <w:i/>
                <w:iCs/>
                <w:color w:val="3B3838" w:themeColor="background2" w:themeShade="40"/>
                <w:szCs w:val="24"/>
              </w:rPr>
              <w:t xml:space="preserve">The </w:t>
            </w:r>
            <w:r w:rsidR="00300822">
              <w:rPr>
                <w:i/>
                <w:iCs/>
                <w:color w:val="3B3838" w:themeColor="background2" w:themeShade="40"/>
                <w:szCs w:val="24"/>
              </w:rPr>
              <w:t>P</w:t>
            </w:r>
            <w:r w:rsidR="00300822" w:rsidRPr="00482445">
              <w:rPr>
                <w:i/>
                <w:iCs/>
                <w:color w:val="3B3838" w:themeColor="background2" w:themeShade="40"/>
                <w:szCs w:val="24"/>
              </w:rPr>
              <w:t xml:space="preserve">rocuring </w:t>
            </w:r>
            <w:r w:rsidR="00300822">
              <w:rPr>
                <w:i/>
                <w:iCs/>
                <w:color w:val="3B3838" w:themeColor="background2" w:themeShade="40"/>
                <w:szCs w:val="24"/>
              </w:rPr>
              <w:t>E</w:t>
            </w:r>
            <w:r w:rsidR="000345EA" w:rsidRPr="00482445">
              <w:rPr>
                <w:i/>
                <w:iCs/>
                <w:color w:val="3B3838" w:themeColor="background2" w:themeShade="40"/>
                <w:szCs w:val="24"/>
              </w:rPr>
              <w:t>ntity</w:t>
            </w:r>
            <w:r w:rsidR="00455149" w:rsidRPr="00482445">
              <w:rPr>
                <w:i/>
                <w:iCs/>
                <w:color w:val="3B3838" w:themeColor="background2" w:themeShade="40"/>
                <w:szCs w:val="24"/>
              </w:rPr>
              <w:t xml:space="preserve"> shall insert the appropriate wording using the samples below or other acceptable wording, and delete the </w:t>
            </w:r>
            <w:r w:rsidRPr="00482445">
              <w:rPr>
                <w:i/>
                <w:iCs/>
                <w:color w:val="3B3838" w:themeColor="background2" w:themeShade="40"/>
                <w:szCs w:val="24"/>
              </w:rPr>
              <w:t>instructional text</w:t>
            </w:r>
            <w:permEnd w:id="1509977611"/>
          </w:p>
        </w:tc>
      </w:tr>
      <w:tr w:rsidR="006D59EB" w:rsidRPr="0027582F" w14:paraId="2D607C01" w14:textId="77777777" w:rsidTr="00482445">
        <w:trPr>
          <w:cantSplit/>
        </w:trPr>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2CC" w:themeFill="accent4" w:themeFillTint="33"/>
          </w:tcPr>
          <w:p w14:paraId="4CB73B67" w14:textId="77777777" w:rsidR="006D59EB" w:rsidRPr="00482445" w:rsidRDefault="006D59EB" w:rsidP="00482445">
            <w:pPr>
              <w:spacing w:after="120" w:line="276" w:lineRule="auto"/>
              <w:jc w:val="center"/>
              <w:rPr>
                <w:b/>
                <w:szCs w:val="24"/>
              </w:rPr>
            </w:pPr>
            <w:r w:rsidRPr="00482445">
              <w:rPr>
                <w:b/>
                <w:szCs w:val="24"/>
              </w:rPr>
              <w:t>Clause No</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2CC" w:themeFill="accent4" w:themeFillTint="33"/>
          </w:tcPr>
          <w:p w14:paraId="2C6EAFF1" w14:textId="77777777" w:rsidR="006D59EB" w:rsidRPr="00482445" w:rsidRDefault="00482445" w:rsidP="00482445">
            <w:pPr>
              <w:tabs>
                <w:tab w:val="right" w:pos="7164"/>
              </w:tabs>
              <w:spacing w:after="120" w:line="276" w:lineRule="auto"/>
              <w:jc w:val="center"/>
              <w:rPr>
                <w:b/>
                <w:szCs w:val="24"/>
              </w:rPr>
            </w:pPr>
            <w:r>
              <w:rPr>
                <w:b/>
                <w:szCs w:val="24"/>
              </w:rPr>
              <w:t>Amendments of, and Supplements to, Clauses in the General Conditions of Contract</w:t>
            </w:r>
          </w:p>
        </w:tc>
      </w:tr>
      <w:tr w:rsidR="00455149" w:rsidRPr="0027582F" w14:paraId="6C5DE89F" w14:textId="77777777" w:rsidTr="00482445">
        <w:trPr>
          <w:cantSplit/>
        </w:trPr>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8208D4" w14:textId="77777777" w:rsidR="00455149" w:rsidRPr="00482445" w:rsidRDefault="00455149" w:rsidP="00482445">
            <w:pPr>
              <w:spacing w:after="120" w:line="276" w:lineRule="auto"/>
              <w:jc w:val="center"/>
              <w:rPr>
                <w:b/>
                <w:szCs w:val="24"/>
              </w:rPr>
            </w:pPr>
            <w:r w:rsidRPr="00482445">
              <w:rPr>
                <w:b/>
                <w:szCs w:val="24"/>
              </w:rPr>
              <w:t>GCC 1.1(</w:t>
            </w:r>
            <w:proofErr w:type="spellStart"/>
            <w:r w:rsidR="00553307" w:rsidRPr="00482445">
              <w:rPr>
                <w:b/>
                <w:szCs w:val="24"/>
              </w:rPr>
              <w:t>i</w:t>
            </w:r>
            <w:proofErr w:type="spellEnd"/>
            <w:r w:rsidRPr="00482445">
              <w:rPr>
                <w:b/>
                <w:szCs w:val="24"/>
              </w:rPr>
              <w:t>)</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999E62" w14:textId="294A8681" w:rsidR="00143D81" w:rsidRPr="00482445" w:rsidRDefault="00455149" w:rsidP="008928DF">
            <w:pPr>
              <w:tabs>
                <w:tab w:val="right" w:pos="7164"/>
              </w:tabs>
              <w:spacing w:after="120" w:line="276" w:lineRule="auto"/>
              <w:jc w:val="both"/>
              <w:rPr>
                <w:szCs w:val="24"/>
              </w:rPr>
            </w:pPr>
            <w:r w:rsidRPr="00482445">
              <w:rPr>
                <w:szCs w:val="24"/>
              </w:rPr>
              <w:t xml:space="preserve">The </w:t>
            </w:r>
            <w:r w:rsidR="00300822">
              <w:rPr>
                <w:szCs w:val="24"/>
              </w:rPr>
              <w:t>P</w:t>
            </w:r>
            <w:r w:rsidR="000345EA" w:rsidRPr="00482445">
              <w:rPr>
                <w:szCs w:val="24"/>
              </w:rPr>
              <w:t xml:space="preserve">rocuring </w:t>
            </w:r>
            <w:r w:rsidR="00300822">
              <w:rPr>
                <w:szCs w:val="24"/>
              </w:rPr>
              <w:t>E</w:t>
            </w:r>
            <w:r w:rsidR="000345EA" w:rsidRPr="00482445">
              <w:rPr>
                <w:szCs w:val="24"/>
              </w:rPr>
              <w:t>ntity</w:t>
            </w:r>
            <w:r w:rsidRPr="00482445">
              <w:rPr>
                <w:szCs w:val="24"/>
              </w:rPr>
              <w:t xml:space="preserve"> is: </w:t>
            </w:r>
            <w:permStart w:id="1657238541" w:edGrp="everyone"/>
            <w:r w:rsidR="00E54305" w:rsidRPr="003C724A">
              <w:rPr>
                <w:b/>
                <w:i/>
                <w:iCs/>
                <w:color w:val="3B3838" w:themeColor="background2" w:themeShade="40"/>
                <w:szCs w:val="24"/>
              </w:rPr>
              <w:t>Ministry of Justice and Courts Administration</w:t>
            </w:r>
            <w:permEnd w:id="1657238541"/>
            <w:r w:rsidRPr="00482445">
              <w:rPr>
                <w:szCs w:val="24"/>
              </w:rPr>
              <w:t xml:space="preserve"> </w:t>
            </w:r>
          </w:p>
        </w:tc>
      </w:tr>
      <w:tr w:rsidR="00455149" w:rsidRPr="0027582F" w14:paraId="51188E3A" w14:textId="77777777" w:rsidTr="00482445">
        <w:trPr>
          <w:cantSplit/>
        </w:trPr>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B1FF7D" w14:textId="77777777" w:rsidR="00455149" w:rsidRPr="00482445" w:rsidRDefault="00455149" w:rsidP="00482445">
            <w:pPr>
              <w:spacing w:after="120" w:line="276" w:lineRule="auto"/>
              <w:jc w:val="center"/>
              <w:rPr>
                <w:b/>
                <w:szCs w:val="24"/>
              </w:rPr>
            </w:pPr>
            <w:r w:rsidRPr="00482445">
              <w:rPr>
                <w:b/>
                <w:szCs w:val="24"/>
              </w:rPr>
              <w:t>GCC 1.1 (</w:t>
            </w:r>
            <w:r w:rsidR="00342EF3" w:rsidRPr="00482445">
              <w:rPr>
                <w:b/>
                <w:szCs w:val="24"/>
              </w:rPr>
              <w:t>n</w:t>
            </w:r>
            <w:r w:rsidRPr="00482445">
              <w:rPr>
                <w:b/>
                <w:szCs w:val="24"/>
              </w:rPr>
              <w:t>)</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3559E" w14:textId="09D406B9" w:rsidR="00143D81" w:rsidRPr="00482445" w:rsidRDefault="00455149">
            <w:pPr>
              <w:tabs>
                <w:tab w:val="right" w:pos="7164"/>
              </w:tabs>
              <w:spacing w:after="120" w:line="276" w:lineRule="auto"/>
              <w:jc w:val="both"/>
              <w:rPr>
                <w:szCs w:val="24"/>
              </w:rPr>
            </w:pPr>
            <w:r w:rsidRPr="00482445">
              <w:rPr>
                <w:szCs w:val="24"/>
              </w:rPr>
              <w:t xml:space="preserve">The Project Site(s)/Final Destination(s) is/are: </w:t>
            </w:r>
            <w:permStart w:id="1872315288" w:edGrp="everyone"/>
            <w:r w:rsidR="00E54305">
              <w:rPr>
                <w:i/>
                <w:iCs/>
                <w:color w:val="3B3838" w:themeColor="background2" w:themeShade="40"/>
                <w:szCs w:val="24"/>
              </w:rPr>
              <w:t>Mulinuu Courthouse</w:t>
            </w:r>
            <w:r w:rsidRPr="00482445">
              <w:rPr>
                <w:i/>
                <w:iCs/>
                <w:color w:val="3B3838" w:themeColor="background2" w:themeShade="40"/>
                <w:szCs w:val="24"/>
              </w:rPr>
              <w:t>)</w:t>
            </w:r>
            <w:permEnd w:id="1872315288"/>
            <w:r w:rsidRPr="00482445">
              <w:rPr>
                <w:i/>
                <w:iCs/>
                <w:szCs w:val="24"/>
              </w:rPr>
              <w:t xml:space="preserve"> </w:t>
            </w:r>
          </w:p>
        </w:tc>
      </w:tr>
      <w:tr w:rsidR="00455149" w:rsidRPr="0027582F" w14:paraId="280D9761" w14:textId="77777777" w:rsidTr="00482445">
        <w:trPr>
          <w:cantSplit/>
        </w:trPr>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151C6A" w14:textId="77777777" w:rsidR="00455149" w:rsidRPr="00482445" w:rsidRDefault="00455149" w:rsidP="00482445">
            <w:pPr>
              <w:spacing w:after="120" w:line="276" w:lineRule="auto"/>
              <w:jc w:val="center"/>
              <w:rPr>
                <w:b/>
                <w:szCs w:val="24"/>
              </w:rPr>
            </w:pPr>
            <w:r w:rsidRPr="00482445">
              <w:rPr>
                <w:b/>
                <w:szCs w:val="24"/>
              </w:rPr>
              <w:t>GCC 4.2 (b)</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EFE413" w14:textId="13ED052B" w:rsidR="00143D81" w:rsidRPr="00482445" w:rsidRDefault="00455149" w:rsidP="00D31D3E">
            <w:pPr>
              <w:tabs>
                <w:tab w:val="right" w:pos="7164"/>
              </w:tabs>
              <w:spacing w:after="120" w:line="276" w:lineRule="auto"/>
              <w:jc w:val="both"/>
              <w:rPr>
                <w:szCs w:val="24"/>
              </w:rPr>
            </w:pPr>
            <w:r w:rsidRPr="00482445">
              <w:rPr>
                <w:szCs w:val="24"/>
              </w:rPr>
              <w:t xml:space="preserve">The version edition of Incoterms shall be </w:t>
            </w:r>
            <w:r w:rsidR="00C2282A" w:rsidRPr="00482445">
              <w:rPr>
                <w:b/>
                <w:szCs w:val="24"/>
              </w:rPr>
              <w:t xml:space="preserve">INCOTERMS </w:t>
            </w:r>
            <w:permStart w:id="1473057274" w:edGrp="everyone"/>
            <w:r w:rsidR="00E54305">
              <w:rPr>
                <w:b/>
                <w:color w:val="3B3838" w:themeColor="background2" w:themeShade="40"/>
                <w:szCs w:val="24"/>
              </w:rPr>
              <w:t>202</w:t>
            </w:r>
            <w:r w:rsidR="00D31D3E">
              <w:rPr>
                <w:b/>
                <w:color w:val="3B3838" w:themeColor="background2" w:themeShade="40"/>
                <w:szCs w:val="24"/>
              </w:rPr>
              <w:t>0</w:t>
            </w:r>
            <w:permEnd w:id="1473057274"/>
          </w:p>
        </w:tc>
      </w:tr>
      <w:tr w:rsidR="00455149" w:rsidRPr="0027582F" w14:paraId="027CDA54" w14:textId="77777777" w:rsidTr="00482445">
        <w:trPr>
          <w:cantSplit/>
        </w:trPr>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751BFD" w14:textId="77777777" w:rsidR="00455149" w:rsidRPr="00482445" w:rsidRDefault="00455149" w:rsidP="00482445">
            <w:pPr>
              <w:spacing w:after="120" w:line="276" w:lineRule="auto"/>
              <w:jc w:val="center"/>
              <w:rPr>
                <w:b/>
                <w:szCs w:val="24"/>
              </w:rPr>
            </w:pPr>
            <w:r w:rsidRPr="00482445">
              <w:rPr>
                <w:b/>
                <w:szCs w:val="24"/>
              </w:rPr>
              <w:t>GCC 5.1</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BF71C8" w14:textId="643A0BD8" w:rsidR="00143D81" w:rsidRPr="00482445" w:rsidRDefault="00455149">
            <w:pPr>
              <w:widowControl w:val="0"/>
              <w:tabs>
                <w:tab w:val="right" w:pos="7164"/>
              </w:tabs>
              <w:spacing w:after="120" w:line="276" w:lineRule="auto"/>
              <w:jc w:val="both"/>
              <w:rPr>
                <w:szCs w:val="24"/>
              </w:rPr>
            </w:pPr>
            <w:r w:rsidRPr="00482445">
              <w:rPr>
                <w:szCs w:val="24"/>
              </w:rPr>
              <w:t xml:space="preserve">The language shall be:  </w:t>
            </w:r>
            <w:permStart w:id="814095449" w:edGrp="everyone"/>
            <w:r w:rsidR="00E54305">
              <w:rPr>
                <w:i/>
                <w:iCs/>
                <w:color w:val="3B3838" w:themeColor="background2" w:themeShade="40"/>
                <w:szCs w:val="24"/>
              </w:rPr>
              <w:t>English</w:t>
            </w:r>
            <w:permEnd w:id="814095449"/>
            <w:r w:rsidRPr="00482445">
              <w:rPr>
                <w:szCs w:val="24"/>
              </w:rPr>
              <w:t xml:space="preserve"> </w:t>
            </w:r>
          </w:p>
        </w:tc>
      </w:tr>
      <w:tr w:rsidR="00455149" w:rsidRPr="0027582F" w14:paraId="39FCC468" w14:textId="77777777" w:rsidTr="00482445">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D085BC" w14:textId="77777777" w:rsidR="00455149" w:rsidRPr="00482445" w:rsidRDefault="00455149" w:rsidP="00482445">
            <w:pPr>
              <w:spacing w:after="120" w:line="276" w:lineRule="auto"/>
              <w:jc w:val="center"/>
              <w:rPr>
                <w:b/>
                <w:szCs w:val="24"/>
              </w:rPr>
            </w:pPr>
            <w:r w:rsidRPr="00482445">
              <w:rPr>
                <w:b/>
                <w:szCs w:val="24"/>
              </w:rPr>
              <w:t>GCC 8.1</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A74022" w14:textId="1BDAE43F" w:rsidR="00455149" w:rsidRPr="00482445" w:rsidRDefault="00455149" w:rsidP="00482445">
            <w:pPr>
              <w:tabs>
                <w:tab w:val="right" w:pos="7164"/>
              </w:tabs>
              <w:spacing w:after="120" w:line="276" w:lineRule="auto"/>
              <w:jc w:val="both"/>
              <w:rPr>
                <w:szCs w:val="24"/>
              </w:rPr>
            </w:pPr>
            <w:r w:rsidRPr="00482445">
              <w:rPr>
                <w:szCs w:val="24"/>
              </w:rPr>
              <w:t xml:space="preserve">For </w:t>
            </w:r>
            <w:r w:rsidRPr="00482445">
              <w:rPr>
                <w:b/>
                <w:szCs w:val="24"/>
                <w:u w:val="single"/>
              </w:rPr>
              <w:t>notices</w:t>
            </w:r>
            <w:r w:rsidRPr="00482445">
              <w:rPr>
                <w:szCs w:val="24"/>
              </w:rPr>
              <w:t xml:space="preserve">, the </w:t>
            </w:r>
            <w:r w:rsidR="00300822">
              <w:rPr>
                <w:szCs w:val="24"/>
              </w:rPr>
              <w:t>P</w:t>
            </w:r>
            <w:r w:rsidR="000345EA" w:rsidRPr="00482445">
              <w:rPr>
                <w:szCs w:val="24"/>
              </w:rPr>
              <w:t xml:space="preserve">rocuring </w:t>
            </w:r>
            <w:r w:rsidR="00300822">
              <w:rPr>
                <w:szCs w:val="24"/>
              </w:rPr>
              <w:t>E</w:t>
            </w:r>
            <w:r w:rsidR="000345EA" w:rsidRPr="00482445">
              <w:rPr>
                <w:szCs w:val="24"/>
              </w:rPr>
              <w:t>ntity</w:t>
            </w:r>
            <w:r w:rsidRPr="00482445">
              <w:rPr>
                <w:szCs w:val="24"/>
              </w:rPr>
              <w:t>’s address shall be:</w:t>
            </w:r>
          </w:p>
          <w:p w14:paraId="37544A16" w14:textId="4E402BCD" w:rsidR="00455149" w:rsidRPr="00482445" w:rsidRDefault="00455149" w:rsidP="00482445">
            <w:pPr>
              <w:tabs>
                <w:tab w:val="right" w:pos="7164"/>
              </w:tabs>
              <w:spacing w:line="276" w:lineRule="auto"/>
              <w:jc w:val="both"/>
              <w:rPr>
                <w:color w:val="FF0000"/>
                <w:szCs w:val="24"/>
              </w:rPr>
            </w:pPr>
            <w:r w:rsidRPr="00482445">
              <w:rPr>
                <w:szCs w:val="24"/>
              </w:rPr>
              <w:t xml:space="preserve">Attention: </w:t>
            </w:r>
            <w:r w:rsidRPr="00482445">
              <w:rPr>
                <w:i/>
                <w:iCs/>
                <w:color w:val="FF0000"/>
                <w:szCs w:val="24"/>
              </w:rPr>
              <w:t xml:space="preserve"> </w:t>
            </w:r>
            <w:permStart w:id="426132775" w:edGrp="everyone"/>
            <w:proofErr w:type="spellStart"/>
            <w:r w:rsidR="00E54305">
              <w:rPr>
                <w:i/>
                <w:iCs/>
                <w:color w:val="3B3838" w:themeColor="background2" w:themeShade="40"/>
                <w:szCs w:val="24"/>
              </w:rPr>
              <w:t>Aumua</w:t>
            </w:r>
            <w:proofErr w:type="spellEnd"/>
            <w:r w:rsidR="00E54305">
              <w:rPr>
                <w:i/>
                <w:iCs/>
                <w:color w:val="3B3838" w:themeColor="background2" w:themeShade="40"/>
                <w:szCs w:val="24"/>
              </w:rPr>
              <w:t xml:space="preserve"> Roni Fereti – ACEO Corporate Services Division</w:t>
            </w:r>
            <w:permEnd w:id="426132775"/>
          </w:p>
          <w:p w14:paraId="37AAEE5B" w14:textId="77777777" w:rsidR="00455149" w:rsidRPr="00482445" w:rsidRDefault="00455149" w:rsidP="00482445">
            <w:pPr>
              <w:tabs>
                <w:tab w:val="right" w:pos="7164"/>
              </w:tabs>
              <w:spacing w:line="276" w:lineRule="auto"/>
              <w:jc w:val="both"/>
              <w:rPr>
                <w:color w:val="FF0000"/>
                <w:szCs w:val="24"/>
              </w:rPr>
            </w:pPr>
            <w:r w:rsidRPr="00482445">
              <w:rPr>
                <w:szCs w:val="24"/>
              </w:rPr>
              <w:t xml:space="preserve">Street Address: </w:t>
            </w:r>
            <w:permStart w:id="1265500848" w:edGrp="everyone"/>
            <w:r w:rsidRPr="00482445">
              <w:rPr>
                <w:i/>
                <w:iCs/>
                <w:color w:val="3B3838" w:themeColor="background2" w:themeShade="40"/>
                <w:szCs w:val="24"/>
              </w:rPr>
              <w:t>insert street address and number</w:t>
            </w:r>
            <w:permEnd w:id="1265500848"/>
          </w:p>
          <w:p w14:paraId="3386F406" w14:textId="0F1E7AE7" w:rsidR="00455149" w:rsidRPr="00482445" w:rsidRDefault="00482445" w:rsidP="00482445">
            <w:pPr>
              <w:tabs>
                <w:tab w:val="right" w:pos="7164"/>
              </w:tabs>
              <w:spacing w:line="276" w:lineRule="auto"/>
              <w:jc w:val="both"/>
              <w:rPr>
                <w:color w:val="FF0000"/>
                <w:szCs w:val="24"/>
              </w:rPr>
            </w:pPr>
            <w:r>
              <w:rPr>
                <w:szCs w:val="24"/>
              </w:rPr>
              <w:t>Floor/</w:t>
            </w:r>
            <w:r w:rsidR="00455149" w:rsidRPr="00482445">
              <w:rPr>
                <w:szCs w:val="24"/>
              </w:rPr>
              <w:t>Room number</w:t>
            </w:r>
            <w:r w:rsidR="00455149" w:rsidRPr="00482445">
              <w:rPr>
                <w:i/>
                <w:iCs/>
                <w:szCs w:val="24"/>
              </w:rPr>
              <w:t xml:space="preserve">: </w:t>
            </w:r>
            <w:permStart w:id="791740583" w:edGrp="everyone"/>
            <w:r w:rsidR="00E54305">
              <w:rPr>
                <w:i/>
                <w:iCs/>
                <w:color w:val="3B3838" w:themeColor="background2" w:themeShade="40"/>
                <w:szCs w:val="24"/>
              </w:rPr>
              <w:t>Ground Floor, Mulinuu Courthouse</w:t>
            </w:r>
            <w:permEnd w:id="791740583"/>
          </w:p>
          <w:p w14:paraId="5B4C5149" w14:textId="3A7D6E80" w:rsidR="00455149" w:rsidRPr="00482445" w:rsidRDefault="00455149" w:rsidP="00482445">
            <w:pPr>
              <w:tabs>
                <w:tab w:val="right" w:pos="7164"/>
              </w:tabs>
              <w:spacing w:line="276" w:lineRule="auto"/>
              <w:jc w:val="both"/>
              <w:rPr>
                <w:szCs w:val="24"/>
              </w:rPr>
            </w:pPr>
            <w:r w:rsidRPr="00482445">
              <w:rPr>
                <w:szCs w:val="24"/>
              </w:rPr>
              <w:t xml:space="preserve">City: </w:t>
            </w:r>
            <w:permStart w:id="1610495501" w:edGrp="everyone"/>
            <w:r w:rsidR="00E54305">
              <w:rPr>
                <w:i/>
                <w:iCs/>
                <w:szCs w:val="24"/>
              </w:rPr>
              <w:t>APIA</w:t>
            </w:r>
            <w:permEnd w:id="1610495501"/>
          </w:p>
          <w:p w14:paraId="19D745D3" w14:textId="77777777" w:rsidR="00455149" w:rsidRPr="00482445" w:rsidRDefault="00455149" w:rsidP="00482445">
            <w:pPr>
              <w:tabs>
                <w:tab w:val="right" w:pos="7164"/>
              </w:tabs>
              <w:spacing w:line="276" w:lineRule="auto"/>
              <w:jc w:val="both"/>
              <w:rPr>
                <w:b/>
                <w:iCs/>
                <w:color w:val="000000"/>
                <w:szCs w:val="24"/>
              </w:rPr>
            </w:pPr>
            <w:r w:rsidRPr="00482445">
              <w:rPr>
                <w:szCs w:val="24"/>
              </w:rPr>
              <w:t xml:space="preserve">Country: </w:t>
            </w:r>
            <w:proofErr w:type="spellStart"/>
            <w:r w:rsidR="00342EF3" w:rsidRPr="00482445">
              <w:rPr>
                <w:b/>
                <w:iCs/>
                <w:color w:val="000000"/>
                <w:szCs w:val="24"/>
              </w:rPr>
              <w:t>Sāmoa</w:t>
            </w:r>
            <w:proofErr w:type="spellEnd"/>
          </w:p>
          <w:p w14:paraId="729E5D22" w14:textId="32150FC9" w:rsidR="00455149" w:rsidRPr="00482445" w:rsidRDefault="00455149" w:rsidP="00482445">
            <w:pPr>
              <w:widowControl w:val="0"/>
              <w:tabs>
                <w:tab w:val="right" w:pos="7164"/>
              </w:tabs>
              <w:spacing w:line="276" w:lineRule="auto"/>
              <w:jc w:val="both"/>
              <w:rPr>
                <w:szCs w:val="24"/>
              </w:rPr>
            </w:pPr>
            <w:r w:rsidRPr="00482445">
              <w:rPr>
                <w:szCs w:val="24"/>
              </w:rPr>
              <w:t xml:space="preserve">Telephone: </w:t>
            </w:r>
            <w:permStart w:id="1862164058" w:edGrp="everyone"/>
            <w:r w:rsidR="00E54305">
              <w:rPr>
                <w:i/>
                <w:iCs/>
                <w:color w:val="3B3838" w:themeColor="background2" w:themeShade="40"/>
                <w:szCs w:val="24"/>
              </w:rPr>
              <w:t>(685) 22671 or 22672</w:t>
            </w:r>
            <w:permEnd w:id="1862164058"/>
          </w:p>
          <w:p w14:paraId="4067C502" w14:textId="3986A765" w:rsidR="00455149" w:rsidRPr="00482445" w:rsidRDefault="00455149" w:rsidP="00482445">
            <w:pPr>
              <w:tabs>
                <w:tab w:val="right" w:pos="7164"/>
              </w:tabs>
              <w:spacing w:line="276" w:lineRule="auto"/>
              <w:jc w:val="both"/>
              <w:rPr>
                <w:color w:val="FF0000"/>
                <w:szCs w:val="24"/>
              </w:rPr>
            </w:pPr>
            <w:r w:rsidRPr="00482445">
              <w:rPr>
                <w:szCs w:val="24"/>
              </w:rPr>
              <w:t xml:space="preserve">Facsimile number: </w:t>
            </w:r>
          </w:p>
          <w:p w14:paraId="67FDA7AE" w14:textId="0167AD78" w:rsidR="00342EF3" w:rsidRPr="00482445" w:rsidRDefault="00455149" w:rsidP="00482445">
            <w:pPr>
              <w:tabs>
                <w:tab w:val="right" w:pos="7164"/>
              </w:tabs>
              <w:spacing w:after="120" w:line="276" w:lineRule="auto"/>
              <w:jc w:val="both"/>
              <w:rPr>
                <w:color w:val="FF0000"/>
                <w:szCs w:val="24"/>
              </w:rPr>
            </w:pPr>
            <w:r w:rsidRPr="00482445">
              <w:rPr>
                <w:szCs w:val="24"/>
              </w:rPr>
              <w:t>Electronic mail address</w:t>
            </w:r>
            <w:r w:rsidRPr="00482445">
              <w:rPr>
                <w:i/>
                <w:iCs/>
                <w:szCs w:val="24"/>
              </w:rPr>
              <w:t xml:space="preserve">: </w:t>
            </w:r>
            <w:permStart w:id="558591207" w:edGrp="everyone"/>
            <w:r w:rsidR="00E54305">
              <w:fldChar w:fldCharType="begin"/>
            </w:r>
            <w:r w:rsidR="00E54305">
              <w:instrText xml:space="preserve"> HYPERLINK "mailto:Roni.Fereti@mjca.gov.ws" </w:instrText>
            </w:r>
            <w:r w:rsidR="00E54305">
              <w:fldChar w:fldCharType="separate"/>
            </w:r>
            <w:r w:rsidR="00E54305" w:rsidRPr="00B2413F">
              <w:rPr>
                <w:rStyle w:val="Hyperlink"/>
              </w:rPr>
              <w:t>Roni.Fereti@mjca.gov.ws</w:t>
            </w:r>
            <w:r w:rsidR="00E54305">
              <w:fldChar w:fldCharType="end"/>
            </w:r>
            <w:r w:rsidR="00E54305">
              <w:t xml:space="preserve"> </w:t>
            </w:r>
            <w:permEnd w:id="558591207"/>
          </w:p>
          <w:p w14:paraId="0916A2C5" w14:textId="77777777" w:rsidR="00801AFA" w:rsidRPr="00482445" w:rsidRDefault="00801AFA" w:rsidP="00482445">
            <w:pPr>
              <w:tabs>
                <w:tab w:val="right" w:pos="7164"/>
              </w:tabs>
              <w:spacing w:after="120" w:line="276" w:lineRule="auto"/>
              <w:jc w:val="both"/>
              <w:rPr>
                <w:szCs w:val="24"/>
              </w:rPr>
            </w:pPr>
          </w:p>
          <w:p w14:paraId="446F09E7" w14:textId="77777777" w:rsidR="006D59EB" w:rsidRPr="00482445" w:rsidRDefault="006D59EB" w:rsidP="00482445">
            <w:pPr>
              <w:tabs>
                <w:tab w:val="right" w:pos="7164"/>
              </w:tabs>
              <w:spacing w:after="120" w:line="276" w:lineRule="auto"/>
              <w:jc w:val="both"/>
              <w:rPr>
                <w:szCs w:val="24"/>
              </w:rPr>
            </w:pPr>
            <w:r w:rsidRPr="00482445">
              <w:rPr>
                <w:szCs w:val="24"/>
              </w:rPr>
              <w:t xml:space="preserve">For </w:t>
            </w:r>
            <w:r w:rsidRPr="00482445">
              <w:rPr>
                <w:b/>
                <w:szCs w:val="24"/>
                <w:u w:val="single"/>
              </w:rPr>
              <w:t>notices</w:t>
            </w:r>
            <w:r w:rsidRPr="00482445">
              <w:rPr>
                <w:szCs w:val="24"/>
              </w:rPr>
              <w:t>, the supplier’s address shall be:</w:t>
            </w:r>
          </w:p>
          <w:p w14:paraId="72DBAE71" w14:textId="77777777" w:rsidR="00482445" w:rsidRPr="00482445" w:rsidRDefault="00482445" w:rsidP="00482445">
            <w:pPr>
              <w:tabs>
                <w:tab w:val="right" w:pos="7164"/>
              </w:tabs>
              <w:spacing w:line="276" w:lineRule="auto"/>
              <w:jc w:val="both"/>
              <w:rPr>
                <w:color w:val="FF0000"/>
                <w:szCs w:val="24"/>
              </w:rPr>
            </w:pPr>
            <w:r w:rsidRPr="00482445">
              <w:rPr>
                <w:szCs w:val="24"/>
              </w:rPr>
              <w:t xml:space="preserve">Attention: </w:t>
            </w:r>
            <w:r w:rsidRPr="00482445">
              <w:rPr>
                <w:i/>
                <w:iCs/>
                <w:color w:val="FF0000"/>
                <w:szCs w:val="24"/>
              </w:rPr>
              <w:t xml:space="preserve"> </w:t>
            </w:r>
            <w:permStart w:id="141980039" w:edGrp="everyone"/>
            <w:r w:rsidRPr="00482445">
              <w:rPr>
                <w:i/>
                <w:iCs/>
                <w:color w:val="3B3838" w:themeColor="background2" w:themeShade="40"/>
                <w:szCs w:val="24"/>
              </w:rPr>
              <w:t>insert full name of person, if applicable</w:t>
            </w:r>
            <w:permEnd w:id="141980039"/>
          </w:p>
          <w:p w14:paraId="70C028D9" w14:textId="77777777" w:rsidR="00482445" w:rsidRPr="00482445" w:rsidRDefault="00482445" w:rsidP="00482445">
            <w:pPr>
              <w:tabs>
                <w:tab w:val="right" w:pos="7164"/>
              </w:tabs>
              <w:spacing w:line="276" w:lineRule="auto"/>
              <w:jc w:val="both"/>
              <w:rPr>
                <w:color w:val="FF0000"/>
                <w:szCs w:val="24"/>
              </w:rPr>
            </w:pPr>
            <w:r w:rsidRPr="00482445">
              <w:rPr>
                <w:szCs w:val="24"/>
              </w:rPr>
              <w:t xml:space="preserve">Street Address: </w:t>
            </w:r>
            <w:permStart w:id="1310472240" w:edGrp="everyone"/>
            <w:r w:rsidRPr="00482445">
              <w:rPr>
                <w:i/>
                <w:iCs/>
                <w:color w:val="3B3838" w:themeColor="background2" w:themeShade="40"/>
                <w:szCs w:val="24"/>
              </w:rPr>
              <w:t>insert street address and number</w:t>
            </w:r>
            <w:permEnd w:id="1310472240"/>
          </w:p>
          <w:p w14:paraId="16EBFA28" w14:textId="77777777" w:rsidR="00482445" w:rsidRPr="00482445" w:rsidRDefault="00482445" w:rsidP="00482445">
            <w:pPr>
              <w:tabs>
                <w:tab w:val="right" w:pos="7164"/>
              </w:tabs>
              <w:spacing w:line="276" w:lineRule="auto"/>
              <w:jc w:val="both"/>
              <w:rPr>
                <w:color w:val="FF0000"/>
                <w:szCs w:val="24"/>
              </w:rPr>
            </w:pPr>
            <w:r>
              <w:rPr>
                <w:szCs w:val="24"/>
              </w:rPr>
              <w:t>Floor/</w:t>
            </w:r>
            <w:r w:rsidRPr="00482445">
              <w:rPr>
                <w:szCs w:val="24"/>
              </w:rPr>
              <w:t>Room number</w:t>
            </w:r>
            <w:r w:rsidRPr="00482445">
              <w:rPr>
                <w:i/>
                <w:iCs/>
                <w:szCs w:val="24"/>
              </w:rPr>
              <w:t xml:space="preserve">: </w:t>
            </w:r>
            <w:permStart w:id="446646850" w:edGrp="everyone"/>
            <w:r w:rsidRPr="00482445">
              <w:rPr>
                <w:i/>
                <w:iCs/>
                <w:color w:val="3B3838" w:themeColor="background2" w:themeShade="40"/>
                <w:szCs w:val="24"/>
              </w:rPr>
              <w:t>insert floor and room number, if applicable</w:t>
            </w:r>
            <w:permEnd w:id="446646850"/>
          </w:p>
          <w:p w14:paraId="75E8849A" w14:textId="77777777" w:rsidR="00482445" w:rsidRPr="00482445" w:rsidRDefault="00482445" w:rsidP="00482445">
            <w:pPr>
              <w:tabs>
                <w:tab w:val="right" w:pos="7164"/>
              </w:tabs>
              <w:spacing w:line="276" w:lineRule="auto"/>
              <w:jc w:val="both"/>
              <w:rPr>
                <w:szCs w:val="24"/>
              </w:rPr>
            </w:pPr>
            <w:r w:rsidRPr="00482445">
              <w:rPr>
                <w:szCs w:val="24"/>
              </w:rPr>
              <w:t xml:space="preserve">City: </w:t>
            </w:r>
            <w:permStart w:id="2126016555" w:edGrp="everyone"/>
            <w:r w:rsidRPr="00482445">
              <w:rPr>
                <w:i/>
                <w:iCs/>
                <w:szCs w:val="24"/>
              </w:rPr>
              <w:t>insert name of city or town</w:t>
            </w:r>
            <w:permEnd w:id="2126016555"/>
          </w:p>
          <w:p w14:paraId="7434115C" w14:textId="77777777" w:rsidR="00482445" w:rsidRPr="00482445" w:rsidRDefault="00482445" w:rsidP="00482445">
            <w:pPr>
              <w:tabs>
                <w:tab w:val="right" w:pos="7164"/>
              </w:tabs>
              <w:spacing w:line="276" w:lineRule="auto"/>
              <w:jc w:val="both"/>
              <w:rPr>
                <w:b/>
                <w:iCs/>
                <w:color w:val="000000"/>
                <w:szCs w:val="24"/>
              </w:rPr>
            </w:pPr>
            <w:r w:rsidRPr="00482445">
              <w:rPr>
                <w:szCs w:val="24"/>
              </w:rPr>
              <w:t xml:space="preserve">Country: </w:t>
            </w:r>
            <w:permStart w:id="1685993257" w:edGrp="everyone"/>
            <w:r w:rsidRPr="00482445">
              <w:rPr>
                <w:i/>
                <w:iCs/>
                <w:szCs w:val="24"/>
              </w:rPr>
              <w:t xml:space="preserve">insert </w:t>
            </w:r>
            <w:r>
              <w:rPr>
                <w:i/>
                <w:iCs/>
                <w:szCs w:val="24"/>
              </w:rPr>
              <w:t>country</w:t>
            </w:r>
            <w:permEnd w:id="1685993257"/>
          </w:p>
          <w:p w14:paraId="0C8AFBB9" w14:textId="77777777" w:rsidR="00482445" w:rsidRPr="00482445" w:rsidRDefault="00482445" w:rsidP="00482445">
            <w:pPr>
              <w:widowControl w:val="0"/>
              <w:tabs>
                <w:tab w:val="right" w:pos="7164"/>
              </w:tabs>
              <w:spacing w:line="276" w:lineRule="auto"/>
              <w:jc w:val="both"/>
              <w:rPr>
                <w:szCs w:val="24"/>
              </w:rPr>
            </w:pPr>
            <w:r w:rsidRPr="00482445">
              <w:rPr>
                <w:szCs w:val="24"/>
              </w:rPr>
              <w:t xml:space="preserve">Telephone: </w:t>
            </w:r>
            <w:permStart w:id="1939541599" w:edGrp="everyone"/>
            <w:r w:rsidRPr="00482445">
              <w:rPr>
                <w:i/>
                <w:iCs/>
                <w:color w:val="3B3838" w:themeColor="background2" w:themeShade="40"/>
                <w:szCs w:val="24"/>
              </w:rPr>
              <w:t>include telephone number, including country and city codes</w:t>
            </w:r>
            <w:permEnd w:id="1939541599"/>
          </w:p>
          <w:p w14:paraId="4AE7A114" w14:textId="77777777" w:rsidR="00482445" w:rsidRPr="00482445" w:rsidRDefault="00482445" w:rsidP="00482445">
            <w:pPr>
              <w:tabs>
                <w:tab w:val="right" w:pos="7164"/>
              </w:tabs>
              <w:spacing w:line="276" w:lineRule="auto"/>
              <w:jc w:val="both"/>
              <w:rPr>
                <w:color w:val="FF0000"/>
                <w:szCs w:val="24"/>
              </w:rPr>
            </w:pPr>
            <w:r w:rsidRPr="00482445">
              <w:rPr>
                <w:szCs w:val="24"/>
              </w:rPr>
              <w:t xml:space="preserve">Facsimile number: </w:t>
            </w:r>
            <w:permStart w:id="119556547" w:edGrp="everyone"/>
            <w:r w:rsidRPr="00482445">
              <w:rPr>
                <w:i/>
                <w:iCs/>
                <w:color w:val="3B3838" w:themeColor="background2" w:themeShade="40"/>
                <w:szCs w:val="24"/>
              </w:rPr>
              <w:t>insert facsimile number, including country and city codes</w:t>
            </w:r>
            <w:permEnd w:id="119556547"/>
          </w:p>
          <w:p w14:paraId="331B50F0" w14:textId="77777777" w:rsidR="00801AFA" w:rsidRPr="00482445" w:rsidRDefault="00482445" w:rsidP="00482445">
            <w:pPr>
              <w:tabs>
                <w:tab w:val="right" w:pos="7164"/>
              </w:tabs>
              <w:spacing w:after="120" w:line="276" w:lineRule="auto"/>
              <w:jc w:val="both"/>
              <w:rPr>
                <w:color w:val="FF0000"/>
                <w:szCs w:val="24"/>
              </w:rPr>
            </w:pPr>
            <w:r w:rsidRPr="00482445">
              <w:rPr>
                <w:szCs w:val="24"/>
              </w:rPr>
              <w:t>Electronic mail address</w:t>
            </w:r>
            <w:r w:rsidRPr="00482445">
              <w:rPr>
                <w:i/>
                <w:iCs/>
                <w:szCs w:val="24"/>
              </w:rPr>
              <w:t xml:space="preserve">: </w:t>
            </w:r>
            <w:permStart w:id="1971587878" w:edGrp="everyone"/>
            <w:r w:rsidRPr="00482445">
              <w:rPr>
                <w:i/>
                <w:iCs/>
                <w:color w:val="3B3838" w:themeColor="background2" w:themeShade="40"/>
                <w:szCs w:val="24"/>
              </w:rPr>
              <w:t>insert e-mail address, if applicable</w:t>
            </w:r>
            <w:permEnd w:id="1971587878"/>
            <w:r w:rsidRPr="00482445">
              <w:rPr>
                <w:color w:val="FF0000"/>
                <w:szCs w:val="24"/>
              </w:rPr>
              <w:t xml:space="preserve"> </w:t>
            </w:r>
          </w:p>
        </w:tc>
      </w:tr>
      <w:tr w:rsidR="00455149" w:rsidRPr="0027582F" w14:paraId="2026A1D0" w14:textId="77777777" w:rsidTr="00482445">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078C9E" w14:textId="77777777" w:rsidR="00455149" w:rsidRPr="00482445" w:rsidRDefault="00455149" w:rsidP="00482445">
            <w:pPr>
              <w:spacing w:after="120" w:line="276" w:lineRule="auto"/>
              <w:jc w:val="center"/>
              <w:rPr>
                <w:b/>
                <w:szCs w:val="24"/>
              </w:rPr>
            </w:pPr>
            <w:r w:rsidRPr="00482445">
              <w:rPr>
                <w:b/>
                <w:szCs w:val="24"/>
              </w:rPr>
              <w:t>GCC 10.2</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AA6424" w14:textId="77777777" w:rsidR="00455149" w:rsidRPr="00482445" w:rsidRDefault="00CA7CE7" w:rsidP="00482445">
            <w:pPr>
              <w:widowControl w:val="0"/>
              <w:suppressAutoHyphens/>
              <w:spacing w:after="120" w:line="276" w:lineRule="auto"/>
              <w:ind w:firstLine="6"/>
              <w:jc w:val="both"/>
              <w:rPr>
                <w:szCs w:val="24"/>
              </w:rPr>
            </w:pPr>
            <w:r w:rsidRPr="00482445">
              <w:rPr>
                <w:szCs w:val="24"/>
              </w:rPr>
              <w:t>The rules of procedure for arbitration proceedings pursuant to GCC Clause 10.2 shall be as follows:</w:t>
            </w:r>
          </w:p>
          <w:p w14:paraId="68D06B47" w14:textId="77777777" w:rsidR="00455149" w:rsidRPr="00482445" w:rsidRDefault="00CA7CE7" w:rsidP="00482445">
            <w:pPr>
              <w:suppressAutoHyphens/>
              <w:spacing w:after="120" w:line="276" w:lineRule="auto"/>
              <w:ind w:left="14" w:firstLine="7"/>
              <w:jc w:val="both"/>
              <w:rPr>
                <w:b/>
                <w:i/>
                <w:color w:val="FF0000"/>
                <w:szCs w:val="24"/>
              </w:rPr>
            </w:pPr>
            <w:permStart w:id="1091904312" w:edGrp="everyone"/>
            <w:r w:rsidRPr="00482445">
              <w:rPr>
                <w:i/>
                <w:color w:val="FF0000"/>
                <w:szCs w:val="24"/>
              </w:rPr>
              <w:t xml:space="preserve">The </w:t>
            </w:r>
            <w:r w:rsidR="000345EA" w:rsidRPr="00482445">
              <w:rPr>
                <w:i/>
                <w:color w:val="FF0000"/>
                <w:szCs w:val="24"/>
              </w:rPr>
              <w:t>bid</w:t>
            </w:r>
            <w:r w:rsidRPr="00482445">
              <w:rPr>
                <w:i/>
                <w:color w:val="FF0000"/>
                <w:szCs w:val="24"/>
              </w:rPr>
              <w:t xml:space="preserve"> documents should contain one clause to be retained in the event of a Contract with a</w:t>
            </w:r>
            <w:r w:rsidR="00CA53FA" w:rsidRPr="00482445">
              <w:rPr>
                <w:i/>
                <w:color w:val="FF0000"/>
                <w:szCs w:val="24"/>
              </w:rPr>
              <w:t>n international</w:t>
            </w:r>
            <w:r w:rsidRPr="00482445">
              <w:rPr>
                <w:i/>
                <w:color w:val="FF0000"/>
                <w:szCs w:val="24"/>
              </w:rPr>
              <w:t xml:space="preserve"> </w:t>
            </w:r>
            <w:r w:rsidR="00453898" w:rsidRPr="00482445">
              <w:rPr>
                <w:i/>
                <w:color w:val="FF0000"/>
                <w:szCs w:val="24"/>
              </w:rPr>
              <w:t>supplier</w:t>
            </w:r>
            <w:r w:rsidRPr="00482445">
              <w:rPr>
                <w:i/>
                <w:color w:val="FF0000"/>
                <w:szCs w:val="24"/>
              </w:rPr>
              <w:t xml:space="preserve"> and one clause to be retained in the event of a Contract with a </w:t>
            </w:r>
            <w:r w:rsidR="00453898" w:rsidRPr="00482445">
              <w:rPr>
                <w:i/>
                <w:color w:val="FF0000"/>
                <w:szCs w:val="24"/>
              </w:rPr>
              <w:t>supplier</w:t>
            </w:r>
            <w:r w:rsidRPr="00482445">
              <w:rPr>
                <w:i/>
                <w:color w:val="FF0000"/>
                <w:szCs w:val="24"/>
              </w:rPr>
              <w:t xml:space="preserve"> who is a national of</w:t>
            </w:r>
            <w:r w:rsidR="004665BA" w:rsidRPr="00482445">
              <w:rPr>
                <w:i/>
                <w:color w:val="FF0000"/>
                <w:szCs w:val="24"/>
              </w:rPr>
              <w:t xml:space="preserve"> Samoa</w:t>
            </w:r>
            <w:r w:rsidRPr="00482445">
              <w:rPr>
                <w:i/>
                <w:color w:val="FF0000"/>
                <w:szCs w:val="24"/>
              </w:rPr>
              <w:t xml:space="preserve">.  At the </w:t>
            </w:r>
            <w:r w:rsidRPr="00482445">
              <w:rPr>
                <w:i/>
                <w:color w:val="FF0000"/>
                <w:szCs w:val="24"/>
              </w:rPr>
              <w:lastRenderedPageBreak/>
              <w:t xml:space="preserve">time of finalizing the Contract, the respective applicable clause should be retained in the Contract.  </w:t>
            </w:r>
            <w:r w:rsidRPr="00482445">
              <w:rPr>
                <w:b/>
                <w:i/>
                <w:color w:val="FF0000"/>
                <w:szCs w:val="24"/>
              </w:rPr>
              <w:t xml:space="preserve">The following explanatory note should therefore be inserted as a header to GCC 10.2 in the </w:t>
            </w:r>
            <w:r w:rsidR="000C699A" w:rsidRPr="00482445">
              <w:rPr>
                <w:b/>
                <w:i/>
                <w:color w:val="FF0000"/>
                <w:szCs w:val="24"/>
              </w:rPr>
              <w:t>bidding</w:t>
            </w:r>
            <w:r w:rsidRPr="00482445">
              <w:rPr>
                <w:b/>
                <w:i/>
                <w:color w:val="FF0000"/>
                <w:szCs w:val="24"/>
              </w:rPr>
              <w:t xml:space="preserve"> document.</w:t>
            </w:r>
          </w:p>
          <w:p w14:paraId="1EB07775" w14:textId="77777777" w:rsidR="00455149" w:rsidRPr="00482445" w:rsidRDefault="00CA7CE7" w:rsidP="00482445">
            <w:pPr>
              <w:suppressAutoHyphens/>
              <w:spacing w:after="120" w:line="276" w:lineRule="auto"/>
              <w:ind w:left="14" w:firstLine="7"/>
              <w:jc w:val="both"/>
              <w:rPr>
                <w:i/>
                <w:color w:val="FF0000"/>
                <w:szCs w:val="24"/>
              </w:rPr>
            </w:pPr>
            <w:r w:rsidRPr="00482445">
              <w:rPr>
                <w:i/>
                <w:color w:val="FF0000"/>
                <w:szCs w:val="24"/>
              </w:rPr>
              <w:t xml:space="preserve">“Clause 10.2 (a) shall be retained in the case of a Contract with a foreign </w:t>
            </w:r>
            <w:r w:rsidR="00453898" w:rsidRPr="00482445">
              <w:rPr>
                <w:i/>
                <w:color w:val="FF0000"/>
                <w:szCs w:val="24"/>
              </w:rPr>
              <w:t>supplier</w:t>
            </w:r>
            <w:r w:rsidRPr="00482445">
              <w:rPr>
                <w:i/>
                <w:color w:val="FF0000"/>
                <w:szCs w:val="24"/>
              </w:rPr>
              <w:t xml:space="preserve"> and clause 10.2 (b) shall be retained in the case of a Contract with a national of </w:t>
            </w:r>
            <w:r w:rsidR="004665BA" w:rsidRPr="00482445">
              <w:rPr>
                <w:i/>
                <w:color w:val="FF0000"/>
                <w:szCs w:val="24"/>
              </w:rPr>
              <w:t>Samoa</w:t>
            </w:r>
            <w:r w:rsidR="00D20A56">
              <w:rPr>
                <w:i/>
                <w:color w:val="FF0000"/>
                <w:szCs w:val="24"/>
              </w:rPr>
              <w:t>.”</w:t>
            </w:r>
          </w:p>
          <w:p w14:paraId="72E39639" w14:textId="77777777" w:rsidR="00455149" w:rsidRPr="00482445" w:rsidRDefault="00CA7CE7" w:rsidP="00482445">
            <w:pPr>
              <w:tabs>
                <w:tab w:val="left" w:pos="1080"/>
              </w:tabs>
              <w:suppressAutoHyphens/>
              <w:spacing w:after="120" w:line="276" w:lineRule="auto"/>
              <w:ind w:left="21" w:firstLine="7"/>
              <w:jc w:val="both"/>
              <w:rPr>
                <w:szCs w:val="24"/>
              </w:rPr>
            </w:pPr>
            <w:r w:rsidRPr="00482445">
              <w:rPr>
                <w:b/>
                <w:i/>
                <w:szCs w:val="24"/>
              </w:rPr>
              <w:t>(a)</w:t>
            </w:r>
            <w:r w:rsidRPr="00482445">
              <w:rPr>
                <w:b/>
                <w:i/>
                <w:szCs w:val="24"/>
              </w:rPr>
              <w:tab/>
              <w:t xml:space="preserve">Contract with </w:t>
            </w:r>
            <w:r w:rsidR="00CA53FA" w:rsidRPr="00482445">
              <w:rPr>
                <w:b/>
                <w:i/>
                <w:szCs w:val="24"/>
              </w:rPr>
              <w:t>international</w:t>
            </w:r>
            <w:r w:rsidRPr="00482445">
              <w:rPr>
                <w:b/>
                <w:i/>
                <w:szCs w:val="24"/>
              </w:rPr>
              <w:t xml:space="preserve"> </w:t>
            </w:r>
            <w:r w:rsidR="00453898" w:rsidRPr="00482445">
              <w:rPr>
                <w:b/>
                <w:i/>
                <w:szCs w:val="24"/>
              </w:rPr>
              <w:t>supplier</w:t>
            </w:r>
            <w:r w:rsidRPr="00482445">
              <w:rPr>
                <w:b/>
                <w:i/>
                <w:szCs w:val="24"/>
              </w:rPr>
              <w:t>:</w:t>
            </w:r>
          </w:p>
          <w:p w14:paraId="2006F6EE" w14:textId="58602941" w:rsidR="00455149" w:rsidRPr="00482445" w:rsidRDefault="00CA7CE7" w:rsidP="00482445">
            <w:pPr>
              <w:spacing w:after="120" w:line="276" w:lineRule="auto"/>
              <w:ind w:left="28"/>
              <w:jc w:val="both"/>
              <w:rPr>
                <w:i/>
                <w:color w:val="FF0000"/>
                <w:szCs w:val="24"/>
              </w:rPr>
            </w:pPr>
            <w:r w:rsidRPr="00482445">
              <w:rPr>
                <w:i/>
                <w:color w:val="FF0000"/>
                <w:szCs w:val="24"/>
              </w:rPr>
              <w:t xml:space="preserve">For contracts entered into with foreign suppliers, International commercial arbitration may have practical advantages over other dispute settlement methods.  Among the rules to govern the arbitration proceedings, the </w:t>
            </w:r>
            <w:r w:rsidR="00300822">
              <w:rPr>
                <w:i/>
                <w:color w:val="FF0000"/>
                <w:szCs w:val="24"/>
              </w:rPr>
              <w:t>P</w:t>
            </w:r>
            <w:r w:rsidR="000345EA" w:rsidRPr="00482445">
              <w:rPr>
                <w:i/>
                <w:color w:val="FF0000"/>
                <w:szCs w:val="24"/>
              </w:rPr>
              <w:t xml:space="preserve">rocuring </w:t>
            </w:r>
            <w:r w:rsidR="00300822">
              <w:rPr>
                <w:i/>
                <w:color w:val="FF0000"/>
                <w:szCs w:val="24"/>
              </w:rPr>
              <w:t>E</w:t>
            </w:r>
            <w:r w:rsidR="000345EA" w:rsidRPr="00482445">
              <w:rPr>
                <w:i/>
                <w:color w:val="FF0000"/>
                <w:szCs w:val="24"/>
              </w:rPr>
              <w:t>ntity</w:t>
            </w:r>
            <w:r w:rsidRPr="00482445">
              <w:rPr>
                <w:i/>
                <w:color w:val="FF0000"/>
                <w:szCs w:val="24"/>
              </w:rPr>
              <w:t xml:space="preserve"> may wish to consider the United Nations Commission on International Trade Law (UNCITRAL) Arbitration Rules of 1976, the Rules of Conciliation and Arbitration of the International</w:t>
            </w:r>
            <w:r w:rsidRPr="00482445">
              <w:rPr>
                <w:i/>
                <w:szCs w:val="24"/>
              </w:rPr>
              <w:t xml:space="preserve"> </w:t>
            </w:r>
            <w:r w:rsidRPr="00482445">
              <w:rPr>
                <w:i/>
                <w:color w:val="FF0000"/>
                <w:szCs w:val="24"/>
              </w:rPr>
              <w:t>Chamber of Commerce (ICC), the Rules of the London Court of International Arbitration or the Rules of Arbitration Institute of the Stockholm Chamber of Commerce.</w:t>
            </w:r>
          </w:p>
          <w:p w14:paraId="463BC36E" w14:textId="0297A399" w:rsidR="00455149" w:rsidRPr="00482445" w:rsidRDefault="00CA7CE7" w:rsidP="00482445">
            <w:pPr>
              <w:suppressAutoHyphens/>
              <w:spacing w:after="120" w:line="276" w:lineRule="auto"/>
              <w:jc w:val="both"/>
              <w:rPr>
                <w:b/>
                <w:i/>
                <w:color w:val="FF0000"/>
                <w:szCs w:val="24"/>
              </w:rPr>
            </w:pPr>
            <w:r w:rsidRPr="00482445">
              <w:rPr>
                <w:b/>
                <w:i/>
                <w:color w:val="FF0000"/>
                <w:szCs w:val="24"/>
              </w:rPr>
              <w:t xml:space="preserve">If the </w:t>
            </w:r>
            <w:r w:rsidR="00300822">
              <w:rPr>
                <w:b/>
                <w:i/>
                <w:color w:val="FF0000"/>
                <w:szCs w:val="24"/>
              </w:rPr>
              <w:t>P</w:t>
            </w:r>
            <w:r w:rsidR="000345EA" w:rsidRPr="00482445">
              <w:rPr>
                <w:b/>
                <w:i/>
                <w:color w:val="FF0000"/>
                <w:szCs w:val="24"/>
              </w:rPr>
              <w:t xml:space="preserve">rocuring </w:t>
            </w:r>
            <w:r w:rsidR="00300822">
              <w:rPr>
                <w:b/>
                <w:i/>
                <w:color w:val="FF0000"/>
                <w:szCs w:val="24"/>
              </w:rPr>
              <w:t>E</w:t>
            </w:r>
            <w:r w:rsidR="000345EA" w:rsidRPr="00482445">
              <w:rPr>
                <w:b/>
                <w:i/>
                <w:color w:val="FF0000"/>
                <w:szCs w:val="24"/>
              </w:rPr>
              <w:t>ntity</w:t>
            </w:r>
            <w:r w:rsidRPr="00482445">
              <w:rPr>
                <w:b/>
                <w:i/>
                <w:color w:val="FF0000"/>
                <w:szCs w:val="24"/>
              </w:rPr>
              <w:t xml:space="preserve"> chooses the UNCITRAL Arbitration Rules, the following sample clause should be inserted:</w:t>
            </w:r>
          </w:p>
          <w:p w14:paraId="7DC52AEC" w14:textId="77777777" w:rsidR="00455149" w:rsidRPr="00482445" w:rsidRDefault="00CA7CE7" w:rsidP="00482445">
            <w:pPr>
              <w:spacing w:after="120" w:line="276" w:lineRule="auto"/>
              <w:jc w:val="both"/>
              <w:rPr>
                <w:szCs w:val="24"/>
              </w:rPr>
            </w:pPr>
            <w:r w:rsidRPr="00482445">
              <w:rPr>
                <w:szCs w:val="24"/>
              </w:rPr>
              <w:t>GCC 10.2 (a)—Any dispute, controversy or claim arising out of or relating to this Contract, or breach, termination or invalidity thereof, shall be settled by arbitration in accordance with the UNCITRAL Arbitration Rules as at present in force.</w:t>
            </w:r>
          </w:p>
          <w:p w14:paraId="100CA962" w14:textId="7DB73620" w:rsidR="00455149" w:rsidRPr="00482445" w:rsidRDefault="00CA7CE7" w:rsidP="00482445">
            <w:pPr>
              <w:spacing w:after="120" w:line="276" w:lineRule="auto"/>
              <w:jc w:val="both"/>
              <w:rPr>
                <w:b/>
                <w:i/>
                <w:color w:val="FF0000"/>
                <w:szCs w:val="24"/>
              </w:rPr>
            </w:pPr>
            <w:r w:rsidRPr="00482445">
              <w:rPr>
                <w:b/>
                <w:i/>
                <w:color w:val="FF0000"/>
                <w:szCs w:val="24"/>
              </w:rPr>
              <w:t xml:space="preserve">If the </w:t>
            </w:r>
            <w:r w:rsidR="00300822">
              <w:rPr>
                <w:b/>
                <w:i/>
                <w:color w:val="FF0000"/>
                <w:szCs w:val="24"/>
              </w:rPr>
              <w:t>P</w:t>
            </w:r>
            <w:r w:rsidR="000345EA" w:rsidRPr="00482445">
              <w:rPr>
                <w:b/>
                <w:i/>
                <w:color w:val="FF0000"/>
                <w:szCs w:val="24"/>
              </w:rPr>
              <w:t xml:space="preserve">rocuring </w:t>
            </w:r>
            <w:r w:rsidR="00300822">
              <w:rPr>
                <w:b/>
                <w:i/>
                <w:color w:val="FF0000"/>
                <w:szCs w:val="24"/>
              </w:rPr>
              <w:t>E</w:t>
            </w:r>
            <w:r w:rsidR="000345EA" w:rsidRPr="00482445">
              <w:rPr>
                <w:b/>
                <w:i/>
                <w:color w:val="FF0000"/>
                <w:szCs w:val="24"/>
              </w:rPr>
              <w:t>ntity</w:t>
            </w:r>
            <w:r w:rsidRPr="00482445">
              <w:rPr>
                <w:b/>
                <w:i/>
                <w:color w:val="FF0000"/>
                <w:szCs w:val="24"/>
              </w:rPr>
              <w:t xml:space="preserve"> chooses the Rules of ICC, the following sample clause should be inserted:</w:t>
            </w:r>
          </w:p>
          <w:p w14:paraId="50CABBA3" w14:textId="77777777" w:rsidR="00455149" w:rsidRPr="00482445" w:rsidRDefault="00CA7CE7" w:rsidP="00482445">
            <w:pPr>
              <w:spacing w:after="120" w:line="276" w:lineRule="auto"/>
              <w:jc w:val="both"/>
              <w:rPr>
                <w:szCs w:val="24"/>
              </w:rPr>
            </w:pPr>
            <w:r w:rsidRPr="00482445">
              <w:rPr>
                <w:szCs w:val="24"/>
              </w:rPr>
              <w:t>GCC 10.2 (a)—All disputes arising in connection with the present Contract shall be finally settled under the Rules of Conciliation and Arbitration of the International Chamber of Commerce by one or more arbitrators appointed in accordance with said Rules.</w:t>
            </w:r>
          </w:p>
          <w:p w14:paraId="0C8D4E69" w14:textId="13E6CC98" w:rsidR="00455149" w:rsidRPr="00482445" w:rsidRDefault="00CA7CE7" w:rsidP="00482445">
            <w:pPr>
              <w:spacing w:after="120" w:line="276" w:lineRule="auto"/>
              <w:jc w:val="both"/>
              <w:rPr>
                <w:b/>
                <w:i/>
                <w:color w:val="FF0000"/>
                <w:szCs w:val="24"/>
              </w:rPr>
            </w:pPr>
            <w:r w:rsidRPr="00482445">
              <w:rPr>
                <w:b/>
                <w:i/>
                <w:color w:val="FF0000"/>
                <w:szCs w:val="24"/>
              </w:rPr>
              <w:t xml:space="preserve">If the </w:t>
            </w:r>
            <w:r w:rsidR="00300822">
              <w:rPr>
                <w:b/>
                <w:i/>
                <w:color w:val="FF0000"/>
                <w:szCs w:val="24"/>
              </w:rPr>
              <w:t>P</w:t>
            </w:r>
            <w:r w:rsidR="000345EA" w:rsidRPr="00482445">
              <w:rPr>
                <w:b/>
                <w:i/>
                <w:color w:val="FF0000"/>
                <w:szCs w:val="24"/>
              </w:rPr>
              <w:t xml:space="preserve">rocuring </w:t>
            </w:r>
            <w:r w:rsidR="00300822">
              <w:rPr>
                <w:b/>
                <w:i/>
                <w:color w:val="FF0000"/>
                <w:szCs w:val="24"/>
              </w:rPr>
              <w:t>E</w:t>
            </w:r>
            <w:r w:rsidR="000345EA" w:rsidRPr="00482445">
              <w:rPr>
                <w:b/>
                <w:i/>
                <w:color w:val="FF0000"/>
                <w:szCs w:val="24"/>
              </w:rPr>
              <w:t>ntity</w:t>
            </w:r>
            <w:r w:rsidRPr="00482445">
              <w:rPr>
                <w:b/>
                <w:i/>
                <w:color w:val="FF0000"/>
                <w:szCs w:val="24"/>
              </w:rPr>
              <w:t xml:space="preserve"> chooses the Rules of Arbitration Institute of Stockholm Chamber of Commerce, the following sample clause should be inserted:</w:t>
            </w:r>
          </w:p>
          <w:p w14:paraId="2405BEBB" w14:textId="77777777" w:rsidR="00455149" w:rsidRPr="00482445" w:rsidRDefault="00CA7CE7" w:rsidP="00482445">
            <w:pPr>
              <w:spacing w:after="120" w:line="276" w:lineRule="auto"/>
              <w:jc w:val="both"/>
              <w:rPr>
                <w:szCs w:val="24"/>
              </w:rPr>
            </w:pPr>
            <w:r w:rsidRPr="00482445">
              <w:rPr>
                <w:szCs w:val="24"/>
              </w:rPr>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0B72C256" w14:textId="1EC06631" w:rsidR="00455149" w:rsidRPr="00482445" w:rsidRDefault="00CA7CE7" w:rsidP="00482445">
            <w:pPr>
              <w:spacing w:after="120" w:line="276" w:lineRule="auto"/>
              <w:jc w:val="both"/>
              <w:rPr>
                <w:b/>
                <w:i/>
                <w:color w:val="FF0000"/>
                <w:szCs w:val="24"/>
              </w:rPr>
            </w:pPr>
            <w:r w:rsidRPr="00482445">
              <w:rPr>
                <w:b/>
                <w:i/>
                <w:color w:val="FF0000"/>
                <w:szCs w:val="24"/>
              </w:rPr>
              <w:t xml:space="preserve">If the </w:t>
            </w:r>
            <w:r w:rsidR="00300822">
              <w:rPr>
                <w:b/>
                <w:i/>
                <w:color w:val="FF0000"/>
                <w:szCs w:val="24"/>
              </w:rPr>
              <w:t>P</w:t>
            </w:r>
            <w:r w:rsidR="000345EA" w:rsidRPr="00482445">
              <w:rPr>
                <w:b/>
                <w:i/>
                <w:color w:val="FF0000"/>
                <w:szCs w:val="24"/>
              </w:rPr>
              <w:t xml:space="preserve">rocuring </w:t>
            </w:r>
            <w:r w:rsidR="00300822">
              <w:rPr>
                <w:b/>
                <w:i/>
                <w:color w:val="FF0000"/>
                <w:szCs w:val="24"/>
              </w:rPr>
              <w:t>E</w:t>
            </w:r>
            <w:r w:rsidR="000345EA" w:rsidRPr="00482445">
              <w:rPr>
                <w:b/>
                <w:i/>
                <w:color w:val="FF0000"/>
                <w:szCs w:val="24"/>
              </w:rPr>
              <w:t>ntity</w:t>
            </w:r>
            <w:r w:rsidRPr="00482445">
              <w:rPr>
                <w:b/>
                <w:i/>
                <w:color w:val="FF0000"/>
                <w:szCs w:val="24"/>
              </w:rPr>
              <w:t xml:space="preserve"> chooses the Rules of the London Court of International Arbitration, the following clause should be inserted:</w:t>
            </w:r>
          </w:p>
          <w:p w14:paraId="4C960BC6" w14:textId="77777777" w:rsidR="00455149" w:rsidRPr="00482445" w:rsidRDefault="00CA7CE7" w:rsidP="00482445">
            <w:pPr>
              <w:spacing w:after="120" w:line="276" w:lineRule="auto"/>
              <w:jc w:val="both"/>
              <w:rPr>
                <w:szCs w:val="24"/>
              </w:rPr>
            </w:pPr>
            <w:r w:rsidRPr="00482445">
              <w:rPr>
                <w:szCs w:val="24"/>
              </w:rPr>
              <w:t xml:space="preserve">GCC 10.2 (a)—Any dispute arising out of or in connection with this Contract, including any question regarding its existence, validity or </w:t>
            </w:r>
            <w:r w:rsidRPr="00482445">
              <w:rPr>
                <w:szCs w:val="24"/>
              </w:rPr>
              <w:lastRenderedPageBreak/>
              <w:t>termination shall be referred to and finally resolved by arbitration under the Rules of the London Court of International Arbitration, which rules are deemed to be incorporated by reference to this clause.</w:t>
            </w:r>
          </w:p>
          <w:p w14:paraId="334E7D0D" w14:textId="77777777" w:rsidR="00455149" w:rsidRPr="00482445" w:rsidRDefault="00CA7CE7" w:rsidP="00482445">
            <w:pPr>
              <w:tabs>
                <w:tab w:val="left" w:pos="1080"/>
              </w:tabs>
              <w:suppressAutoHyphens/>
              <w:spacing w:after="120" w:line="276" w:lineRule="auto"/>
              <w:ind w:left="540" w:hanging="540"/>
              <w:jc w:val="both"/>
              <w:rPr>
                <w:szCs w:val="24"/>
              </w:rPr>
            </w:pPr>
            <w:r w:rsidRPr="00482445">
              <w:rPr>
                <w:b/>
                <w:i/>
                <w:szCs w:val="24"/>
              </w:rPr>
              <w:t>(b)</w:t>
            </w:r>
            <w:r w:rsidRPr="00482445">
              <w:rPr>
                <w:b/>
                <w:i/>
                <w:szCs w:val="24"/>
              </w:rPr>
              <w:tab/>
              <w:t xml:space="preserve">Contracts with </w:t>
            </w:r>
            <w:r w:rsidR="00453898" w:rsidRPr="00482445">
              <w:rPr>
                <w:b/>
                <w:i/>
                <w:szCs w:val="24"/>
              </w:rPr>
              <w:t>supplier</w:t>
            </w:r>
            <w:r w:rsidRPr="00482445">
              <w:rPr>
                <w:b/>
                <w:i/>
                <w:szCs w:val="24"/>
              </w:rPr>
              <w:t xml:space="preserve"> national of </w:t>
            </w:r>
            <w:r w:rsidR="004665BA" w:rsidRPr="00482445">
              <w:rPr>
                <w:b/>
                <w:i/>
                <w:szCs w:val="24"/>
              </w:rPr>
              <w:t>Samoa</w:t>
            </w:r>
            <w:r w:rsidRPr="00482445">
              <w:rPr>
                <w:b/>
                <w:i/>
                <w:szCs w:val="24"/>
              </w:rPr>
              <w:t>:</w:t>
            </w:r>
          </w:p>
          <w:p w14:paraId="6520388F" w14:textId="4233DE5B" w:rsidR="00342EF3" w:rsidRPr="00482445" w:rsidRDefault="00CA7CE7" w:rsidP="00300822">
            <w:pPr>
              <w:suppressAutoHyphens/>
              <w:spacing w:after="120" w:line="276" w:lineRule="auto"/>
              <w:jc w:val="both"/>
              <w:rPr>
                <w:szCs w:val="24"/>
                <w:u w:val="single"/>
              </w:rPr>
            </w:pPr>
            <w:r w:rsidRPr="00482445">
              <w:rPr>
                <w:szCs w:val="24"/>
              </w:rPr>
              <w:t xml:space="preserve">In the case of a dispute between the </w:t>
            </w:r>
            <w:r w:rsidR="00300822">
              <w:rPr>
                <w:szCs w:val="24"/>
              </w:rPr>
              <w:t>P</w:t>
            </w:r>
            <w:r w:rsidR="000345EA" w:rsidRPr="00482445">
              <w:rPr>
                <w:szCs w:val="24"/>
              </w:rPr>
              <w:t xml:space="preserve">rocuring </w:t>
            </w:r>
            <w:r w:rsidR="00300822">
              <w:rPr>
                <w:szCs w:val="24"/>
              </w:rPr>
              <w:t>E</w:t>
            </w:r>
            <w:r w:rsidR="000345EA" w:rsidRPr="00482445">
              <w:rPr>
                <w:szCs w:val="24"/>
              </w:rPr>
              <w:t>ntity</w:t>
            </w:r>
            <w:r w:rsidRPr="00482445">
              <w:rPr>
                <w:szCs w:val="24"/>
              </w:rPr>
              <w:t xml:space="preserve"> and a </w:t>
            </w:r>
            <w:r w:rsidR="00453898" w:rsidRPr="00482445">
              <w:rPr>
                <w:szCs w:val="24"/>
              </w:rPr>
              <w:t>supplier</w:t>
            </w:r>
            <w:r w:rsidRPr="00482445">
              <w:rPr>
                <w:szCs w:val="24"/>
              </w:rPr>
              <w:t xml:space="preserve"> who is a national of the</w:t>
            </w:r>
            <w:r w:rsidR="0090376A" w:rsidRPr="00482445">
              <w:rPr>
                <w:szCs w:val="24"/>
              </w:rPr>
              <w:t xml:space="preserve"> Independent State of Samoa</w:t>
            </w:r>
            <w:r w:rsidRPr="00482445">
              <w:rPr>
                <w:szCs w:val="24"/>
              </w:rPr>
              <w:t>, the dispute shall be referred to adjudication or arbitration in accordance</w:t>
            </w:r>
            <w:r w:rsidR="004C64CA" w:rsidRPr="00482445">
              <w:rPr>
                <w:szCs w:val="24"/>
              </w:rPr>
              <w:t xml:space="preserve"> with</w:t>
            </w:r>
            <w:r w:rsidR="00961BB1" w:rsidRPr="00482445">
              <w:rPr>
                <w:szCs w:val="24"/>
              </w:rPr>
              <w:t xml:space="preserve"> </w:t>
            </w:r>
            <w:r w:rsidR="00965BE8" w:rsidRPr="00482445">
              <w:rPr>
                <w:szCs w:val="24"/>
              </w:rPr>
              <w:t>t</w:t>
            </w:r>
            <w:r w:rsidR="00961BB1" w:rsidRPr="00482445">
              <w:rPr>
                <w:szCs w:val="24"/>
              </w:rPr>
              <w:t xml:space="preserve">he </w:t>
            </w:r>
            <w:r w:rsidR="00CB6C2D" w:rsidRPr="00482445">
              <w:rPr>
                <w:szCs w:val="24"/>
              </w:rPr>
              <w:t>Arbitration Act 197</w:t>
            </w:r>
            <w:r w:rsidR="00961BB1" w:rsidRPr="00482445">
              <w:rPr>
                <w:szCs w:val="24"/>
              </w:rPr>
              <w:t>6</w:t>
            </w:r>
            <w:r w:rsidR="00CB6C2D" w:rsidRPr="00482445">
              <w:rPr>
                <w:szCs w:val="24"/>
              </w:rPr>
              <w:t xml:space="preserve">, Independent State of Samoa. This modality may also apply to foreign Suppliers who are prepared to submit to this </w:t>
            </w:r>
            <w:r w:rsidR="000D01E1" w:rsidRPr="00482445">
              <w:rPr>
                <w:szCs w:val="24"/>
              </w:rPr>
              <w:t>option</w:t>
            </w:r>
            <w:permEnd w:id="1091904312"/>
          </w:p>
        </w:tc>
      </w:tr>
      <w:tr w:rsidR="00455149" w:rsidRPr="0027582F" w14:paraId="068B497D" w14:textId="77777777" w:rsidTr="00482445">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1A7691" w14:textId="77777777" w:rsidR="00455149" w:rsidRPr="00482445" w:rsidRDefault="00455149" w:rsidP="00482445">
            <w:pPr>
              <w:spacing w:after="120" w:line="276" w:lineRule="auto"/>
              <w:jc w:val="center"/>
              <w:rPr>
                <w:b/>
                <w:szCs w:val="24"/>
              </w:rPr>
            </w:pPr>
            <w:r w:rsidRPr="00482445">
              <w:rPr>
                <w:b/>
                <w:szCs w:val="24"/>
              </w:rPr>
              <w:lastRenderedPageBreak/>
              <w:t xml:space="preserve">GCC </w:t>
            </w:r>
            <w:r w:rsidR="003253BB" w:rsidRPr="00482445">
              <w:rPr>
                <w:b/>
                <w:szCs w:val="24"/>
              </w:rPr>
              <w:t>13</w:t>
            </w:r>
            <w:r w:rsidRPr="00482445">
              <w:rPr>
                <w:b/>
                <w:szCs w:val="24"/>
              </w:rPr>
              <w:t>.1</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434F85" w14:textId="77777777" w:rsidR="00965BE8" w:rsidRPr="00482445" w:rsidRDefault="00455149" w:rsidP="00482445">
            <w:pPr>
              <w:spacing w:after="120" w:line="276" w:lineRule="auto"/>
              <w:jc w:val="both"/>
              <w:rPr>
                <w:szCs w:val="24"/>
              </w:rPr>
            </w:pPr>
            <w:r w:rsidRPr="00482445">
              <w:rPr>
                <w:szCs w:val="24"/>
              </w:rPr>
              <w:t xml:space="preserve">Details of Shipping and other Documents to be furnished by the </w:t>
            </w:r>
            <w:r w:rsidR="00453898" w:rsidRPr="00482445">
              <w:rPr>
                <w:szCs w:val="24"/>
              </w:rPr>
              <w:t>supplier</w:t>
            </w:r>
            <w:r w:rsidRPr="00482445">
              <w:rPr>
                <w:szCs w:val="24"/>
              </w:rPr>
              <w:t xml:space="preserve"> are </w:t>
            </w:r>
          </w:p>
          <w:p w14:paraId="284EA006" w14:textId="77777777" w:rsidR="00455149" w:rsidRPr="00482445" w:rsidRDefault="00455149" w:rsidP="00482445">
            <w:pPr>
              <w:spacing w:after="120" w:line="276" w:lineRule="auto"/>
              <w:jc w:val="both"/>
              <w:rPr>
                <w:i/>
                <w:iCs/>
                <w:color w:val="FF0000"/>
                <w:szCs w:val="24"/>
              </w:rPr>
            </w:pPr>
            <w:permStart w:id="1362169001" w:edGrp="everyone"/>
            <w:r w:rsidRPr="00BE0BAB">
              <w:rPr>
                <w:i/>
                <w:iCs/>
                <w:color w:val="3B3838" w:themeColor="background2" w:themeShade="40"/>
                <w:szCs w:val="24"/>
              </w:rPr>
              <w:t xml:space="preserve">insert the required documents, such as a negotiable bill of lading, a non-negotiable sea way bill, an airway bill, a railway consignment note, a road consignment note, insurance certificate, Manufacturer’s or </w:t>
            </w:r>
            <w:r w:rsidR="00453898" w:rsidRPr="00BE0BAB">
              <w:rPr>
                <w:i/>
                <w:iCs/>
                <w:color w:val="3B3838" w:themeColor="background2" w:themeShade="40"/>
                <w:szCs w:val="24"/>
              </w:rPr>
              <w:t>supplier</w:t>
            </w:r>
            <w:r w:rsidRPr="00BE0BAB">
              <w:rPr>
                <w:i/>
                <w:iCs/>
                <w:color w:val="3B3838" w:themeColor="background2" w:themeShade="40"/>
                <w:szCs w:val="24"/>
              </w:rPr>
              <w:t xml:space="preserve">’s warranty certificate, inspection certificate issued by nominated inspection agency, </w:t>
            </w:r>
            <w:r w:rsidR="00453898" w:rsidRPr="00BE0BAB">
              <w:rPr>
                <w:i/>
                <w:iCs/>
                <w:color w:val="3B3838" w:themeColor="background2" w:themeShade="40"/>
                <w:szCs w:val="24"/>
              </w:rPr>
              <w:t>supplier</w:t>
            </w:r>
            <w:r w:rsidRPr="00BE0BAB">
              <w:rPr>
                <w:i/>
                <w:iCs/>
                <w:color w:val="3B3838" w:themeColor="background2" w:themeShade="40"/>
                <w:szCs w:val="24"/>
              </w:rPr>
              <w:t>’s factory shipping details</w:t>
            </w:r>
            <w:r w:rsidRPr="00BE0BAB">
              <w:rPr>
                <w:color w:val="3B3838" w:themeColor="background2" w:themeShade="40"/>
                <w:szCs w:val="24"/>
              </w:rPr>
              <w:t xml:space="preserve"> </w:t>
            </w:r>
            <w:r w:rsidR="00BE0BAB" w:rsidRPr="00BE0BAB">
              <w:rPr>
                <w:i/>
                <w:iCs/>
                <w:color w:val="3B3838" w:themeColor="background2" w:themeShade="40"/>
                <w:szCs w:val="24"/>
              </w:rPr>
              <w:t>etc</w:t>
            </w:r>
            <w:r w:rsidRPr="00BE0BAB">
              <w:rPr>
                <w:i/>
                <w:iCs/>
                <w:color w:val="3B3838" w:themeColor="background2" w:themeShade="40"/>
                <w:szCs w:val="24"/>
              </w:rPr>
              <w:t>.</w:t>
            </w:r>
            <w:permEnd w:id="1362169001"/>
          </w:p>
          <w:p w14:paraId="6B5DBF93" w14:textId="58E059F8" w:rsidR="00965BE8" w:rsidRPr="00482445" w:rsidRDefault="00455149" w:rsidP="00300822">
            <w:pPr>
              <w:suppressAutoHyphens/>
              <w:spacing w:after="120" w:line="276" w:lineRule="auto"/>
              <w:jc w:val="both"/>
              <w:rPr>
                <w:szCs w:val="24"/>
              </w:rPr>
            </w:pPr>
            <w:r w:rsidRPr="00482445">
              <w:rPr>
                <w:szCs w:val="24"/>
              </w:rPr>
              <w:t xml:space="preserve">The above documents shall be received by the </w:t>
            </w:r>
            <w:r w:rsidR="00300822">
              <w:rPr>
                <w:szCs w:val="24"/>
              </w:rPr>
              <w:t>P</w:t>
            </w:r>
            <w:r w:rsidR="000345EA" w:rsidRPr="00482445">
              <w:rPr>
                <w:szCs w:val="24"/>
              </w:rPr>
              <w:t xml:space="preserve">rocuring </w:t>
            </w:r>
            <w:r w:rsidR="00300822">
              <w:rPr>
                <w:szCs w:val="24"/>
              </w:rPr>
              <w:t>E</w:t>
            </w:r>
            <w:r w:rsidR="000345EA" w:rsidRPr="00482445">
              <w:rPr>
                <w:szCs w:val="24"/>
              </w:rPr>
              <w:t>ntity</w:t>
            </w:r>
            <w:r w:rsidRPr="00482445">
              <w:rPr>
                <w:szCs w:val="24"/>
              </w:rPr>
              <w:t xml:space="preserve"> before arrival of the </w:t>
            </w:r>
            <w:r w:rsidR="004146D3" w:rsidRPr="00482445">
              <w:rPr>
                <w:szCs w:val="24"/>
              </w:rPr>
              <w:t>goods</w:t>
            </w:r>
            <w:r w:rsidRPr="00482445">
              <w:rPr>
                <w:szCs w:val="24"/>
              </w:rPr>
              <w:t xml:space="preserve"> and, if not received, the </w:t>
            </w:r>
            <w:r w:rsidR="00453898" w:rsidRPr="00482445">
              <w:rPr>
                <w:szCs w:val="24"/>
              </w:rPr>
              <w:t>supplier</w:t>
            </w:r>
            <w:r w:rsidRPr="00482445">
              <w:rPr>
                <w:szCs w:val="24"/>
              </w:rPr>
              <w:t xml:space="preserve"> will be responsible for any consequent expenses.</w:t>
            </w:r>
          </w:p>
        </w:tc>
      </w:tr>
      <w:tr w:rsidR="00455149" w:rsidRPr="0027582F" w14:paraId="4A832B59" w14:textId="77777777" w:rsidTr="00482445">
        <w:trPr>
          <w:cantSplit/>
        </w:trPr>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8F0738" w14:textId="77777777" w:rsidR="00455149" w:rsidRPr="00482445" w:rsidRDefault="00455149" w:rsidP="00482445">
            <w:pPr>
              <w:spacing w:after="120" w:line="276" w:lineRule="auto"/>
              <w:jc w:val="center"/>
              <w:rPr>
                <w:b/>
                <w:szCs w:val="24"/>
              </w:rPr>
            </w:pPr>
            <w:r w:rsidRPr="00482445">
              <w:rPr>
                <w:b/>
                <w:szCs w:val="24"/>
              </w:rPr>
              <w:t>GCC 1</w:t>
            </w:r>
            <w:r w:rsidR="003253BB" w:rsidRPr="00482445">
              <w:rPr>
                <w:b/>
                <w:szCs w:val="24"/>
              </w:rPr>
              <w:t>5.</w:t>
            </w:r>
            <w:r w:rsidR="009E406A" w:rsidRPr="00482445">
              <w:rPr>
                <w:b/>
                <w:szCs w:val="24"/>
              </w:rPr>
              <w:t>1</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14BBC6" w14:textId="5CCF47ED" w:rsidR="00455149" w:rsidRPr="00482445" w:rsidRDefault="00455149" w:rsidP="00482445">
            <w:pPr>
              <w:tabs>
                <w:tab w:val="right" w:pos="7164"/>
              </w:tabs>
              <w:spacing w:after="120" w:line="276" w:lineRule="auto"/>
              <w:jc w:val="both"/>
              <w:rPr>
                <w:szCs w:val="24"/>
              </w:rPr>
            </w:pPr>
            <w:r w:rsidRPr="00482445">
              <w:rPr>
                <w:szCs w:val="24"/>
              </w:rPr>
              <w:t xml:space="preserve">The prices charged for the </w:t>
            </w:r>
            <w:r w:rsidR="004146D3" w:rsidRPr="00482445">
              <w:rPr>
                <w:szCs w:val="24"/>
              </w:rPr>
              <w:t>goods</w:t>
            </w:r>
            <w:r w:rsidRPr="00482445">
              <w:rPr>
                <w:szCs w:val="24"/>
              </w:rPr>
              <w:t xml:space="preserve"> supplied and the related Services perform</w:t>
            </w:r>
            <w:r w:rsidR="003E115F" w:rsidRPr="00482445">
              <w:rPr>
                <w:szCs w:val="24"/>
              </w:rPr>
              <w:t xml:space="preserve">ed </w:t>
            </w:r>
            <w:permStart w:id="1099961630" w:edGrp="everyone"/>
            <w:r w:rsidRPr="00BE0BAB">
              <w:rPr>
                <w:i/>
                <w:iCs/>
                <w:color w:val="3B3838" w:themeColor="background2" w:themeShade="40"/>
                <w:szCs w:val="24"/>
              </w:rPr>
              <w:t>shall not</w:t>
            </w:r>
            <w:r w:rsidR="00970F55">
              <w:rPr>
                <w:i/>
                <w:iCs/>
                <w:color w:val="3B3838" w:themeColor="background2" w:themeShade="40"/>
                <w:szCs w:val="24"/>
              </w:rPr>
              <w:t xml:space="preserve"> </w:t>
            </w:r>
            <w:permEnd w:id="1099961630"/>
            <w:r w:rsidRPr="00482445">
              <w:rPr>
                <w:szCs w:val="24"/>
              </w:rPr>
              <w:t>be adjustable.</w:t>
            </w:r>
          </w:p>
          <w:p w14:paraId="407458E5" w14:textId="77777777" w:rsidR="00965BE8" w:rsidRPr="00482445" w:rsidRDefault="00455149" w:rsidP="00482445">
            <w:pPr>
              <w:tabs>
                <w:tab w:val="right" w:pos="7164"/>
              </w:tabs>
              <w:spacing w:after="120" w:line="276" w:lineRule="auto"/>
              <w:jc w:val="both"/>
              <w:rPr>
                <w:szCs w:val="24"/>
                <w:u w:val="single"/>
              </w:rPr>
            </w:pPr>
            <w:r w:rsidRPr="00482445">
              <w:rPr>
                <w:szCs w:val="24"/>
              </w:rPr>
              <w:t xml:space="preserve">If prices are adjustable, the following method shall be used to calculate the price adjustment </w:t>
            </w:r>
            <w:permStart w:id="1951888234" w:edGrp="everyone"/>
            <w:r w:rsidRPr="00BE0BAB">
              <w:rPr>
                <w:i/>
                <w:iCs/>
                <w:color w:val="3B3838" w:themeColor="background2" w:themeShade="40"/>
                <w:szCs w:val="24"/>
              </w:rPr>
              <w:t>see attachment to these SCC for a sample Price Adjustment Formula</w:t>
            </w:r>
            <w:permEnd w:id="1951888234"/>
          </w:p>
        </w:tc>
      </w:tr>
      <w:tr w:rsidR="00455149" w:rsidRPr="0027582F" w14:paraId="7D05F307" w14:textId="77777777" w:rsidTr="00482445">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22CD3A" w14:textId="77777777" w:rsidR="00455149" w:rsidRPr="00482445" w:rsidRDefault="00455149" w:rsidP="00482445">
            <w:pPr>
              <w:spacing w:after="120" w:line="276" w:lineRule="auto"/>
              <w:jc w:val="center"/>
              <w:rPr>
                <w:b/>
                <w:szCs w:val="24"/>
              </w:rPr>
            </w:pPr>
            <w:r w:rsidRPr="00482445">
              <w:rPr>
                <w:b/>
                <w:szCs w:val="24"/>
              </w:rPr>
              <w:t xml:space="preserve">GCC </w:t>
            </w:r>
            <w:r w:rsidR="003253BB" w:rsidRPr="00482445">
              <w:rPr>
                <w:b/>
                <w:szCs w:val="24"/>
              </w:rPr>
              <w:t>16</w:t>
            </w:r>
            <w:r w:rsidRPr="00482445">
              <w:rPr>
                <w:b/>
                <w:szCs w:val="24"/>
              </w:rPr>
              <w:t>.1</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27E005" w14:textId="170724F8" w:rsidR="00455149" w:rsidRPr="00482445" w:rsidRDefault="00455149" w:rsidP="00482445">
            <w:pPr>
              <w:suppressAutoHyphens/>
              <w:spacing w:after="120" w:line="276" w:lineRule="auto"/>
              <w:jc w:val="both"/>
              <w:rPr>
                <w:b/>
                <w:bCs/>
                <w:color w:val="FF0000"/>
                <w:szCs w:val="24"/>
              </w:rPr>
            </w:pPr>
            <w:permStart w:id="1023675954" w:edGrp="everyone"/>
            <w:r w:rsidRPr="00482445">
              <w:rPr>
                <w:b/>
                <w:i/>
                <w:color w:val="FF0000"/>
                <w:szCs w:val="24"/>
              </w:rPr>
              <w:t>Sample provision</w:t>
            </w:r>
            <w:r w:rsidR="00965BE8" w:rsidRPr="00482445">
              <w:rPr>
                <w:b/>
                <w:i/>
                <w:color w:val="FF0000"/>
                <w:szCs w:val="24"/>
              </w:rPr>
              <w:t xml:space="preserve"> only</w:t>
            </w:r>
            <w:r w:rsidR="00970F55">
              <w:rPr>
                <w:b/>
                <w:i/>
                <w:color w:val="FF0000"/>
                <w:szCs w:val="24"/>
              </w:rPr>
              <w:t xml:space="preserve"> </w:t>
            </w:r>
            <w:r w:rsidR="008C7F2D">
              <w:rPr>
                <w:b/>
                <w:i/>
                <w:color w:val="FF0000"/>
                <w:szCs w:val="24"/>
              </w:rPr>
              <w:t>noted</w:t>
            </w:r>
          </w:p>
          <w:p w14:paraId="6BC9F143" w14:textId="77777777" w:rsidR="00455149" w:rsidRPr="00482445" w:rsidRDefault="00455149" w:rsidP="00482445">
            <w:pPr>
              <w:suppressAutoHyphens/>
              <w:spacing w:after="120" w:line="276" w:lineRule="auto"/>
              <w:jc w:val="both"/>
              <w:rPr>
                <w:b/>
                <w:bCs/>
                <w:szCs w:val="24"/>
              </w:rPr>
            </w:pPr>
            <w:r w:rsidRPr="00482445">
              <w:rPr>
                <w:szCs w:val="24"/>
              </w:rPr>
              <w:t xml:space="preserve">The method and conditions of payment to be made to the </w:t>
            </w:r>
            <w:r w:rsidR="00453898" w:rsidRPr="00482445">
              <w:rPr>
                <w:szCs w:val="24"/>
              </w:rPr>
              <w:t>supplier</w:t>
            </w:r>
            <w:r w:rsidRPr="00482445">
              <w:rPr>
                <w:szCs w:val="24"/>
              </w:rPr>
              <w:t xml:space="preserve"> under this Contract shall be as follows:</w:t>
            </w:r>
          </w:p>
          <w:p w14:paraId="69C3C880" w14:textId="29E6B869" w:rsidR="00455149" w:rsidRPr="00482445" w:rsidRDefault="005C5072" w:rsidP="00482445">
            <w:pPr>
              <w:suppressAutoHyphens/>
              <w:spacing w:after="120" w:line="276" w:lineRule="auto"/>
              <w:jc w:val="both"/>
              <w:rPr>
                <w:szCs w:val="24"/>
              </w:rPr>
            </w:pPr>
            <w:r>
              <w:rPr>
                <w:szCs w:val="24"/>
              </w:rPr>
              <w:t>Procuring Entity</w:t>
            </w:r>
            <w:r w:rsidR="005D6E24">
              <w:rPr>
                <w:szCs w:val="24"/>
              </w:rPr>
              <w:t xml:space="preserve"> </w:t>
            </w:r>
            <w:r w:rsidR="00455149" w:rsidRPr="00482445">
              <w:rPr>
                <w:b/>
                <w:szCs w:val="24"/>
              </w:rPr>
              <w:t xml:space="preserve">Payment for </w:t>
            </w:r>
            <w:r w:rsidR="004146D3" w:rsidRPr="00482445">
              <w:rPr>
                <w:b/>
                <w:szCs w:val="24"/>
              </w:rPr>
              <w:t>goods</w:t>
            </w:r>
            <w:r w:rsidR="00455149" w:rsidRPr="00482445">
              <w:rPr>
                <w:b/>
                <w:szCs w:val="24"/>
              </w:rPr>
              <w:t xml:space="preserve"> and Services supplied fro</w:t>
            </w:r>
            <w:r w:rsidR="002A7869" w:rsidRPr="00482445">
              <w:rPr>
                <w:b/>
                <w:szCs w:val="24"/>
              </w:rPr>
              <w:t>m within Samoa</w:t>
            </w:r>
            <w:r w:rsidR="00455149" w:rsidRPr="00482445">
              <w:rPr>
                <w:b/>
                <w:szCs w:val="24"/>
              </w:rPr>
              <w:t>:</w:t>
            </w:r>
          </w:p>
          <w:p w14:paraId="16EFCE3D" w14:textId="77777777" w:rsidR="00455149" w:rsidRPr="00482445" w:rsidRDefault="00455149" w:rsidP="00482445">
            <w:pPr>
              <w:tabs>
                <w:tab w:val="left" w:pos="2160"/>
              </w:tabs>
              <w:suppressAutoHyphens/>
              <w:spacing w:after="120" w:line="276" w:lineRule="auto"/>
              <w:jc w:val="both"/>
              <w:rPr>
                <w:szCs w:val="24"/>
              </w:rPr>
            </w:pPr>
            <w:r w:rsidRPr="00482445">
              <w:rPr>
                <w:szCs w:val="24"/>
              </w:rPr>
              <w:t xml:space="preserve">Payment for </w:t>
            </w:r>
            <w:r w:rsidR="004146D3" w:rsidRPr="00482445">
              <w:rPr>
                <w:szCs w:val="24"/>
              </w:rPr>
              <w:t>goods</w:t>
            </w:r>
            <w:r w:rsidRPr="00482445">
              <w:rPr>
                <w:szCs w:val="24"/>
              </w:rPr>
              <w:t xml:space="preserve"> and Services supplied from within </w:t>
            </w:r>
            <w:r w:rsidR="00FB2A3C" w:rsidRPr="00482445">
              <w:rPr>
                <w:szCs w:val="24"/>
              </w:rPr>
              <w:t>Samoa</w:t>
            </w:r>
            <w:r w:rsidRPr="00482445">
              <w:rPr>
                <w:szCs w:val="24"/>
              </w:rPr>
              <w:t xml:space="preserve"> shall be made in </w:t>
            </w:r>
            <w:r w:rsidR="002A7869" w:rsidRPr="00482445">
              <w:rPr>
                <w:szCs w:val="24"/>
              </w:rPr>
              <w:t>Samoan Tala</w:t>
            </w:r>
            <w:r w:rsidR="00965BE8" w:rsidRPr="00482445">
              <w:rPr>
                <w:szCs w:val="24"/>
              </w:rPr>
              <w:t xml:space="preserve"> (SAT$)</w:t>
            </w:r>
            <w:r w:rsidRPr="00482445">
              <w:rPr>
                <w:szCs w:val="24"/>
              </w:rPr>
              <w:t>, as follows:</w:t>
            </w:r>
          </w:p>
          <w:p w14:paraId="08C7B7AE" w14:textId="52F87253" w:rsidR="00455149" w:rsidRPr="00482445" w:rsidRDefault="00455149" w:rsidP="00482445">
            <w:pPr>
              <w:tabs>
                <w:tab w:val="left" w:pos="1080"/>
              </w:tabs>
              <w:suppressAutoHyphens/>
              <w:spacing w:after="120" w:line="276" w:lineRule="auto"/>
              <w:ind w:left="1080" w:hanging="540"/>
              <w:jc w:val="both"/>
              <w:rPr>
                <w:szCs w:val="24"/>
              </w:rPr>
            </w:pPr>
            <w:r w:rsidRPr="00482445">
              <w:rPr>
                <w:szCs w:val="24"/>
              </w:rPr>
              <w:t>(</w:t>
            </w:r>
            <w:proofErr w:type="spellStart"/>
            <w:r w:rsidRPr="00482445">
              <w:rPr>
                <w:szCs w:val="24"/>
              </w:rPr>
              <w:t>i</w:t>
            </w:r>
            <w:proofErr w:type="spellEnd"/>
            <w:r w:rsidRPr="00482445">
              <w:rPr>
                <w:szCs w:val="24"/>
              </w:rPr>
              <w:t>)</w:t>
            </w:r>
            <w:r w:rsidRPr="00482445">
              <w:rPr>
                <w:b/>
                <w:szCs w:val="24"/>
              </w:rPr>
              <w:tab/>
              <w:t xml:space="preserve">Advance Payment: </w:t>
            </w:r>
            <w:r w:rsidR="007E0B9A">
              <w:rPr>
                <w:b/>
                <w:color w:val="3B3838" w:themeColor="background2" w:themeShade="40"/>
                <w:szCs w:val="24"/>
              </w:rPr>
              <w:t>Ten Percent (10</w:t>
            </w:r>
            <w:r w:rsidR="00965BE8" w:rsidRPr="00482445">
              <w:rPr>
                <w:szCs w:val="24"/>
              </w:rPr>
              <w:t>%</w:t>
            </w:r>
            <w:r w:rsidR="007E0B9A">
              <w:rPr>
                <w:szCs w:val="24"/>
              </w:rPr>
              <w:t>)</w:t>
            </w:r>
            <w:r w:rsidR="00965BE8" w:rsidRPr="00482445">
              <w:rPr>
                <w:szCs w:val="24"/>
              </w:rPr>
              <w:t xml:space="preserve"> </w:t>
            </w:r>
            <w:r w:rsidRPr="00482445">
              <w:rPr>
                <w:szCs w:val="24"/>
              </w:rPr>
              <w:t xml:space="preserve">of the Contract Price shall be paid within thirty (30) days of signing of the Contract against a simple receipt and a bank guarantee for the equivalent amount and in the form provided in the </w:t>
            </w:r>
            <w:r w:rsidR="000C699A" w:rsidRPr="00482445">
              <w:rPr>
                <w:szCs w:val="24"/>
              </w:rPr>
              <w:t>bidding</w:t>
            </w:r>
            <w:r w:rsidRPr="00482445">
              <w:rPr>
                <w:szCs w:val="24"/>
              </w:rPr>
              <w:t>.</w:t>
            </w:r>
          </w:p>
          <w:p w14:paraId="53E4A582" w14:textId="77777777" w:rsidR="009F5F5C" w:rsidRDefault="00455149" w:rsidP="00482445">
            <w:pPr>
              <w:tabs>
                <w:tab w:val="left" w:pos="1080"/>
              </w:tabs>
              <w:suppressAutoHyphens/>
              <w:spacing w:after="120" w:line="276" w:lineRule="auto"/>
              <w:ind w:left="1080" w:hanging="540"/>
              <w:jc w:val="both"/>
              <w:rPr>
                <w:b/>
                <w:szCs w:val="24"/>
              </w:rPr>
            </w:pPr>
            <w:r w:rsidRPr="00482445">
              <w:rPr>
                <w:szCs w:val="24"/>
              </w:rPr>
              <w:t>(ii)</w:t>
            </w:r>
            <w:r w:rsidRPr="00482445">
              <w:rPr>
                <w:b/>
                <w:szCs w:val="24"/>
              </w:rPr>
              <w:tab/>
              <w:t>On Delivery:</w:t>
            </w:r>
          </w:p>
          <w:p w14:paraId="70DE468E" w14:textId="05AE4F10" w:rsidR="00455149" w:rsidRPr="00482445" w:rsidRDefault="00455149" w:rsidP="00482445">
            <w:pPr>
              <w:tabs>
                <w:tab w:val="left" w:pos="1080"/>
              </w:tabs>
              <w:suppressAutoHyphens/>
              <w:spacing w:after="120" w:line="276" w:lineRule="auto"/>
              <w:ind w:left="1080" w:hanging="540"/>
              <w:jc w:val="both"/>
              <w:rPr>
                <w:szCs w:val="24"/>
              </w:rPr>
            </w:pPr>
            <w:r w:rsidRPr="00482445">
              <w:rPr>
                <w:b/>
                <w:szCs w:val="24"/>
              </w:rPr>
              <w:lastRenderedPageBreak/>
              <w:t xml:space="preserve"> </w:t>
            </w:r>
            <w:r w:rsidR="007E0B9A">
              <w:rPr>
                <w:b/>
                <w:color w:val="3B3838" w:themeColor="background2" w:themeShade="40"/>
                <w:szCs w:val="24"/>
              </w:rPr>
              <w:t>Fifty Percent (50</w:t>
            </w:r>
            <w:r w:rsidR="00AA2CB5" w:rsidRPr="00482445">
              <w:rPr>
                <w:szCs w:val="24"/>
              </w:rPr>
              <w:t>%</w:t>
            </w:r>
            <w:r w:rsidR="007E0B9A">
              <w:rPr>
                <w:szCs w:val="24"/>
              </w:rPr>
              <w:t>)</w:t>
            </w:r>
            <w:r w:rsidR="00AA2CB5" w:rsidRPr="00482445">
              <w:rPr>
                <w:color w:val="FF0000"/>
                <w:szCs w:val="24"/>
              </w:rPr>
              <w:t xml:space="preserve"> </w:t>
            </w:r>
            <w:r w:rsidRPr="00482445">
              <w:rPr>
                <w:szCs w:val="24"/>
              </w:rPr>
              <w:t xml:space="preserve">of the Contract Price shall be paid on receipt of the </w:t>
            </w:r>
            <w:r w:rsidR="004146D3" w:rsidRPr="00482445">
              <w:rPr>
                <w:szCs w:val="24"/>
              </w:rPr>
              <w:t>goods</w:t>
            </w:r>
            <w:r w:rsidRPr="00482445">
              <w:rPr>
                <w:szCs w:val="24"/>
              </w:rPr>
              <w:t xml:space="preserve"> and upon submission of the documents specified in GCC Clause </w:t>
            </w:r>
            <w:r w:rsidR="003253BB" w:rsidRPr="00482445">
              <w:rPr>
                <w:szCs w:val="24"/>
              </w:rPr>
              <w:t>13</w:t>
            </w:r>
            <w:r w:rsidRPr="00482445">
              <w:rPr>
                <w:szCs w:val="24"/>
              </w:rPr>
              <w:t>.</w:t>
            </w:r>
          </w:p>
          <w:p w14:paraId="1A45A635" w14:textId="415212CB" w:rsidR="00AA2CB5" w:rsidRPr="00482445" w:rsidRDefault="00455149" w:rsidP="00300822">
            <w:pPr>
              <w:tabs>
                <w:tab w:val="right" w:pos="7164"/>
              </w:tabs>
              <w:spacing w:after="120" w:line="276" w:lineRule="auto"/>
              <w:ind w:left="1062" w:hanging="540"/>
              <w:jc w:val="both"/>
              <w:rPr>
                <w:i/>
                <w:iCs/>
                <w:szCs w:val="24"/>
                <w:u w:val="single"/>
              </w:rPr>
            </w:pPr>
            <w:r w:rsidRPr="00482445">
              <w:rPr>
                <w:szCs w:val="24"/>
              </w:rPr>
              <w:t>(iii)</w:t>
            </w:r>
            <w:r w:rsidRPr="00482445">
              <w:rPr>
                <w:b/>
                <w:szCs w:val="24"/>
              </w:rPr>
              <w:tab/>
              <w:t xml:space="preserve">On Acceptance:  </w:t>
            </w:r>
            <w:r w:rsidRPr="00482445">
              <w:rPr>
                <w:szCs w:val="24"/>
              </w:rPr>
              <w:t xml:space="preserve">The remaining </w:t>
            </w:r>
            <w:r w:rsidR="007E0B9A" w:rsidRPr="00D31D3E">
              <w:rPr>
                <w:b/>
                <w:color w:val="3B3838" w:themeColor="background2" w:themeShade="40"/>
                <w:szCs w:val="24"/>
              </w:rPr>
              <w:t>Forty Percent (40</w:t>
            </w:r>
            <w:r w:rsidR="00AA2CB5" w:rsidRPr="00D31D3E">
              <w:rPr>
                <w:b/>
                <w:color w:val="000000" w:themeColor="text1"/>
                <w:szCs w:val="24"/>
              </w:rPr>
              <w:t>%</w:t>
            </w:r>
            <w:r w:rsidR="007E0B9A" w:rsidRPr="00D31D3E">
              <w:rPr>
                <w:b/>
                <w:color w:val="000000" w:themeColor="text1"/>
                <w:szCs w:val="24"/>
              </w:rPr>
              <w:t>)</w:t>
            </w:r>
            <w:r w:rsidR="00AA2CB5" w:rsidRPr="00482445">
              <w:rPr>
                <w:color w:val="FF0000"/>
                <w:szCs w:val="24"/>
              </w:rPr>
              <w:t xml:space="preserve"> </w:t>
            </w:r>
            <w:r w:rsidRPr="00482445">
              <w:rPr>
                <w:szCs w:val="24"/>
              </w:rPr>
              <w:t xml:space="preserve">of the Contract Price shall be paid to the </w:t>
            </w:r>
            <w:r w:rsidR="00453898" w:rsidRPr="00482445">
              <w:rPr>
                <w:szCs w:val="24"/>
              </w:rPr>
              <w:t>supplier</w:t>
            </w:r>
            <w:r w:rsidRPr="00482445">
              <w:rPr>
                <w:szCs w:val="24"/>
              </w:rPr>
              <w:t xml:space="preserve"> within thirty (30) days after the date of the acceptance certificate for the respective delivery issued by the </w:t>
            </w:r>
            <w:r w:rsidR="00300822">
              <w:rPr>
                <w:szCs w:val="24"/>
              </w:rPr>
              <w:t>P</w:t>
            </w:r>
            <w:r w:rsidR="000345EA" w:rsidRPr="00482445">
              <w:rPr>
                <w:szCs w:val="24"/>
              </w:rPr>
              <w:t xml:space="preserve">rocuring </w:t>
            </w:r>
            <w:r w:rsidR="00300822">
              <w:rPr>
                <w:szCs w:val="24"/>
              </w:rPr>
              <w:t>E</w:t>
            </w:r>
            <w:r w:rsidR="000345EA" w:rsidRPr="00482445">
              <w:rPr>
                <w:szCs w:val="24"/>
              </w:rPr>
              <w:t>ntity</w:t>
            </w:r>
            <w:r w:rsidRPr="00482445">
              <w:rPr>
                <w:szCs w:val="24"/>
              </w:rPr>
              <w:t>.</w:t>
            </w:r>
            <w:permEnd w:id="1023675954"/>
          </w:p>
        </w:tc>
      </w:tr>
      <w:tr w:rsidR="00455149" w:rsidRPr="0027582F" w14:paraId="4AC8E79F" w14:textId="77777777" w:rsidTr="00482445">
        <w:trPr>
          <w:cantSplit/>
        </w:trPr>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494116" w14:textId="77777777" w:rsidR="00455149" w:rsidRPr="00482445" w:rsidRDefault="00455149" w:rsidP="00482445">
            <w:pPr>
              <w:spacing w:after="120" w:line="276" w:lineRule="auto"/>
              <w:jc w:val="center"/>
              <w:rPr>
                <w:b/>
                <w:szCs w:val="24"/>
              </w:rPr>
            </w:pPr>
            <w:r w:rsidRPr="00482445">
              <w:rPr>
                <w:b/>
                <w:szCs w:val="24"/>
              </w:rPr>
              <w:lastRenderedPageBreak/>
              <w:t xml:space="preserve">GCC </w:t>
            </w:r>
            <w:r w:rsidR="003253BB" w:rsidRPr="00482445">
              <w:rPr>
                <w:b/>
                <w:szCs w:val="24"/>
              </w:rPr>
              <w:t>16</w:t>
            </w:r>
            <w:r w:rsidRPr="00482445">
              <w:rPr>
                <w:b/>
                <w:szCs w:val="24"/>
              </w:rPr>
              <w:t>.5</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52D869" w14:textId="2A22FD84" w:rsidR="00455149" w:rsidRPr="00482445" w:rsidRDefault="00455149" w:rsidP="00482445">
            <w:pPr>
              <w:tabs>
                <w:tab w:val="right" w:pos="7164"/>
              </w:tabs>
              <w:spacing w:after="120" w:line="276" w:lineRule="auto"/>
              <w:jc w:val="both"/>
              <w:rPr>
                <w:szCs w:val="24"/>
              </w:rPr>
            </w:pPr>
            <w:r w:rsidRPr="00482445">
              <w:rPr>
                <w:szCs w:val="24"/>
              </w:rPr>
              <w:t xml:space="preserve">The payment-delay period after which the </w:t>
            </w:r>
            <w:r w:rsidR="00300822">
              <w:rPr>
                <w:szCs w:val="24"/>
              </w:rPr>
              <w:t>P</w:t>
            </w:r>
            <w:r w:rsidR="000345EA" w:rsidRPr="00482445">
              <w:rPr>
                <w:szCs w:val="24"/>
              </w:rPr>
              <w:t xml:space="preserve">rocuring </w:t>
            </w:r>
            <w:r w:rsidR="00300822">
              <w:rPr>
                <w:szCs w:val="24"/>
              </w:rPr>
              <w:t>E</w:t>
            </w:r>
            <w:r w:rsidR="000345EA" w:rsidRPr="00482445">
              <w:rPr>
                <w:szCs w:val="24"/>
              </w:rPr>
              <w:t>ntity</w:t>
            </w:r>
            <w:r w:rsidRPr="00482445">
              <w:rPr>
                <w:szCs w:val="24"/>
              </w:rPr>
              <w:t xml:space="preserve"> shall pay interest to the supplier shall be </w:t>
            </w:r>
            <w:permStart w:id="1520792449" w:edGrp="everyone"/>
            <w:r w:rsidR="007E0B9A" w:rsidRPr="00D31D3E">
              <w:rPr>
                <w:b/>
                <w:i/>
                <w:iCs/>
                <w:color w:val="3B3838" w:themeColor="background2" w:themeShade="40"/>
                <w:szCs w:val="24"/>
              </w:rPr>
              <w:t>Not Applicable</w:t>
            </w:r>
            <w:permEnd w:id="1520792449"/>
            <w:r w:rsidRPr="00482445">
              <w:rPr>
                <w:szCs w:val="24"/>
              </w:rPr>
              <w:t>.</w:t>
            </w:r>
          </w:p>
          <w:p w14:paraId="4E4511CE" w14:textId="0F07A1A7" w:rsidR="00B13ACD" w:rsidRPr="00482445" w:rsidRDefault="00455149">
            <w:pPr>
              <w:tabs>
                <w:tab w:val="right" w:pos="7164"/>
              </w:tabs>
              <w:spacing w:after="120" w:line="276" w:lineRule="auto"/>
              <w:jc w:val="both"/>
              <w:rPr>
                <w:szCs w:val="24"/>
              </w:rPr>
            </w:pPr>
            <w:r w:rsidRPr="00482445">
              <w:rPr>
                <w:szCs w:val="24"/>
              </w:rPr>
              <w:t xml:space="preserve">The interest rate that shall be applied is </w:t>
            </w:r>
            <w:permStart w:id="1276260406" w:edGrp="everyone"/>
            <w:r w:rsidR="007E0B9A" w:rsidRPr="00D31D3E">
              <w:rPr>
                <w:b/>
                <w:i/>
                <w:iCs/>
                <w:color w:val="3B3838" w:themeColor="background2" w:themeShade="40"/>
                <w:szCs w:val="24"/>
              </w:rPr>
              <w:t>Not Applicable</w:t>
            </w:r>
            <w:permEnd w:id="1276260406"/>
            <w:r w:rsidRPr="005575F3">
              <w:rPr>
                <w:i/>
                <w:iCs/>
                <w:color w:val="3B3838" w:themeColor="background2" w:themeShade="40"/>
                <w:szCs w:val="24"/>
              </w:rPr>
              <w:t>%</w:t>
            </w:r>
            <w:r w:rsidR="00B13ACD" w:rsidRPr="005575F3">
              <w:rPr>
                <w:iCs/>
                <w:color w:val="3B3838" w:themeColor="background2" w:themeShade="40"/>
                <w:szCs w:val="24"/>
              </w:rPr>
              <w:t>.</w:t>
            </w:r>
          </w:p>
        </w:tc>
      </w:tr>
      <w:tr w:rsidR="00455149" w:rsidRPr="0027582F" w14:paraId="04FC6DD0" w14:textId="77777777" w:rsidTr="00482445">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6AAC29" w14:textId="77777777" w:rsidR="00455149" w:rsidRPr="00482445" w:rsidRDefault="00455149" w:rsidP="00482445">
            <w:pPr>
              <w:spacing w:after="120" w:line="276" w:lineRule="auto"/>
              <w:jc w:val="center"/>
              <w:rPr>
                <w:b/>
                <w:szCs w:val="24"/>
              </w:rPr>
            </w:pPr>
            <w:r w:rsidRPr="00482445">
              <w:rPr>
                <w:b/>
                <w:szCs w:val="24"/>
              </w:rPr>
              <w:t xml:space="preserve">GCC </w:t>
            </w:r>
            <w:r w:rsidR="003253BB" w:rsidRPr="00482445">
              <w:rPr>
                <w:b/>
                <w:szCs w:val="24"/>
              </w:rPr>
              <w:t>18</w:t>
            </w:r>
            <w:r w:rsidRPr="00482445">
              <w:rPr>
                <w:b/>
                <w:szCs w:val="24"/>
              </w:rPr>
              <w:t>.1</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364B87" w14:textId="3D38749A" w:rsidR="00B13ACD" w:rsidRPr="00482445" w:rsidRDefault="00455149" w:rsidP="006C6BAC">
            <w:pPr>
              <w:tabs>
                <w:tab w:val="right" w:pos="7164"/>
              </w:tabs>
              <w:spacing w:after="120" w:line="276" w:lineRule="auto"/>
              <w:jc w:val="both"/>
              <w:rPr>
                <w:szCs w:val="24"/>
                <w:u w:val="single"/>
              </w:rPr>
            </w:pPr>
            <w:r w:rsidRPr="00482445">
              <w:rPr>
                <w:szCs w:val="24"/>
              </w:rPr>
              <w:t xml:space="preserve">A Performance Security </w:t>
            </w:r>
            <w:permStart w:id="58144611" w:edGrp="everyone"/>
            <w:r w:rsidR="006C6BAC">
              <w:rPr>
                <w:b/>
                <w:i/>
                <w:iCs/>
                <w:color w:val="3B3838" w:themeColor="background2" w:themeShade="40"/>
                <w:szCs w:val="24"/>
              </w:rPr>
              <w:t xml:space="preserve"> Ten percent (10) of the Contract Price</w:t>
            </w:r>
            <w:permEnd w:id="58144611"/>
          </w:p>
        </w:tc>
      </w:tr>
      <w:tr w:rsidR="00455149" w:rsidRPr="0027582F" w14:paraId="4E041E15" w14:textId="77777777" w:rsidTr="00482445">
        <w:trPr>
          <w:cantSplit/>
          <w:trHeight w:val="876"/>
        </w:trPr>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0D6A1A" w14:textId="77777777" w:rsidR="00455149" w:rsidRPr="00482445" w:rsidRDefault="00455149" w:rsidP="00482445">
            <w:pPr>
              <w:spacing w:after="120" w:line="276" w:lineRule="auto"/>
              <w:jc w:val="center"/>
              <w:rPr>
                <w:b/>
                <w:szCs w:val="24"/>
              </w:rPr>
            </w:pPr>
            <w:r w:rsidRPr="00482445">
              <w:rPr>
                <w:b/>
                <w:szCs w:val="24"/>
              </w:rPr>
              <w:t xml:space="preserve">GCC </w:t>
            </w:r>
            <w:r w:rsidR="003253BB" w:rsidRPr="00482445">
              <w:rPr>
                <w:b/>
                <w:szCs w:val="24"/>
              </w:rPr>
              <w:t>18</w:t>
            </w:r>
            <w:r w:rsidRPr="00482445">
              <w:rPr>
                <w:b/>
                <w:szCs w:val="24"/>
              </w:rPr>
              <w:t>.3</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543F10" w14:textId="39DE1814" w:rsidR="00B13ACD" w:rsidRPr="00482445" w:rsidRDefault="00786CB7" w:rsidP="006C6BAC">
            <w:pPr>
              <w:tabs>
                <w:tab w:val="right" w:pos="7164"/>
              </w:tabs>
              <w:spacing w:after="120" w:line="276" w:lineRule="auto"/>
              <w:jc w:val="both"/>
              <w:rPr>
                <w:szCs w:val="24"/>
              </w:rPr>
            </w:pPr>
            <w:r w:rsidRPr="00482445">
              <w:rPr>
                <w:szCs w:val="24"/>
              </w:rPr>
              <w:t>T</w:t>
            </w:r>
            <w:r w:rsidR="00455149" w:rsidRPr="00482445">
              <w:rPr>
                <w:szCs w:val="24"/>
              </w:rPr>
              <w:t xml:space="preserve">he Performance Security shall be in the form of: </w:t>
            </w:r>
            <w:permStart w:id="621352548" w:edGrp="everyone"/>
            <w:r w:rsidR="006C6BAC">
              <w:rPr>
                <w:b/>
                <w:i/>
                <w:iCs/>
                <w:color w:val="3B3838" w:themeColor="background2" w:themeShade="40"/>
                <w:szCs w:val="24"/>
              </w:rPr>
              <w:t>Bank Guarantee</w:t>
            </w:r>
            <w:permEnd w:id="621352548"/>
          </w:p>
        </w:tc>
      </w:tr>
      <w:tr w:rsidR="00455149" w:rsidRPr="0027582F" w14:paraId="31CA447F" w14:textId="77777777" w:rsidTr="00482445">
        <w:trPr>
          <w:cantSplit/>
        </w:trPr>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02DA3B" w14:textId="77777777" w:rsidR="00455149" w:rsidRPr="00482445" w:rsidRDefault="00455149" w:rsidP="00482445">
            <w:pPr>
              <w:spacing w:after="120" w:line="276" w:lineRule="auto"/>
              <w:jc w:val="center"/>
              <w:rPr>
                <w:b/>
                <w:szCs w:val="24"/>
              </w:rPr>
            </w:pPr>
            <w:r w:rsidRPr="00482445">
              <w:rPr>
                <w:b/>
                <w:szCs w:val="24"/>
              </w:rPr>
              <w:t xml:space="preserve">GCC </w:t>
            </w:r>
            <w:r w:rsidR="003253BB" w:rsidRPr="00482445">
              <w:rPr>
                <w:b/>
                <w:szCs w:val="24"/>
              </w:rPr>
              <w:t>18</w:t>
            </w:r>
            <w:r w:rsidRPr="00482445">
              <w:rPr>
                <w:b/>
                <w:szCs w:val="24"/>
              </w:rPr>
              <w:t>.4</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7AD1A9" w14:textId="184E92D5" w:rsidR="00B13ACD" w:rsidRPr="00482445" w:rsidRDefault="00455149" w:rsidP="00A403A2">
            <w:pPr>
              <w:tabs>
                <w:tab w:val="right" w:pos="7164"/>
              </w:tabs>
              <w:spacing w:after="120" w:line="276" w:lineRule="auto"/>
              <w:jc w:val="both"/>
              <w:rPr>
                <w:szCs w:val="24"/>
                <w:u w:val="single"/>
              </w:rPr>
            </w:pPr>
            <w:r w:rsidRPr="00482445">
              <w:rPr>
                <w:szCs w:val="24"/>
              </w:rPr>
              <w:t xml:space="preserve">Discharge of the Performance Security shall take place: </w:t>
            </w:r>
            <w:permStart w:id="759305708" w:edGrp="everyone"/>
            <w:r w:rsidR="00980246" w:rsidRPr="00D31D3E">
              <w:rPr>
                <w:b/>
                <w:i/>
                <w:color w:val="3B3838" w:themeColor="background2" w:themeShade="40"/>
                <w:szCs w:val="24"/>
              </w:rPr>
              <w:t>Applicable</w:t>
            </w:r>
            <w:permEnd w:id="759305708"/>
          </w:p>
        </w:tc>
      </w:tr>
      <w:tr w:rsidR="00455149" w:rsidRPr="0027582F" w14:paraId="5579BB06" w14:textId="77777777" w:rsidTr="00482445">
        <w:trPr>
          <w:cantSplit/>
        </w:trPr>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2789B" w14:textId="77777777" w:rsidR="00455149" w:rsidRPr="00482445" w:rsidRDefault="00455149" w:rsidP="00482445">
            <w:pPr>
              <w:spacing w:after="120" w:line="276" w:lineRule="auto"/>
              <w:jc w:val="center"/>
              <w:rPr>
                <w:b/>
                <w:szCs w:val="24"/>
              </w:rPr>
            </w:pPr>
            <w:r w:rsidRPr="00482445">
              <w:rPr>
                <w:b/>
                <w:szCs w:val="24"/>
              </w:rPr>
              <w:t xml:space="preserve">GCC </w:t>
            </w:r>
            <w:r w:rsidR="003253BB" w:rsidRPr="00482445">
              <w:rPr>
                <w:b/>
                <w:szCs w:val="24"/>
              </w:rPr>
              <w:t>23</w:t>
            </w:r>
            <w:r w:rsidRPr="00482445">
              <w:rPr>
                <w:b/>
                <w:szCs w:val="24"/>
              </w:rPr>
              <w:t>.2</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C99C30" w14:textId="77777777" w:rsidR="00B13ACD" w:rsidRPr="00482445" w:rsidRDefault="00455149" w:rsidP="00860920">
            <w:pPr>
              <w:tabs>
                <w:tab w:val="right" w:pos="7164"/>
              </w:tabs>
              <w:spacing w:after="120" w:line="276" w:lineRule="auto"/>
              <w:jc w:val="both"/>
              <w:rPr>
                <w:szCs w:val="24"/>
                <w:u w:val="single"/>
              </w:rPr>
            </w:pPr>
            <w:r w:rsidRPr="00482445">
              <w:rPr>
                <w:szCs w:val="24"/>
              </w:rPr>
              <w:t xml:space="preserve">The packing, marking and documentation within and outside the packages shall be:  </w:t>
            </w:r>
            <w:permStart w:id="1699705469" w:edGrp="everyone"/>
            <w:r w:rsidRPr="00860920">
              <w:rPr>
                <w:i/>
                <w:iCs/>
                <w:color w:val="3B3838" w:themeColor="background2" w:themeShade="40"/>
                <w:szCs w:val="24"/>
              </w:rPr>
              <w:t>insert in detail the type of packing required, the markings in the packing</w:t>
            </w:r>
            <w:r w:rsidR="00860920" w:rsidRPr="00860920">
              <w:rPr>
                <w:i/>
                <w:iCs/>
                <w:color w:val="3B3838" w:themeColor="background2" w:themeShade="40"/>
                <w:szCs w:val="24"/>
              </w:rPr>
              <w:t xml:space="preserve"> and all documentation required</w:t>
            </w:r>
            <w:permEnd w:id="1699705469"/>
            <w:r w:rsidRPr="00482445">
              <w:rPr>
                <w:i/>
                <w:iCs/>
                <w:color w:val="FF0000"/>
                <w:szCs w:val="24"/>
              </w:rPr>
              <w:t xml:space="preserve"> </w:t>
            </w:r>
            <w:r w:rsidRPr="00482445">
              <w:rPr>
                <w:color w:val="FF0000"/>
                <w:szCs w:val="24"/>
              </w:rPr>
              <w:t xml:space="preserve">  </w:t>
            </w:r>
          </w:p>
        </w:tc>
      </w:tr>
      <w:tr w:rsidR="00455149" w:rsidRPr="0027582F" w14:paraId="613A9143" w14:textId="77777777" w:rsidTr="00482445">
        <w:trPr>
          <w:cantSplit/>
        </w:trPr>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08AA00" w14:textId="77777777" w:rsidR="00455149" w:rsidRPr="00482445" w:rsidRDefault="00455149" w:rsidP="00482445">
            <w:pPr>
              <w:spacing w:after="120" w:line="276" w:lineRule="auto"/>
              <w:jc w:val="center"/>
              <w:rPr>
                <w:b/>
                <w:szCs w:val="24"/>
              </w:rPr>
            </w:pPr>
            <w:r w:rsidRPr="00482445">
              <w:rPr>
                <w:b/>
                <w:szCs w:val="24"/>
              </w:rPr>
              <w:t xml:space="preserve">GCC </w:t>
            </w:r>
            <w:r w:rsidR="003253BB" w:rsidRPr="00482445">
              <w:rPr>
                <w:b/>
                <w:szCs w:val="24"/>
              </w:rPr>
              <w:t>24</w:t>
            </w:r>
            <w:r w:rsidRPr="00482445">
              <w:rPr>
                <w:b/>
                <w:szCs w:val="24"/>
              </w:rPr>
              <w:t>.1</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6E8D26" w14:textId="77777777" w:rsidR="00455149" w:rsidRPr="00482445" w:rsidRDefault="00455149" w:rsidP="00482445">
            <w:pPr>
              <w:tabs>
                <w:tab w:val="right" w:pos="7164"/>
              </w:tabs>
              <w:spacing w:after="120" w:line="276" w:lineRule="auto"/>
              <w:jc w:val="both"/>
              <w:rPr>
                <w:i/>
                <w:szCs w:val="24"/>
              </w:rPr>
            </w:pPr>
            <w:r w:rsidRPr="00482445">
              <w:rPr>
                <w:szCs w:val="24"/>
              </w:rPr>
              <w:t>The insurance coverage shall be as specified in the Incoterms</w:t>
            </w:r>
            <w:r w:rsidRPr="00482445">
              <w:rPr>
                <w:i/>
                <w:szCs w:val="24"/>
              </w:rPr>
              <w:t>.</w:t>
            </w:r>
          </w:p>
          <w:p w14:paraId="2129F221" w14:textId="77777777" w:rsidR="00A43C67" w:rsidRPr="00860920" w:rsidRDefault="00455149" w:rsidP="00860920">
            <w:pPr>
              <w:tabs>
                <w:tab w:val="right" w:pos="7164"/>
              </w:tabs>
              <w:spacing w:after="120" w:line="276" w:lineRule="auto"/>
              <w:jc w:val="both"/>
              <w:rPr>
                <w:szCs w:val="24"/>
                <w:u w:val="single"/>
              </w:rPr>
            </w:pPr>
            <w:permStart w:id="1183728108" w:edGrp="everyone"/>
            <w:r w:rsidRPr="00860920">
              <w:rPr>
                <w:b/>
                <w:szCs w:val="24"/>
              </w:rPr>
              <w:t>If not in accordance with Incoterms, insurance shall be as follows:</w:t>
            </w:r>
            <w:r w:rsidR="00860920" w:rsidRPr="00860920">
              <w:rPr>
                <w:szCs w:val="24"/>
              </w:rPr>
              <w:t xml:space="preserve"> </w:t>
            </w:r>
            <w:r w:rsidRPr="00860920">
              <w:rPr>
                <w:i/>
                <w:iCs/>
                <w:color w:val="3B3838" w:themeColor="background2" w:themeShade="40"/>
                <w:szCs w:val="24"/>
              </w:rPr>
              <w:t>insert specific insurance provisions agreed upon, including coverage, currency an amount</w:t>
            </w:r>
            <w:permEnd w:id="1183728108"/>
          </w:p>
        </w:tc>
      </w:tr>
      <w:tr w:rsidR="00455149" w:rsidRPr="0027582F" w14:paraId="025080B6" w14:textId="77777777" w:rsidTr="00482445">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E396CD" w14:textId="77777777" w:rsidR="00455149" w:rsidRPr="00482445" w:rsidRDefault="00455149" w:rsidP="00482445">
            <w:pPr>
              <w:spacing w:after="120" w:line="276" w:lineRule="auto"/>
              <w:jc w:val="center"/>
              <w:rPr>
                <w:b/>
                <w:szCs w:val="24"/>
              </w:rPr>
            </w:pPr>
            <w:r w:rsidRPr="00482445">
              <w:rPr>
                <w:b/>
                <w:szCs w:val="24"/>
              </w:rPr>
              <w:t xml:space="preserve">GCC </w:t>
            </w:r>
            <w:r w:rsidR="003253BB" w:rsidRPr="00482445">
              <w:rPr>
                <w:b/>
                <w:szCs w:val="24"/>
              </w:rPr>
              <w:t>25</w:t>
            </w:r>
            <w:r w:rsidRPr="00482445">
              <w:rPr>
                <w:b/>
                <w:szCs w:val="24"/>
              </w:rPr>
              <w:t>.1</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1CF9B0" w14:textId="77777777" w:rsidR="00455149" w:rsidRPr="00482445" w:rsidRDefault="00455149" w:rsidP="00482445">
            <w:pPr>
              <w:tabs>
                <w:tab w:val="right" w:pos="7164"/>
              </w:tabs>
              <w:spacing w:after="120" w:line="276" w:lineRule="auto"/>
              <w:jc w:val="both"/>
              <w:rPr>
                <w:szCs w:val="24"/>
              </w:rPr>
            </w:pPr>
            <w:r w:rsidRPr="00482445">
              <w:rPr>
                <w:szCs w:val="24"/>
              </w:rPr>
              <w:t xml:space="preserve">Responsibility for transportation of the </w:t>
            </w:r>
            <w:r w:rsidR="004146D3" w:rsidRPr="00482445">
              <w:rPr>
                <w:szCs w:val="24"/>
              </w:rPr>
              <w:t>goods</w:t>
            </w:r>
            <w:r w:rsidRPr="00482445">
              <w:rPr>
                <w:szCs w:val="24"/>
              </w:rPr>
              <w:t xml:space="preserve"> shall be as specified in the Incoterms. </w:t>
            </w:r>
          </w:p>
          <w:p w14:paraId="1EA385CB" w14:textId="17481153" w:rsidR="00A43C67" w:rsidRPr="00482445" w:rsidRDefault="00455149" w:rsidP="00300822">
            <w:pPr>
              <w:tabs>
                <w:tab w:val="right" w:pos="7164"/>
              </w:tabs>
              <w:spacing w:after="120" w:line="276" w:lineRule="auto"/>
              <w:jc w:val="both"/>
              <w:rPr>
                <w:szCs w:val="24"/>
                <w:u w:val="single"/>
              </w:rPr>
            </w:pPr>
            <w:permStart w:id="587139393" w:edGrp="everyone"/>
            <w:r w:rsidRPr="00860920">
              <w:rPr>
                <w:b/>
                <w:color w:val="3B3838" w:themeColor="background2" w:themeShade="40"/>
                <w:szCs w:val="24"/>
              </w:rPr>
              <w:t>If not in accordance with Incoterms, responsibility for transportations shall be as follows:</w:t>
            </w:r>
            <w:r w:rsidRPr="00860920">
              <w:rPr>
                <w:color w:val="3B3838" w:themeColor="background2" w:themeShade="40"/>
                <w:szCs w:val="24"/>
              </w:rPr>
              <w:t xml:space="preserve"> </w:t>
            </w:r>
            <w:r w:rsidRPr="00860920">
              <w:rPr>
                <w:i/>
                <w:iCs/>
                <w:color w:val="3B3838" w:themeColor="background2" w:themeShade="40"/>
                <w:szCs w:val="24"/>
              </w:rPr>
              <w:t xml:space="preserve">insert “The </w:t>
            </w:r>
            <w:r w:rsidR="00453898" w:rsidRPr="00860920">
              <w:rPr>
                <w:i/>
                <w:iCs/>
                <w:color w:val="3B3838" w:themeColor="background2" w:themeShade="40"/>
                <w:szCs w:val="24"/>
              </w:rPr>
              <w:t>supplier</w:t>
            </w:r>
            <w:r w:rsidRPr="00860920">
              <w:rPr>
                <w:i/>
                <w:iCs/>
                <w:color w:val="3B3838" w:themeColor="background2" w:themeShade="40"/>
                <w:szCs w:val="24"/>
              </w:rPr>
              <w:t xml:space="preserve"> is required under the Contract to transport the </w:t>
            </w:r>
            <w:r w:rsidR="004146D3" w:rsidRPr="00860920">
              <w:rPr>
                <w:i/>
                <w:iCs/>
                <w:color w:val="3B3838" w:themeColor="background2" w:themeShade="40"/>
                <w:szCs w:val="24"/>
              </w:rPr>
              <w:t>goods</w:t>
            </w:r>
            <w:r w:rsidRPr="00860920">
              <w:rPr>
                <w:i/>
                <w:iCs/>
                <w:color w:val="3B3838" w:themeColor="background2" w:themeShade="40"/>
                <w:szCs w:val="24"/>
              </w:rPr>
              <w:t xml:space="preserve"> to a specified place of final destination within</w:t>
            </w:r>
            <w:r w:rsidR="00BB4ED8" w:rsidRPr="00860920">
              <w:rPr>
                <w:i/>
                <w:iCs/>
                <w:color w:val="3B3838" w:themeColor="background2" w:themeShade="40"/>
                <w:szCs w:val="24"/>
              </w:rPr>
              <w:t xml:space="preserve"> Samoa </w:t>
            </w:r>
            <w:r w:rsidRPr="00860920">
              <w:rPr>
                <w:i/>
                <w:iCs/>
                <w:color w:val="3B3838" w:themeColor="background2" w:themeShade="40"/>
                <w:szCs w:val="24"/>
              </w:rPr>
              <w:t xml:space="preserve">, defined as the Project Site, transport to such place of destination in </w:t>
            </w:r>
            <w:r w:rsidR="004665BA" w:rsidRPr="00860920">
              <w:rPr>
                <w:i/>
                <w:iCs/>
                <w:color w:val="3B3838" w:themeColor="background2" w:themeShade="40"/>
                <w:szCs w:val="24"/>
              </w:rPr>
              <w:t>Samoa</w:t>
            </w:r>
            <w:r w:rsidRPr="00860920">
              <w:rPr>
                <w:i/>
                <w:iCs/>
                <w:color w:val="3B3838" w:themeColor="background2" w:themeShade="40"/>
                <w:szCs w:val="24"/>
              </w:rPr>
              <w:t xml:space="preserve">, including insurance and storage, as shall be specified in the Contract, shall be arranged by the </w:t>
            </w:r>
            <w:r w:rsidR="00453898" w:rsidRPr="00860920">
              <w:rPr>
                <w:i/>
                <w:iCs/>
                <w:color w:val="3B3838" w:themeColor="background2" w:themeShade="40"/>
                <w:szCs w:val="24"/>
              </w:rPr>
              <w:t>supplier</w:t>
            </w:r>
            <w:r w:rsidRPr="00860920">
              <w:rPr>
                <w:i/>
                <w:iCs/>
                <w:color w:val="3B3838" w:themeColor="background2" w:themeShade="40"/>
                <w:szCs w:val="24"/>
              </w:rPr>
              <w:t xml:space="preserve">, and related costs shall be included in the Contract Price”; or any other  agreed upon trade terms (specify the respective responsibilities of the </w:t>
            </w:r>
            <w:r w:rsidR="00300822">
              <w:rPr>
                <w:i/>
                <w:iCs/>
                <w:color w:val="3B3838" w:themeColor="background2" w:themeShade="40"/>
                <w:szCs w:val="24"/>
              </w:rPr>
              <w:t>P</w:t>
            </w:r>
            <w:r w:rsidR="000345EA" w:rsidRPr="00860920">
              <w:rPr>
                <w:i/>
                <w:iCs/>
                <w:color w:val="3B3838" w:themeColor="background2" w:themeShade="40"/>
                <w:szCs w:val="24"/>
              </w:rPr>
              <w:t xml:space="preserve">rocuring </w:t>
            </w:r>
            <w:r w:rsidR="00300822">
              <w:rPr>
                <w:i/>
                <w:iCs/>
                <w:color w:val="3B3838" w:themeColor="background2" w:themeShade="40"/>
                <w:szCs w:val="24"/>
              </w:rPr>
              <w:t>E</w:t>
            </w:r>
            <w:r w:rsidR="000345EA" w:rsidRPr="00860920">
              <w:rPr>
                <w:i/>
                <w:iCs/>
                <w:color w:val="3B3838" w:themeColor="background2" w:themeShade="40"/>
                <w:szCs w:val="24"/>
              </w:rPr>
              <w:t>ntity</w:t>
            </w:r>
            <w:r w:rsidRPr="00860920">
              <w:rPr>
                <w:i/>
                <w:iCs/>
                <w:color w:val="3B3838" w:themeColor="background2" w:themeShade="40"/>
                <w:szCs w:val="24"/>
              </w:rPr>
              <w:t xml:space="preserve"> and the </w:t>
            </w:r>
            <w:r w:rsidR="00453898" w:rsidRPr="00860920">
              <w:rPr>
                <w:i/>
                <w:iCs/>
                <w:color w:val="3B3838" w:themeColor="background2" w:themeShade="40"/>
                <w:szCs w:val="24"/>
              </w:rPr>
              <w:t>supplier</w:t>
            </w:r>
            <w:r w:rsidRPr="00860920">
              <w:rPr>
                <w:i/>
                <w:iCs/>
                <w:color w:val="3B3838" w:themeColor="background2" w:themeShade="40"/>
                <w:szCs w:val="24"/>
              </w:rPr>
              <w:t>)</w:t>
            </w:r>
            <w:permEnd w:id="587139393"/>
          </w:p>
        </w:tc>
      </w:tr>
      <w:tr w:rsidR="00455149" w:rsidRPr="0027582F" w14:paraId="39FBF853" w14:textId="77777777" w:rsidTr="00482445">
        <w:trPr>
          <w:cantSplit/>
        </w:trPr>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666FED" w14:textId="77777777" w:rsidR="00455149" w:rsidRPr="00482445" w:rsidRDefault="00455149" w:rsidP="00482445">
            <w:pPr>
              <w:spacing w:after="120" w:line="276" w:lineRule="auto"/>
              <w:jc w:val="center"/>
              <w:rPr>
                <w:b/>
                <w:szCs w:val="24"/>
              </w:rPr>
            </w:pPr>
            <w:r w:rsidRPr="00482445">
              <w:rPr>
                <w:b/>
                <w:szCs w:val="24"/>
              </w:rPr>
              <w:t xml:space="preserve">GCC </w:t>
            </w:r>
            <w:r w:rsidR="003253BB" w:rsidRPr="00482445">
              <w:rPr>
                <w:b/>
                <w:szCs w:val="24"/>
              </w:rPr>
              <w:t>26</w:t>
            </w:r>
            <w:r w:rsidRPr="00482445">
              <w:rPr>
                <w:b/>
                <w:szCs w:val="24"/>
              </w:rPr>
              <w:t>.1</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61D1EB" w14:textId="77777777" w:rsidR="00980246" w:rsidRDefault="00455149">
            <w:pPr>
              <w:tabs>
                <w:tab w:val="right" w:pos="7164"/>
              </w:tabs>
              <w:spacing w:after="120" w:line="276" w:lineRule="auto"/>
              <w:jc w:val="both"/>
              <w:rPr>
                <w:szCs w:val="24"/>
              </w:rPr>
            </w:pPr>
            <w:r w:rsidRPr="00482445">
              <w:rPr>
                <w:szCs w:val="24"/>
              </w:rPr>
              <w:t>The inspections and tests shall be</w:t>
            </w:r>
            <w:r w:rsidR="00A43C67" w:rsidRPr="00482445">
              <w:rPr>
                <w:szCs w:val="24"/>
              </w:rPr>
              <w:t xml:space="preserve"> performed</w:t>
            </w:r>
            <w:r w:rsidRPr="00482445">
              <w:rPr>
                <w:szCs w:val="24"/>
              </w:rPr>
              <w:t xml:space="preserve">: </w:t>
            </w:r>
            <w:permStart w:id="350966743" w:edGrp="everyone"/>
          </w:p>
          <w:p w14:paraId="25E0BE94" w14:textId="4A654B0F" w:rsidR="00980246" w:rsidRPr="002863C3" w:rsidRDefault="00980246" w:rsidP="00D31D3E">
            <w:pPr>
              <w:pStyle w:val="ListParagraph"/>
              <w:numPr>
                <w:ilvl w:val="0"/>
                <w:numId w:val="86"/>
              </w:numPr>
              <w:tabs>
                <w:tab w:val="right" w:pos="7164"/>
              </w:tabs>
              <w:spacing w:after="120" w:line="276" w:lineRule="auto"/>
              <w:jc w:val="both"/>
              <w:rPr>
                <w:szCs w:val="24"/>
              </w:rPr>
            </w:pPr>
            <w:r>
              <w:rPr>
                <w:b/>
                <w:i/>
                <w:iCs/>
                <w:color w:val="3B3838" w:themeColor="background2" w:themeShade="40"/>
                <w:szCs w:val="24"/>
              </w:rPr>
              <w:t>Factory Test of Generator as well as Commissioning and Load Testing of Generator at Project Site</w:t>
            </w:r>
            <w:permEnd w:id="350966743"/>
          </w:p>
        </w:tc>
      </w:tr>
      <w:tr w:rsidR="00455149" w:rsidRPr="0027582F" w14:paraId="34D29E0B" w14:textId="77777777" w:rsidTr="00482445">
        <w:trPr>
          <w:cantSplit/>
        </w:trPr>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7269B6" w14:textId="77777777" w:rsidR="00455149" w:rsidRPr="00482445" w:rsidRDefault="00455149" w:rsidP="00482445">
            <w:pPr>
              <w:spacing w:after="120" w:line="276" w:lineRule="auto"/>
              <w:jc w:val="center"/>
              <w:rPr>
                <w:b/>
                <w:szCs w:val="24"/>
              </w:rPr>
            </w:pPr>
            <w:r w:rsidRPr="00482445">
              <w:rPr>
                <w:b/>
                <w:szCs w:val="24"/>
              </w:rPr>
              <w:t xml:space="preserve">GCC </w:t>
            </w:r>
            <w:r w:rsidR="003253BB" w:rsidRPr="00482445">
              <w:rPr>
                <w:b/>
                <w:szCs w:val="24"/>
              </w:rPr>
              <w:t>26</w:t>
            </w:r>
            <w:r w:rsidRPr="00482445">
              <w:rPr>
                <w:b/>
                <w:szCs w:val="24"/>
              </w:rPr>
              <w:t>.2</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4E31A0" w14:textId="256E4489" w:rsidR="00A43C67" w:rsidRPr="00482445" w:rsidRDefault="00455149" w:rsidP="00860920">
            <w:pPr>
              <w:tabs>
                <w:tab w:val="right" w:pos="7164"/>
              </w:tabs>
              <w:spacing w:after="120" w:line="276" w:lineRule="auto"/>
              <w:jc w:val="both"/>
              <w:rPr>
                <w:szCs w:val="24"/>
                <w:u w:val="single"/>
              </w:rPr>
            </w:pPr>
            <w:r w:rsidRPr="00482445">
              <w:rPr>
                <w:szCs w:val="24"/>
              </w:rPr>
              <w:t xml:space="preserve">The Inspections and tests shall be conducted at: </w:t>
            </w:r>
            <w:permStart w:id="186464526" w:edGrp="everyone"/>
            <w:r w:rsidR="007E0B9A" w:rsidRPr="007A1198">
              <w:rPr>
                <w:b/>
                <w:i/>
                <w:iCs/>
                <w:color w:val="3B3838" w:themeColor="background2" w:themeShade="40"/>
                <w:szCs w:val="24"/>
              </w:rPr>
              <w:t>Mulinuu Courthouse, Mulinuu, Samoa</w:t>
            </w:r>
            <w:permEnd w:id="186464526"/>
          </w:p>
        </w:tc>
      </w:tr>
      <w:tr w:rsidR="00455149" w:rsidRPr="0027582F" w14:paraId="2B002085" w14:textId="77777777" w:rsidTr="00482445">
        <w:trPr>
          <w:cantSplit/>
        </w:trPr>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05DA73" w14:textId="77777777" w:rsidR="00455149" w:rsidRPr="00482445" w:rsidRDefault="00455149" w:rsidP="00482445">
            <w:pPr>
              <w:spacing w:after="120" w:line="276" w:lineRule="auto"/>
              <w:jc w:val="center"/>
              <w:rPr>
                <w:b/>
                <w:szCs w:val="24"/>
              </w:rPr>
            </w:pPr>
            <w:r w:rsidRPr="00482445">
              <w:rPr>
                <w:b/>
                <w:szCs w:val="24"/>
              </w:rPr>
              <w:lastRenderedPageBreak/>
              <w:t xml:space="preserve">GCC </w:t>
            </w:r>
            <w:r w:rsidR="003253BB" w:rsidRPr="00482445">
              <w:rPr>
                <w:b/>
                <w:szCs w:val="24"/>
              </w:rPr>
              <w:t>27</w:t>
            </w:r>
            <w:r w:rsidRPr="00482445">
              <w:rPr>
                <w:b/>
                <w:szCs w:val="24"/>
              </w:rPr>
              <w:t>.1</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9A2812" w14:textId="73F88FF9" w:rsidR="00A43C67" w:rsidRPr="00482445" w:rsidRDefault="00455149">
            <w:pPr>
              <w:tabs>
                <w:tab w:val="right" w:pos="7164"/>
              </w:tabs>
              <w:spacing w:after="120" w:line="276" w:lineRule="auto"/>
              <w:jc w:val="both"/>
              <w:rPr>
                <w:szCs w:val="24"/>
                <w:u w:val="single"/>
              </w:rPr>
            </w:pPr>
            <w:r w:rsidRPr="00482445">
              <w:rPr>
                <w:szCs w:val="24"/>
              </w:rPr>
              <w:t xml:space="preserve">The liquidated damage shall be: </w:t>
            </w:r>
            <w:permStart w:id="532117686" w:edGrp="everyone"/>
            <w:r w:rsidR="007E0B9A" w:rsidRPr="00E7388E">
              <w:rPr>
                <w:b/>
                <w:color w:val="3B3838" w:themeColor="background2" w:themeShade="40"/>
                <w:szCs w:val="24"/>
              </w:rPr>
              <w:t xml:space="preserve">Zero-point </w:t>
            </w:r>
            <w:r w:rsidR="00980246">
              <w:rPr>
                <w:b/>
                <w:color w:val="3B3838" w:themeColor="background2" w:themeShade="40"/>
                <w:szCs w:val="24"/>
              </w:rPr>
              <w:t>five</w:t>
            </w:r>
            <w:r w:rsidR="007E0B9A" w:rsidRPr="00E7388E">
              <w:rPr>
                <w:b/>
                <w:color w:val="3B3838" w:themeColor="background2" w:themeShade="40"/>
                <w:szCs w:val="24"/>
              </w:rPr>
              <w:t xml:space="preserve"> percent (0.</w:t>
            </w:r>
            <w:r w:rsidR="00980246">
              <w:rPr>
                <w:b/>
                <w:color w:val="3B3838" w:themeColor="background2" w:themeShade="40"/>
                <w:szCs w:val="24"/>
              </w:rPr>
              <w:t>5</w:t>
            </w:r>
            <w:permEnd w:id="532117686"/>
            <w:r w:rsidR="00BB4ED8" w:rsidRPr="00E7388E">
              <w:rPr>
                <w:b/>
                <w:szCs w:val="24"/>
              </w:rPr>
              <w:t>%</w:t>
            </w:r>
            <w:r w:rsidR="007E0B9A" w:rsidRPr="00E7388E">
              <w:rPr>
                <w:b/>
                <w:szCs w:val="24"/>
              </w:rPr>
              <w:t>)</w:t>
            </w:r>
            <w:r w:rsidRPr="00482445">
              <w:rPr>
                <w:color w:val="FF0000"/>
                <w:szCs w:val="24"/>
              </w:rPr>
              <w:t xml:space="preserve"> </w:t>
            </w:r>
            <w:r w:rsidR="00A43C67" w:rsidRPr="00482445">
              <w:rPr>
                <w:szCs w:val="24"/>
              </w:rPr>
              <w:t xml:space="preserve">of the Contract Price </w:t>
            </w:r>
            <w:r w:rsidRPr="00482445">
              <w:rPr>
                <w:szCs w:val="24"/>
              </w:rPr>
              <w:t>per week</w:t>
            </w:r>
            <w:r w:rsidR="00A43C67" w:rsidRPr="00482445">
              <w:rPr>
                <w:szCs w:val="24"/>
              </w:rPr>
              <w:t>.</w:t>
            </w:r>
          </w:p>
        </w:tc>
      </w:tr>
      <w:tr w:rsidR="00455149" w:rsidRPr="0027582F" w14:paraId="199D943C" w14:textId="77777777" w:rsidTr="00482445">
        <w:trPr>
          <w:cantSplit/>
        </w:trPr>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EC4A09" w14:textId="77777777" w:rsidR="00455149" w:rsidRPr="00482445" w:rsidRDefault="00455149" w:rsidP="00482445">
            <w:pPr>
              <w:spacing w:after="120" w:line="276" w:lineRule="auto"/>
              <w:jc w:val="center"/>
              <w:rPr>
                <w:b/>
                <w:bCs/>
                <w:szCs w:val="24"/>
              </w:rPr>
            </w:pPr>
            <w:r w:rsidRPr="00482445">
              <w:rPr>
                <w:b/>
                <w:szCs w:val="24"/>
              </w:rPr>
              <w:t xml:space="preserve">GCC </w:t>
            </w:r>
            <w:r w:rsidR="003253BB" w:rsidRPr="00482445">
              <w:rPr>
                <w:b/>
                <w:szCs w:val="24"/>
              </w:rPr>
              <w:t>27</w:t>
            </w:r>
            <w:r w:rsidRPr="00482445">
              <w:rPr>
                <w:b/>
                <w:szCs w:val="24"/>
              </w:rPr>
              <w:t>.1</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E10C32" w14:textId="6E5ECB89" w:rsidR="00A43C67" w:rsidRPr="00482445" w:rsidRDefault="00455149">
            <w:pPr>
              <w:tabs>
                <w:tab w:val="right" w:pos="7164"/>
              </w:tabs>
              <w:spacing w:after="120" w:line="276" w:lineRule="auto"/>
              <w:jc w:val="both"/>
              <w:rPr>
                <w:szCs w:val="24"/>
                <w:u w:val="single"/>
              </w:rPr>
            </w:pPr>
            <w:r w:rsidRPr="00482445">
              <w:rPr>
                <w:szCs w:val="24"/>
              </w:rPr>
              <w:t xml:space="preserve">The maximum amount of liquidated damages shall be: </w:t>
            </w:r>
            <w:permStart w:id="1349611922" w:edGrp="everyone"/>
            <w:r w:rsidR="00980246" w:rsidRPr="0048584A">
              <w:rPr>
                <w:b/>
                <w:color w:val="3B3838" w:themeColor="background2" w:themeShade="40"/>
                <w:szCs w:val="24"/>
              </w:rPr>
              <w:t>ten percent (10</w:t>
            </w:r>
            <w:permEnd w:id="1349611922"/>
            <w:r w:rsidR="00CB6C2D" w:rsidRPr="0048584A">
              <w:rPr>
                <w:b/>
                <w:szCs w:val="24"/>
              </w:rPr>
              <w:t>%</w:t>
            </w:r>
            <w:r w:rsidR="00980246" w:rsidRPr="0048584A">
              <w:rPr>
                <w:b/>
                <w:szCs w:val="24"/>
              </w:rPr>
              <w:t>)</w:t>
            </w:r>
            <w:r w:rsidR="00CB6C2D" w:rsidRPr="0048584A">
              <w:rPr>
                <w:b/>
                <w:szCs w:val="24"/>
              </w:rPr>
              <w:t xml:space="preserve"> </w:t>
            </w:r>
            <w:r w:rsidR="00A43C67" w:rsidRPr="0048584A">
              <w:rPr>
                <w:b/>
                <w:szCs w:val="24"/>
              </w:rPr>
              <w:t>of the Contract Price.</w:t>
            </w:r>
          </w:p>
        </w:tc>
      </w:tr>
      <w:tr w:rsidR="00455149" w:rsidRPr="0027582F" w14:paraId="14DB85AD" w14:textId="77777777" w:rsidTr="00482445">
        <w:trPr>
          <w:cantSplit/>
        </w:trPr>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4C92DE" w14:textId="77777777" w:rsidR="00455149" w:rsidRPr="00482445" w:rsidRDefault="00455149" w:rsidP="00482445">
            <w:pPr>
              <w:spacing w:after="120" w:line="276" w:lineRule="auto"/>
              <w:jc w:val="center"/>
              <w:rPr>
                <w:b/>
                <w:szCs w:val="24"/>
              </w:rPr>
            </w:pPr>
            <w:r w:rsidRPr="00482445">
              <w:rPr>
                <w:b/>
                <w:szCs w:val="24"/>
              </w:rPr>
              <w:t xml:space="preserve">GCC </w:t>
            </w:r>
            <w:r w:rsidR="003253BB" w:rsidRPr="00482445">
              <w:rPr>
                <w:b/>
                <w:szCs w:val="24"/>
              </w:rPr>
              <w:t>28</w:t>
            </w:r>
            <w:r w:rsidRPr="00482445">
              <w:rPr>
                <w:b/>
                <w:szCs w:val="24"/>
              </w:rPr>
              <w:t>.3</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AB3D05" w14:textId="45FFE26C" w:rsidR="00455149" w:rsidRPr="00482445" w:rsidRDefault="00455149" w:rsidP="00482445">
            <w:pPr>
              <w:tabs>
                <w:tab w:val="right" w:pos="7164"/>
              </w:tabs>
              <w:spacing w:after="120" w:line="276" w:lineRule="auto"/>
              <w:jc w:val="both"/>
              <w:rPr>
                <w:szCs w:val="24"/>
                <w:u w:val="single"/>
              </w:rPr>
            </w:pPr>
            <w:r w:rsidRPr="00482445">
              <w:rPr>
                <w:szCs w:val="24"/>
              </w:rPr>
              <w:t xml:space="preserve">The period of validity of the Warranty shall be: </w:t>
            </w:r>
            <w:r w:rsidR="00980246" w:rsidRPr="008F76B0">
              <w:rPr>
                <w:b/>
                <w:i/>
                <w:iCs/>
                <w:color w:val="3B3838" w:themeColor="background2" w:themeShade="40"/>
                <w:szCs w:val="24"/>
              </w:rPr>
              <w:t>Twelve (12) Months</w:t>
            </w:r>
            <w:r w:rsidRPr="00482445">
              <w:rPr>
                <w:szCs w:val="24"/>
              </w:rPr>
              <w:t xml:space="preserve"> </w:t>
            </w:r>
          </w:p>
          <w:p w14:paraId="7D50B1A5" w14:textId="77777777" w:rsidR="00455149" w:rsidRPr="00482445" w:rsidRDefault="00455149" w:rsidP="00482445">
            <w:pPr>
              <w:tabs>
                <w:tab w:val="right" w:pos="7164"/>
              </w:tabs>
              <w:spacing w:after="120" w:line="276" w:lineRule="auto"/>
              <w:jc w:val="both"/>
              <w:rPr>
                <w:szCs w:val="24"/>
              </w:rPr>
            </w:pPr>
            <w:r w:rsidRPr="00482445">
              <w:rPr>
                <w:szCs w:val="24"/>
              </w:rPr>
              <w:t>For purposes of the Warranty, the place(s) of final destination(s) shall be:</w:t>
            </w:r>
          </w:p>
          <w:p w14:paraId="1BBBF610" w14:textId="26E44DC0" w:rsidR="00A43C67" w:rsidRPr="00482445" w:rsidRDefault="00980246" w:rsidP="00482445">
            <w:pPr>
              <w:tabs>
                <w:tab w:val="right" w:pos="7164"/>
              </w:tabs>
              <w:spacing w:after="120" w:line="276" w:lineRule="auto"/>
              <w:jc w:val="both"/>
              <w:rPr>
                <w:color w:val="FF0000"/>
                <w:szCs w:val="24"/>
              </w:rPr>
            </w:pPr>
            <w:permStart w:id="561915062" w:edGrp="everyone"/>
            <w:r>
              <w:rPr>
                <w:i/>
                <w:iCs/>
                <w:color w:val="3B3838" w:themeColor="background2" w:themeShade="40"/>
                <w:szCs w:val="24"/>
              </w:rPr>
              <w:t>as specified in GCC Sub-Clause 1.1(n)</w:t>
            </w:r>
            <w:permEnd w:id="561915062"/>
          </w:p>
        </w:tc>
      </w:tr>
      <w:tr w:rsidR="00455149" w:rsidRPr="0027582F" w14:paraId="76E286F9" w14:textId="77777777" w:rsidTr="00482445">
        <w:trPr>
          <w:cantSplit/>
        </w:trPr>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A40AB9" w14:textId="77777777" w:rsidR="00BB4ED8" w:rsidRPr="00482445" w:rsidRDefault="00455149" w:rsidP="00482445">
            <w:pPr>
              <w:spacing w:after="120" w:line="276" w:lineRule="auto"/>
              <w:jc w:val="center"/>
              <w:rPr>
                <w:b/>
                <w:szCs w:val="24"/>
              </w:rPr>
            </w:pPr>
            <w:r w:rsidRPr="00482445">
              <w:rPr>
                <w:b/>
                <w:szCs w:val="24"/>
              </w:rPr>
              <w:t xml:space="preserve">GCC </w:t>
            </w:r>
            <w:r w:rsidR="003253BB" w:rsidRPr="00482445">
              <w:rPr>
                <w:b/>
                <w:szCs w:val="24"/>
              </w:rPr>
              <w:t>28</w:t>
            </w:r>
            <w:r w:rsidRPr="00482445">
              <w:rPr>
                <w:b/>
                <w:szCs w:val="24"/>
              </w:rPr>
              <w:t>.5</w:t>
            </w:r>
            <w:r w:rsidR="00482445">
              <w:rPr>
                <w:b/>
                <w:szCs w:val="24"/>
              </w:rPr>
              <w:t xml:space="preserve"> &amp; </w:t>
            </w:r>
            <w:r w:rsidR="00BB4ED8" w:rsidRPr="00482445">
              <w:rPr>
                <w:b/>
                <w:szCs w:val="24"/>
              </w:rPr>
              <w:t>GCC 28.6</w:t>
            </w: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C42FB" w14:textId="38535AC0" w:rsidR="00A43C67" w:rsidRPr="00482445" w:rsidRDefault="00455149">
            <w:pPr>
              <w:tabs>
                <w:tab w:val="right" w:pos="7164"/>
              </w:tabs>
              <w:spacing w:after="120" w:line="276" w:lineRule="auto"/>
              <w:jc w:val="both"/>
              <w:rPr>
                <w:szCs w:val="24"/>
                <w:u w:val="single"/>
              </w:rPr>
            </w:pPr>
            <w:r w:rsidRPr="00482445">
              <w:rPr>
                <w:szCs w:val="24"/>
              </w:rPr>
              <w:t xml:space="preserve">The period for repair or replacement shall be: </w:t>
            </w:r>
            <w:r w:rsidR="00980246">
              <w:rPr>
                <w:i/>
                <w:iCs/>
                <w:color w:val="3B3838" w:themeColor="background2" w:themeShade="40"/>
                <w:szCs w:val="24"/>
              </w:rPr>
              <w:t>Not Applicable</w:t>
            </w:r>
            <w:r w:rsidRPr="00482445">
              <w:rPr>
                <w:szCs w:val="24"/>
              </w:rPr>
              <w:t>.</w:t>
            </w:r>
          </w:p>
        </w:tc>
      </w:tr>
    </w:tbl>
    <w:p w14:paraId="6B60FEF5" w14:textId="77777777" w:rsidR="00EA260A" w:rsidRPr="0027582F" w:rsidRDefault="00EA260A">
      <w:pPr>
        <w:rPr>
          <w:rFonts w:ascii="Calibri" w:hAnsi="Calibri" w:cs="Calibri"/>
        </w:rPr>
      </w:pPr>
    </w:p>
    <w:p w14:paraId="0321EAA1" w14:textId="77777777" w:rsidR="00EA260A" w:rsidRPr="0027582F" w:rsidRDefault="00EA260A">
      <w:pPr>
        <w:rPr>
          <w:rFonts w:ascii="Calibri" w:hAnsi="Calibri" w:cs="Calibri"/>
        </w:rPr>
      </w:pPr>
    </w:p>
    <w:p w14:paraId="4732CC13" w14:textId="77777777" w:rsidR="00455149" w:rsidRPr="0027582F" w:rsidRDefault="00455149">
      <w:pPr>
        <w:rPr>
          <w:rFonts w:ascii="Calibri" w:hAnsi="Calibri" w:cs="Calibri"/>
        </w:rPr>
      </w:pPr>
    </w:p>
    <w:p w14:paraId="5D013BBA" w14:textId="01B5883F" w:rsidR="00455149" w:rsidRPr="0027582F" w:rsidRDefault="00455149" w:rsidP="00F73EDA">
      <w:pPr>
        <w:suppressAutoHyphens/>
        <w:spacing w:line="276" w:lineRule="auto"/>
        <w:jc w:val="center"/>
        <w:rPr>
          <w:rFonts w:ascii="Calibri" w:hAnsi="Calibri" w:cs="Calibri"/>
        </w:rPr>
        <w:sectPr w:rsidR="00455149" w:rsidRPr="0027582F" w:rsidSect="00A0368F">
          <w:headerReference w:type="even" r:id="rId51"/>
          <w:headerReference w:type="default" r:id="rId52"/>
          <w:headerReference w:type="first" r:id="rId53"/>
          <w:pgSz w:w="11906" w:h="16838" w:code="9"/>
          <w:pgMar w:top="1440" w:right="1558" w:bottom="1440" w:left="1800" w:header="720" w:footer="720" w:gutter="0"/>
          <w:cols w:space="720"/>
        </w:sectPr>
      </w:pPr>
      <w:r w:rsidRPr="00D20A56">
        <w:rPr>
          <w:rFonts w:ascii="Calibri" w:hAnsi="Calibri" w:cs="Calibri"/>
          <w:b/>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27582F" w14:paraId="78E6CA2D" w14:textId="77777777">
        <w:trPr>
          <w:trHeight w:val="800"/>
        </w:trPr>
        <w:tc>
          <w:tcPr>
            <w:tcW w:w="9198" w:type="dxa"/>
            <w:tcBorders>
              <w:top w:val="nil"/>
              <w:left w:val="nil"/>
              <w:bottom w:val="nil"/>
              <w:right w:val="nil"/>
            </w:tcBorders>
            <w:vAlign w:val="center"/>
          </w:tcPr>
          <w:p w14:paraId="135D2F28" w14:textId="0BBCD9C5" w:rsidR="00455149" w:rsidRPr="008512CB" w:rsidRDefault="00455149" w:rsidP="00DB7B3E">
            <w:pPr>
              <w:pStyle w:val="Subtitle"/>
              <w:spacing w:line="276" w:lineRule="auto"/>
              <w:rPr>
                <w:rFonts w:ascii="Agency FB" w:hAnsi="Agency FB" w:cs="Calibri"/>
                <w:sz w:val="36"/>
                <w:szCs w:val="36"/>
              </w:rPr>
            </w:pPr>
            <w:bookmarkStart w:id="372" w:name="_Toc438954453"/>
            <w:bookmarkStart w:id="373" w:name="_Toc488411762"/>
            <w:bookmarkStart w:id="374" w:name="_Toc42084836"/>
            <w:r w:rsidRPr="008512CB">
              <w:rPr>
                <w:rFonts w:ascii="Agency FB" w:hAnsi="Agency FB" w:cs="Calibri"/>
                <w:sz w:val="36"/>
                <w:szCs w:val="36"/>
              </w:rPr>
              <w:lastRenderedPageBreak/>
              <w:t xml:space="preserve">Section </w:t>
            </w:r>
            <w:r w:rsidR="00DB7B3E">
              <w:rPr>
                <w:rFonts w:ascii="Agency FB" w:hAnsi="Agency FB" w:cs="Calibri"/>
                <w:sz w:val="36"/>
                <w:szCs w:val="36"/>
              </w:rPr>
              <w:t>IX</w:t>
            </w:r>
            <w:r w:rsidR="00DB7B3E" w:rsidRPr="008512CB">
              <w:rPr>
                <w:rFonts w:ascii="Agency FB" w:hAnsi="Agency FB" w:cs="Calibri"/>
                <w:sz w:val="36"/>
                <w:szCs w:val="36"/>
              </w:rPr>
              <w:t xml:space="preserve"> </w:t>
            </w:r>
            <w:r w:rsidR="00970F55">
              <w:rPr>
                <w:rFonts w:ascii="Agency FB" w:hAnsi="Agency FB" w:cs="Calibri"/>
                <w:sz w:val="36"/>
                <w:szCs w:val="36"/>
              </w:rPr>
              <w:t xml:space="preserve">- </w:t>
            </w:r>
            <w:r w:rsidRPr="008512CB">
              <w:rPr>
                <w:rFonts w:ascii="Agency FB" w:hAnsi="Agency FB" w:cs="Calibri"/>
                <w:sz w:val="36"/>
                <w:szCs w:val="36"/>
              </w:rPr>
              <w:t>Contract Forms</w:t>
            </w:r>
            <w:bookmarkEnd w:id="372"/>
            <w:bookmarkEnd w:id="373"/>
            <w:bookmarkEnd w:id="374"/>
          </w:p>
        </w:tc>
      </w:tr>
    </w:tbl>
    <w:p w14:paraId="48E7067A" w14:textId="77777777" w:rsidR="00455149" w:rsidRPr="0027582F" w:rsidRDefault="00455149" w:rsidP="00E02DCC">
      <w:pPr>
        <w:spacing w:line="276" w:lineRule="auto"/>
        <w:rPr>
          <w:rFonts w:ascii="Calibri" w:hAnsi="Calibri" w:cs="Calibri"/>
          <w:sz w:val="28"/>
          <w:szCs w:val="28"/>
        </w:rPr>
      </w:pPr>
    </w:p>
    <w:p w14:paraId="61F03FF9" w14:textId="77777777" w:rsidR="008512CB" w:rsidRDefault="008512CB" w:rsidP="008512CB">
      <w:pPr>
        <w:pStyle w:val="BodyText"/>
        <w:ind w:left="180" w:right="288"/>
        <w:jc w:val="center"/>
        <w:rPr>
          <w:rFonts w:ascii="Agency FB" w:hAnsi="Agency FB" w:cs="Calibri"/>
          <w:b/>
          <w:color w:val="4472C4" w:themeColor="accent1"/>
          <w:sz w:val="36"/>
          <w:szCs w:val="36"/>
        </w:rPr>
      </w:pPr>
      <w:r>
        <w:rPr>
          <w:rFonts w:ascii="Agency FB" w:hAnsi="Agency FB" w:cs="Calibri"/>
          <w:b/>
          <w:color w:val="4472C4" w:themeColor="accent1"/>
          <w:sz w:val="36"/>
          <w:szCs w:val="36"/>
        </w:rPr>
        <w:t>Table of Forms</w:t>
      </w:r>
    </w:p>
    <w:p w14:paraId="58D32280" w14:textId="77777777" w:rsidR="00455149" w:rsidRPr="0027582F" w:rsidRDefault="00455149">
      <w:pPr>
        <w:rPr>
          <w:rFonts w:ascii="Calibri" w:hAnsi="Calibri" w:cs="Calibri"/>
        </w:rPr>
      </w:pPr>
    </w:p>
    <w:p w14:paraId="36DF69AF" w14:textId="16126BB7" w:rsidR="008512CB" w:rsidRPr="008512CB" w:rsidRDefault="007B2882">
      <w:pPr>
        <w:pStyle w:val="TOC1"/>
        <w:rPr>
          <w:rFonts w:eastAsiaTheme="minorEastAsia"/>
          <w:b w:val="0"/>
          <w:szCs w:val="24"/>
          <w:lang w:val="en-US"/>
        </w:rPr>
      </w:pPr>
      <w:r>
        <w:rPr>
          <w:b w:val="0"/>
          <w:bCs/>
          <w:szCs w:val="24"/>
          <w:lang w:val="en-US"/>
        </w:rPr>
        <mc:AlternateContent>
          <mc:Choice Requires="wps">
            <w:drawing>
              <wp:anchor distT="0" distB="0" distL="114300" distR="114300" simplePos="0" relativeHeight="251660287" behindDoc="1" locked="0" layoutInCell="1" allowOverlap="1" wp14:anchorId="0A8482AA" wp14:editId="1895637D">
                <wp:simplePos x="0" y="0"/>
                <wp:positionH relativeFrom="column">
                  <wp:posOffset>-127000</wp:posOffset>
                </wp:positionH>
                <wp:positionV relativeFrom="paragraph">
                  <wp:posOffset>103505</wp:posOffset>
                </wp:positionV>
                <wp:extent cx="5632450" cy="1346200"/>
                <wp:effectExtent l="0" t="0" r="6350" b="6350"/>
                <wp:wrapNone/>
                <wp:docPr id="3" name="Text Box 3"/>
                <wp:cNvGraphicFramePr/>
                <a:graphic xmlns:a="http://schemas.openxmlformats.org/drawingml/2006/main">
                  <a:graphicData uri="http://schemas.microsoft.com/office/word/2010/wordprocessingShape">
                    <wps:wsp>
                      <wps:cNvSpPr txBox="1"/>
                      <wps:spPr>
                        <a:xfrm>
                          <a:off x="0" y="0"/>
                          <a:ext cx="5632450" cy="1346200"/>
                        </a:xfrm>
                        <a:prstGeom prst="rect">
                          <a:avLst/>
                        </a:prstGeom>
                        <a:solidFill>
                          <a:schemeClr val="accent4">
                            <a:lumMod val="20000"/>
                            <a:lumOff val="80000"/>
                          </a:schemeClr>
                        </a:solidFill>
                        <a:ln w="6350">
                          <a:noFill/>
                        </a:ln>
                      </wps:spPr>
                      <wps:txbx>
                        <w:txbxContent>
                          <w:p w14:paraId="24BD910C" w14:textId="77777777" w:rsidR="006216FD" w:rsidRDefault="006216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A8482AA" id="Text Box 3" o:spid="_x0000_s1031" type="#_x0000_t202" style="position:absolute;margin-left:-10pt;margin-top:8.15pt;width:443.5pt;height:106pt;z-index:-25165619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" fillcolor="#fff2cc [663]" stroked="f" strokeweight=".5pt">
                <v:textbox>
                  <w:txbxContent>
                    <w:p w14:paraId="24BD910C" w14:textId="77777777" w:rsidR="006216FD" w:rsidRDefault="006216FD"/>
                  </w:txbxContent>
                </v:textbox>
              </v:shape>
            </w:pict>
          </mc:Fallback>
        </mc:AlternateContent>
      </w:r>
      <w:r w:rsidR="002D2E33" w:rsidRPr="008512CB">
        <w:rPr>
          <w:b w:val="0"/>
          <w:bCs/>
          <w:noProof w:val="0"/>
          <w:szCs w:val="24"/>
        </w:rPr>
        <w:fldChar w:fldCharType="begin"/>
      </w:r>
      <w:r w:rsidR="00455149" w:rsidRPr="008512CB">
        <w:rPr>
          <w:b w:val="0"/>
          <w:bCs/>
          <w:noProof w:val="0"/>
          <w:szCs w:val="24"/>
        </w:rPr>
        <w:instrText xml:space="preserve"> TOC \h \z \t "Section IX Header,1" </w:instrText>
      </w:r>
      <w:r w:rsidR="002D2E33" w:rsidRPr="008512CB">
        <w:rPr>
          <w:b w:val="0"/>
          <w:bCs/>
          <w:noProof w:val="0"/>
          <w:szCs w:val="24"/>
        </w:rPr>
        <w:fldChar w:fldCharType="separate"/>
      </w:r>
      <w:hyperlink w:anchor="_Toc40967410" w:history="1">
        <w:r w:rsidR="008512CB" w:rsidRPr="008512CB">
          <w:rPr>
            <w:rStyle w:val="Hyperlink"/>
            <w:b w:val="0"/>
            <w:szCs w:val="24"/>
          </w:rPr>
          <w:t>1. Letter of Acceptance</w:t>
        </w:r>
        <w:r w:rsidR="008512CB" w:rsidRPr="008512CB">
          <w:rPr>
            <w:b w:val="0"/>
            <w:webHidden/>
            <w:szCs w:val="24"/>
          </w:rPr>
          <w:tab/>
        </w:r>
        <w:r w:rsidR="008512CB" w:rsidRPr="008512CB">
          <w:rPr>
            <w:b w:val="0"/>
            <w:webHidden/>
            <w:szCs w:val="24"/>
          </w:rPr>
          <w:fldChar w:fldCharType="begin"/>
        </w:r>
        <w:r w:rsidR="008512CB" w:rsidRPr="008512CB">
          <w:rPr>
            <w:b w:val="0"/>
            <w:webHidden/>
            <w:szCs w:val="24"/>
          </w:rPr>
          <w:instrText xml:space="preserve"> PAGEREF _Toc40967410 \h </w:instrText>
        </w:r>
        <w:r w:rsidR="008512CB" w:rsidRPr="008512CB">
          <w:rPr>
            <w:b w:val="0"/>
            <w:webHidden/>
            <w:szCs w:val="24"/>
          </w:rPr>
        </w:r>
        <w:r w:rsidR="008512CB" w:rsidRPr="008512CB">
          <w:rPr>
            <w:b w:val="0"/>
            <w:webHidden/>
            <w:szCs w:val="24"/>
          </w:rPr>
          <w:fldChar w:fldCharType="separate"/>
        </w:r>
        <w:r w:rsidR="002304F5">
          <w:rPr>
            <w:b w:val="0"/>
            <w:webHidden/>
            <w:szCs w:val="24"/>
          </w:rPr>
          <w:t>92</w:t>
        </w:r>
        <w:r w:rsidR="008512CB" w:rsidRPr="008512CB">
          <w:rPr>
            <w:b w:val="0"/>
            <w:webHidden/>
            <w:szCs w:val="24"/>
          </w:rPr>
          <w:fldChar w:fldCharType="end"/>
        </w:r>
      </w:hyperlink>
    </w:p>
    <w:p w14:paraId="33E6289B" w14:textId="5BBAFF54" w:rsidR="008512CB" w:rsidRPr="008512CB" w:rsidRDefault="000E34AE">
      <w:pPr>
        <w:pStyle w:val="TOC1"/>
        <w:rPr>
          <w:rFonts w:eastAsiaTheme="minorEastAsia"/>
          <w:b w:val="0"/>
          <w:szCs w:val="24"/>
          <w:lang w:val="en-US"/>
        </w:rPr>
      </w:pPr>
      <w:hyperlink w:anchor="_Toc40967411" w:history="1">
        <w:r w:rsidR="008512CB" w:rsidRPr="008512CB">
          <w:rPr>
            <w:rStyle w:val="Hyperlink"/>
            <w:b w:val="0"/>
            <w:szCs w:val="24"/>
          </w:rPr>
          <w:t>2. Contract Agreement</w:t>
        </w:r>
        <w:r w:rsidR="008512CB" w:rsidRPr="008512CB">
          <w:rPr>
            <w:b w:val="0"/>
            <w:webHidden/>
            <w:szCs w:val="24"/>
          </w:rPr>
          <w:tab/>
        </w:r>
        <w:r w:rsidR="008512CB" w:rsidRPr="008512CB">
          <w:rPr>
            <w:b w:val="0"/>
            <w:webHidden/>
            <w:szCs w:val="24"/>
          </w:rPr>
          <w:fldChar w:fldCharType="begin"/>
        </w:r>
        <w:r w:rsidR="008512CB" w:rsidRPr="008512CB">
          <w:rPr>
            <w:b w:val="0"/>
            <w:webHidden/>
            <w:szCs w:val="24"/>
          </w:rPr>
          <w:instrText xml:space="preserve"> PAGEREF _Toc40967411 \h </w:instrText>
        </w:r>
        <w:r w:rsidR="008512CB" w:rsidRPr="008512CB">
          <w:rPr>
            <w:b w:val="0"/>
            <w:webHidden/>
            <w:szCs w:val="24"/>
          </w:rPr>
        </w:r>
        <w:r w:rsidR="008512CB" w:rsidRPr="008512CB">
          <w:rPr>
            <w:b w:val="0"/>
            <w:webHidden/>
            <w:szCs w:val="24"/>
          </w:rPr>
          <w:fldChar w:fldCharType="separate"/>
        </w:r>
        <w:r w:rsidR="002304F5">
          <w:rPr>
            <w:b w:val="0"/>
            <w:webHidden/>
            <w:szCs w:val="24"/>
          </w:rPr>
          <w:t>93</w:t>
        </w:r>
        <w:r w:rsidR="008512CB" w:rsidRPr="008512CB">
          <w:rPr>
            <w:b w:val="0"/>
            <w:webHidden/>
            <w:szCs w:val="24"/>
          </w:rPr>
          <w:fldChar w:fldCharType="end"/>
        </w:r>
      </w:hyperlink>
    </w:p>
    <w:p w14:paraId="1FB08778" w14:textId="2FE22E08" w:rsidR="008512CB" w:rsidRPr="008512CB" w:rsidRDefault="000E34AE">
      <w:pPr>
        <w:pStyle w:val="TOC1"/>
        <w:rPr>
          <w:rFonts w:eastAsiaTheme="minorEastAsia"/>
          <w:b w:val="0"/>
          <w:szCs w:val="24"/>
          <w:lang w:val="en-US"/>
        </w:rPr>
      </w:pPr>
      <w:hyperlink w:anchor="_Toc40967412" w:history="1">
        <w:r w:rsidR="008512CB" w:rsidRPr="008512CB">
          <w:rPr>
            <w:rStyle w:val="Hyperlink"/>
            <w:b w:val="0"/>
            <w:szCs w:val="24"/>
          </w:rPr>
          <w:t>3. Performance Security</w:t>
        </w:r>
        <w:r w:rsidR="008512CB" w:rsidRPr="008512CB">
          <w:rPr>
            <w:b w:val="0"/>
            <w:webHidden/>
            <w:szCs w:val="24"/>
          </w:rPr>
          <w:tab/>
        </w:r>
        <w:r w:rsidR="008512CB" w:rsidRPr="008512CB">
          <w:rPr>
            <w:b w:val="0"/>
            <w:webHidden/>
            <w:szCs w:val="24"/>
          </w:rPr>
          <w:fldChar w:fldCharType="begin"/>
        </w:r>
        <w:r w:rsidR="008512CB" w:rsidRPr="008512CB">
          <w:rPr>
            <w:b w:val="0"/>
            <w:webHidden/>
            <w:szCs w:val="24"/>
          </w:rPr>
          <w:instrText xml:space="preserve"> PAGEREF _Toc40967412 \h </w:instrText>
        </w:r>
        <w:r w:rsidR="008512CB" w:rsidRPr="008512CB">
          <w:rPr>
            <w:b w:val="0"/>
            <w:webHidden/>
            <w:szCs w:val="24"/>
          </w:rPr>
        </w:r>
        <w:r w:rsidR="008512CB" w:rsidRPr="008512CB">
          <w:rPr>
            <w:b w:val="0"/>
            <w:webHidden/>
            <w:szCs w:val="24"/>
          </w:rPr>
          <w:fldChar w:fldCharType="separate"/>
        </w:r>
        <w:r w:rsidR="002304F5">
          <w:rPr>
            <w:b w:val="0"/>
            <w:webHidden/>
            <w:szCs w:val="24"/>
          </w:rPr>
          <w:t>95</w:t>
        </w:r>
        <w:r w:rsidR="008512CB" w:rsidRPr="008512CB">
          <w:rPr>
            <w:b w:val="0"/>
            <w:webHidden/>
            <w:szCs w:val="24"/>
          </w:rPr>
          <w:fldChar w:fldCharType="end"/>
        </w:r>
      </w:hyperlink>
    </w:p>
    <w:p w14:paraId="5249D32B" w14:textId="130CADB2" w:rsidR="008512CB" w:rsidRPr="008512CB" w:rsidRDefault="000E34AE">
      <w:pPr>
        <w:pStyle w:val="TOC1"/>
        <w:rPr>
          <w:rFonts w:eastAsiaTheme="minorEastAsia"/>
          <w:b w:val="0"/>
          <w:szCs w:val="24"/>
          <w:lang w:val="en-US"/>
        </w:rPr>
      </w:pPr>
      <w:hyperlink w:anchor="_Toc40967413" w:history="1">
        <w:r w:rsidR="008512CB" w:rsidRPr="008512CB">
          <w:rPr>
            <w:rStyle w:val="Hyperlink"/>
            <w:b w:val="0"/>
            <w:iCs/>
            <w:szCs w:val="24"/>
          </w:rPr>
          <w:t>4</w:t>
        </w:r>
        <w:r w:rsidR="008512CB" w:rsidRPr="008512CB">
          <w:rPr>
            <w:rStyle w:val="Hyperlink"/>
            <w:b w:val="0"/>
            <w:szCs w:val="24"/>
          </w:rPr>
          <w:t>. Bank Guarantee for Advance Payment</w:t>
        </w:r>
        <w:r w:rsidR="008512CB" w:rsidRPr="008512CB">
          <w:rPr>
            <w:b w:val="0"/>
            <w:webHidden/>
            <w:szCs w:val="24"/>
          </w:rPr>
          <w:tab/>
        </w:r>
        <w:r w:rsidR="008512CB" w:rsidRPr="008512CB">
          <w:rPr>
            <w:b w:val="0"/>
            <w:webHidden/>
            <w:szCs w:val="24"/>
          </w:rPr>
          <w:fldChar w:fldCharType="begin"/>
        </w:r>
        <w:r w:rsidR="008512CB" w:rsidRPr="008512CB">
          <w:rPr>
            <w:b w:val="0"/>
            <w:webHidden/>
            <w:szCs w:val="24"/>
          </w:rPr>
          <w:instrText xml:space="preserve"> PAGEREF _Toc40967413 \h </w:instrText>
        </w:r>
        <w:r w:rsidR="008512CB" w:rsidRPr="008512CB">
          <w:rPr>
            <w:b w:val="0"/>
            <w:webHidden/>
            <w:szCs w:val="24"/>
          </w:rPr>
        </w:r>
        <w:r w:rsidR="008512CB" w:rsidRPr="008512CB">
          <w:rPr>
            <w:b w:val="0"/>
            <w:webHidden/>
            <w:szCs w:val="24"/>
          </w:rPr>
          <w:fldChar w:fldCharType="separate"/>
        </w:r>
        <w:r w:rsidR="002304F5">
          <w:rPr>
            <w:b w:val="0"/>
            <w:webHidden/>
            <w:szCs w:val="24"/>
          </w:rPr>
          <w:t>96</w:t>
        </w:r>
        <w:r w:rsidR="008512CB" w:rsidRPr="008512CB">
          <w:rPr>
            <w:b w:val="0"/>
            <w:webHidden/>
            <w:szCs w:val="24"/>
          </w:rPr>
          <w:fldChar w:fldCharType="end"/>
        </w:r>
      </w:hyperlink>
    </w:p>
    <w:p w14:paraId="75370AE2" w14:textId="77777777" w:rsidR="00455149" w:rsidRPr="0027582F" w:rsidRDefault="002D2E33" w:rsidP="008512CB">
      <w:pPr>
        <w:spacing w:line="276" w:lineRule="auto"/>
        <w:rPr>
          <w:rFonts w:ascii="Calibri" w:hAnsi="Calibri" w:cs="Calibri"/>
        </w:rPr>
      </w:pPr>
      <w:r w:rsidRPr="008512CB">
        <w:rPr>
          <w:bCs/>
          <w:szCs w:val="24"/>
        </w:rPr>
        <w:fldChar w:fldCharType="end"/>
      </w:r>
    </w:p>
    <w:p w14:paraId="5BA98061" w14:textId="77777777" w:rsidR="00455149" w:rsidRPr="0027582F" w:rsidRDefault="00455149">
      <w:pPr>
        <w:rPr>
          <w:rFonts w:ascii="Calibri" w:hAnsi="Calibri" w:cs="Calibri"/>
        </w:rPr>
      </w:pPr>
    </w:p>
    <w:p w14:paraId="10AEE1E2" w14:textId="77777777" w:rsidR="008512CB" w:rsidRPr="006B26C7" w:rsidRDefault="008512CB" w:rsidP="008512CB">
      <w:pPr>
        <w:pStyle w:val="SectionIXHeader"/>
        <w:spacing w:line="276" w:lineRule="auto"/>
        <w:rPr>
          <w:rFonts w:ascii="Times New Roman" w:hAnsi="Times New Roman"/>
          <w:color w:val="0070C0"/>
          <w:sz w:val="32"/>
          <w:szCs w:val="32"/>
        </w:rPr>
      </w:pPr>
      <w:bookmarkStart w:id="375" w:name="_Toc438907197"/>
      <w:bookmarkStart w:id="376" w:name="_Toc438907297"/>
      <w:bookmarkStart w:id="377" w:name="_Toc471555884"/>
      <w:r w:rsidRPr="006B26C7">
        <w:rPr>
          <w:rFonts w:ascii="Times New Roman" w:hAnsi="Times New Roman"/>
          <w:color w:val="0070C0"/>
          <w:sz w:val="32"/>
          <w:szCs w:val="32"/>
        </w:rPr>
        <w:br w:type="page"/>
      </w:r>
      <w:bookmarkStart w:id="378" w:name="_Toc40967410"/>
      <w:r w:rsidRPr="006B26C7">
        <w:rPr>
          <w:rFonts w:ascii="Times New Roman" w:hAnsi="Times New Roman"/>
          <w:color w:val="0070C0"/>
          <w:sz w:val="32"/>
          <w:szCs w:val="32"/>
        </w:rPr>
        <w:lastRenderedPageBreak/>
        <w:t>Letter of Acceptance</w:t>
      </w:r>
      <w:bookmarkEnd w:id="378"/>
    </w:p>
    <w:p w14:paraId="201C4A02" w14:textId="5ABAD10B" w:rsidR="00D54EB6" w:rsidRPr="006B26C7" w:rsidRDefault="006B26C7" w:rsidP="006B26C7">
      <w:pPr>
        <w:spacing w:after="240" w:line="276" w:lineRule="auto"/>
        <w:jc w:val="center"/>
        <w:rPr>
          <w:szCs w:val="24"/>
        </w:rPr>
      </w:pPr>
      <w:permStart w:id="823683787" w:edGrp="everyone"/>
      <w:r w:rsidRPr="006B26C7">
        <w:rPr>
          <w:i/>
          <w:szCs w:val="24"/>
        </w:rPr>
        <w:t>To be printed on the</w:t>
      </w:r>
      <w:r w:rsidR="00367B81" w:rsidRPr="006B26C7">
        <w:rPr>
          <w:i/>
          <w:szCs w:val="24"/>
        </w:rPr>
        <w:t xml:space="preserve"> </w:t>
      </w:r>
      <w:r w:rsidR="00D54EB6" w:rsidRPr="006B26C7">
        <w:rPr>
          <w:i/>
          <w:szCs w:val="24"/>
        </w:rPr>
        <w:t xml:space="preserve">letterhead paper of the </w:t>
      </w:r>
      <w:r w:rsidR="00300822">
        <w:rPr>
          <w:i/>
          <w:szCs w:val="24"/>
        </w:rPr>
        <w:t>P</w:t>
      </w:r>
      <w:r w:rsidR="000345EA" w:rsidRPr="006B26C7">
        <w:rPr>
          <w:i/>
          <w:szCs w:val="24"/>
        </w:rPr>
        <w:t xml:space="preserve">rocuring </w:t>
      </w:r>
      <w:r w:rsidR="00300822">
        <w:rPr>
          <w:i/>
          <w:szCs w:val="24"/>
        </w:rPr>
        <w:t>E</w:t>
      </w:r>
      <w:r w:rsidR="000345EA" w:rsidRPr="006B26C7">
        <w:rPr>
          <w:i/>
          <w:szCs w:val="24"/>
        </w:rPr>
        <w:t>ntity</w:t>
      </w:r>
      <w:permEnd w:id="823683787"/>
    </w:p>
    <w:p w14:paraId="784FFD53" w14:textId="77777777" w:rsidR="00D54EB6" w:rsidRPr="006B26C7" w:rsidRDefault="006F45EC" w:rsidP="006B26C7">
      <w:pPr>
        <w:spacing w:after="240" w:line="276" w:lineRule="auto"/>
        <w:rPr>
          <w:color w:val="FF0000"/>
          <w:szCs w:val="24"/>
        </w:rPr>
      </w:pPr>
      <w:permStart w:id="1107373327" w:edGrp="everyone"/>
      <w:r w:rsidRPr="006B26C7">
        <w:rPr>
          <w:i/>
          <w:szCs w:val="24"/>
        </w:rPr>
        <w:t>D</w:t>
      </w:r>
      <w:r w:rsidR="00D54EB6" w:rsidRPr="006B26C7">
        <w:rPr>
          <w:i/>
          <w:szCs w:val="24"/>
        </w:rPr>
        <w:t>ate</w:t>
      </w:r>
      <w:permEnd w:id="1107373327"/>
    </w:p>
    <w:p w14:paraId="2FB647BF" w14:textId="77777777" w:rsidR="00D54EB6" w:rsidRPr="006B26C7" w:rsidRDefault="002D2E33" w:rsidP="006B26C7">
      <w:pPr>
        <w:spacing w:after="240" w:line="276" w:lineRule="auto"/>
        <w:rPr>
          <w:i/>
          <w:color w:val="FF0000"/>
          <w:szCs w:val="24"/>
        </w:rPr>
      </w:pPr>
      <w:r w:rsidRPr="006B26C7">
        <w:rPr>
          <w:szCs w:val="24"/>
        </w:rPr>
        <w:fldChar w:fldCharType="begin"/>
      </w:r>
      <w:r w:rsidR="00D54EB6" w:rsidRPr="006B26C7">
        <w:rPr>
          <w:szCs w:val="24"/>
        </w:rPr>
        <w:instrText>ADVANCE \D 4.80</w:instrText>
      </w:r>
      <w:r w:rsidRPr="006B26C7">
        <w:rPr>
          <w:szCs w:val="24"/>
        </w:rPr>
        <w:fldChar w:fldCharType="end"/>
      </w:r>
      <w:r w:rsidR="00D54EB6" w:rsidRPr="006B26C7">
        <w:rPr>
          <w:szCs w:val="24"/>
        </w:rPr>
        <w:t xml:space="preserve">To:  </w:t>
      </w:r>
      <w:permStart w:id="1176130406" w:edGrp="everyone"/>
      <w:r w:rsidR="00D54EB6" w:rsidRPr="006B26C7">
        <w:rPr>
          <w:i/>
          <w:szCs w:val="24"/>
        </w:rPr>
        <w:t xml:space="preserve">name and address of the </w:t>
      </w:r>
      <w:r w:rsidR="00453898" w:rsidRPr="006B26C7">
        <w:rPr>
          <w:i/>
          <w:szCs w:val="24"/>
        </w:rPr>
        <w:t>supplier</w:t>
      </w:r>
      <w:permEnd w:id="1176130406"/>
    </w:p>
    <w:p w14:paraId="7EEB481E" w14:textId="77777777" w:rsidR="006B26C7" w:rsidRDefault="006B26C7" w:rsidP="006B26C7">
      <w:pPr>
        <w:spacing w:after="240" w:line="276" w:lineRule="auto"/>
        <w:jc w:val="center"/>
        <w:rPr>
          <w:b/>
          <w:szCs w:val="24"/>
        </w:rPr>
      </w:pPr>
    </w:p>
    <w:p w14:paraId="233AB005" w14:textId="77777777" w:rsidR="001F600F" w:rsidRPr="006B26C7" w:rsidRDefault="001F600F" w:rsidP="006B26C7">
      <w:pPr>
        <w:spacing w:after="240" w:line="276" w:lineRule="auto"/>
        <w:jc w:val="center"/>
        <w:rPr>
          <w:b/>
          <w:szCs w:val="24"/>
        </w:rPr>
      </w:pPr>
      <w:r w:rsidRPr="006B26C7">
        <w:rPr>
          <w:b/>
          <w:szCs w:val="24"/>
        </w:rPr>
        <w:t xml:space="preserve">SUBJECT: </w:t>
      </w:r>
      <w:permStart w:id="1549932694" w:edGrp="everyone"/>
      <w:r w:rsidRPr="006B26C7">
        <w:rPr>
          <w:b/>
          <w:szCs w:val="24"/>
        </w:rPr>
        <w:t>Notification of Award Contract No.:</w:t>
      </w:r>
      <w:permEnd w:id="1549932694"/>
    </w:p>
    <w:p w14:paraId="1D7F72E1" w14:textId="4D81C236" w:rsidR="00D54EB6" w:rsidRPr="006B26C7" w:rsidRDefault="00D54EB6" w:rsidP="006B26C7">
      <w:pPr>
        <w:spacing w:after="240" w:line="276" w:lineRule="auto"/>
        <w:jc w:val="both"/>
        <w:rPr>
          <w:szCs w:val="24"/>
        </w:rPr>
      </w:pPr>
      <w:r w:rsidRPr="006B26C7">
        <w:rPr>
          <w:szCs w:val="24"/>
        </w:rPr>
        <w:t xml:space="preserve">This is to notify you that your </w:t>
      </w:r>
      <w:r w:rsidR="00975A0E" w:rsidRPr="006B26C7">
        <w:rPr>
          <w:szCs w:val="24"/>
        </w:rPr>
        <w:t>bid</w:t>
      </w:r>
      <w:r w:rsidRPr="006B26C7">
        <w:rPr>
          <w:szCs w:val="24"/>
        </w:rPr>
        <w:t xml:space="preserve"> dated </w:t>
      </w:r>
      <w:permStart w:id="820926230" w:edGrp="everyone"/>
      <w:r w:rsidR="001F600F" w:rsidRPr="000536F0">
        <w:rPr>
          <w:i/>
          <w:szCs w:val="24"/>
        </w:rPr>
        <w:t xml:space="preserve">insert </w:t>
      </w:r>
      <w:r w:rsidRPr="000536F0">
        <w:rPr>
          <w:i/>
          <w:szCs w:val="24"/>
        </w:rPr>
        <w:t>date</w:t>
      </w:r>
      <w:permEnd w:id="820926230"/>
      <w:r w:rsidRPr="006B26C7">
        <w:rPr>
          <w:szCs w:val="24"/>
        </w:rPr>
        <w:t xml:space="preserve"> for execution of the </w:t>
      </w:r>
      <w:permStart w:id="1022317758" w:edGrp="everyone"/>
      <w:r w:rsidRPr="000536F0">
        <w:rPr>
          <w:i/>
          <w:szCs w:val="24"/>
        </w:rPr>
        <w:t xml:space="preserve">name of the Contract and identification number, as given in the </w:t>
      </w:r>
      <w:r w:rsidR="005F41F5" w:rsidRPr="000536F0">
        <w:rPr>
          <w:b/>
          <w:i/>
          <w:szCs w:val="24"/>
        </w:rPr>
        <w:t>BDS</w:t>
      </w:r>
      <w:permEnd w:id="1022317758"/>
      <w:r w:rsidRPr="006B26C7">
        <w:rPr>
          <w:szCs w:val="24"/>
        </w:rPr>
        <w:t xml:space="preserve"> for the </w:t>
      </w:r>
      <w:r w:rsidR="00BB4ED8" w:rsidRPr="006B26C7">
        <w:rPr>
          <w:szCs w:val="24"/>
        </w:rPr>
        <w:t xml:space="preserve">Accepted </w:t>
      </w:r>
      <w:r w:rsidRPr="006B26C7">
        <w:rPr>
          <w:szCs w:val="24"/>
        </w:rPr>
        <w:t xml:space="preserve">Contract Price of the equivalent of </w:t>
      </w:r>
      <w:permStart w:id="1841909691" w:edGrp="everyone"/>
      <w:r w:rsidR="001F600F" w:rsidRPr="000536F0">
        <w:rPr>
          <w:i/>
          <w:szCs w:val="24"/>
        </w:rPr>
        <w:t xml:space="preserve">insert amount in </w:t>
      </w:r>
      <w:r w:rsidRPr="000536F0">
        <w:rPr>
          <w:i/>
          <w:szCs w:val="24"/>
        </w:rPr>
        <w:t>numbers and words</w:t>
      </w:r>
      <w:r w:rsidR="000536F0" w:rsidRPr="000536F0">
        <w:rPr>
          <w:i/>
          <w:szCs w:val="24"/>
        </w:rPr>
        <w:t>,</w:t>
      </w:r>
      <w:r w:rsidRPr="000536F0">
        <w:rPr>
          <w:i/>
          <w:szCs w:val="24"/>
        </w:rPr>
        <w:t xml:space="preserve"> </w:t>
      </w:r>
      <w:r w:rsidR="001F600F" w:rsidRPr="000536F0">
        <w:rPr>
          <w:i/>
          <w:szCs w:val="24"/>
        </w:rPr>
        <w:t xml:space="preserve">insert </w:t>
      </w:r>
      <w:r w:rsidRPr="000536F0">
        <w:rPr>
          <w:i/>
          <w:szCs w:val="24"/>
        </w:rPr>
        <w:t>name of currency</w:t>
      </w:r>
      <w:permEnd w:id="1841909691"/>
      <w:r w:rsidRPr="000536F0">
        <w:rPr>
          <w:szCs w:val="24"/>
        </w:rPr>
        <w:t>,</w:t>
      </w:r>
      <w:r w:rsidRPr="006B26C7">
        <w:rPr>
          <w:szCs w:val="24"/>
        </w:rPr>
        <w:t xml:space="preserve"> as corrected and modified in accordance </w:t>
      </w:r>
      <w:r w:rsidR="001F600F" w:rsidRPr="006B26C7">
        <w:rPr>
          <w:szCs w:val="24"/>
        </w:rPr>
        <w:t xml:space="preserve">with the Instructions to </w:t>
      </w:r>
      <w:r w:rsidR="005C5072">
        <w:rPr>
          <w:szCs w:val="24"/>
        </w:rPr>
        <w:t>Bidder</w:t>
      </w:r>
      <w:r w:rsidR="001F600F" w:rsidRPr="006B26C7">
        <w:rPr>
          <w:szCs w:val="24"/>
        </w:rPr>
        <w:t>s</w:t>
      </w:r>
      <w:r w:rsidRPr="006B26C7">
        <w:rPr>
          <w:szCs w:val="24"/>
        </w:rPr>
        <w:t xml:space="preserve"> is hereby accepted by </w:t>
      </w:r>
      <w:permStart w:id="1467420281" w:edGrp="everyone"/>
      <w:r w:rsidR="00BB4ED8" w:rsidRPr="000536F0">
        <w:rPr>
          <w:szCs w:val="24"/>
        </w:rPr>
        <w:t xml:space="preserve">insert name of </w:t>
      </w:r>
      <w:r w:rsidR="00300822">
        <w:rPr>
          <w:szCs w:val="24"/>
        </w:rPr>
        <w:t>P</w:t>
      </w:r>
      <w:r w:rsidR="00BB4ED8" w:rsidRPr="000536F0">
        <w:rPr>
          <w:szCs w:val="24"/>
        </w:rPr>
        <w:t xml:space="preserve">rocuring </w:t>
      </w:r>
      <w:r w:rsidR="00300822">
        <w:rPr>
          <w:szCs w:val="24"/>
        </w:rPr>
        <w:t>E</w:t>
      </w:r>
      <w:r w:rsidR="00BB4ED8" w:rsidRPr="000536F0">
        <w:rPr>
          <w:szCs w:val="24"/>
        </w:rPr>
        <w:t>ntity</w:t>
      </w:r>
      <w:permEnd w:id="1467420281"/>
      <w:r w:rsidRPr="006B26C7">
        <w:rPr>
          <w:szCs w:val="24"/>
        </w:rPr>
        <w:t>.</w:t>
      </w:r>
    </w:p>
    <w:p w14:paraId="3D66EB05" w14:textId="4606684F" w:rsidR="00DC4EB1" w:rsidRPr="006B26C7" w:rsidRDefault="00DC4EB1" w:rsidP="006B26C7">
      <w:pPr>
        <w:spacing w:after="240" w:line="276" w:lineRule="auto"/>
        <w:jc w:val="both"/>
        <w:rPr>
          <w:szCs w:val="24"/>
        </w:rPr>
      </w:pPr>
      <w:r w:rsidRPr="006B26C7">
        <w:rPr>
          <w:szCs w:val="24"/>
        </w:rPr>
        <w:t xml:space="preserve">We request you to furnish the Performance Security within </w:t>
      </w:r>
      <w:r w:rsidR="00BB4ED8" w:rsidRPr="006B26C7">
        <w:rPr>
          <w:szCs w:val="24"/>
        </w:rPr>
        <w:t>28</w:t>
      </w:r>
      <w:r w:rsidRPr="006B26C7">
        <w:rPr>
          <w:szCs w:val="24"/>
        </w:rPr>
        <w:t xml:space="preserve"> days from the date of this letter in accordance with the Conditions of Contract, using for that purpose the Performance Security form which is provided in Section </w:t>
      </w:r>
      <w:r w:rsidR="00820025">
        <w:rPr>
          <w:szCs w:val="24"/>
        </w:rPr>
        <w:t>IX</w:t>
      </w:r>
      <w:r w:rsidR="00820025" w:rsidRPr="006B26C7">
        <w:rPr>
          <w:szCs w:val="24"/>
        </w:rPr>
        <w:t xml:space="preserve"> </w:t>
      </w:r>
      <w:r w:rsidRPr="006B26C7">
        <w:rPr>
          <w:szCs w:val="24"/>
        </w:rPr>
        <w:t xml:space="preserve">Contract Forms of the </w:t>
      </w:r>
      <w:r w:rsidR="000345EA" w:rsidRPr="006B26C7">
        <w:rPr>
          <w:szCs w:val="24"/>
        </w:rPr>
        <w:t>bidding document</w:t>
      </w:r>
      <w:r w:rsidR="004F26DE" w:rsidRPr="006B26C7">
        <w:rPr>
          <w:szCs w:val="24"/>
        </w:rPr>
        <w:t xml:space="preserve">s. </w:t>
      </w:r>
    </w:p>
    <w:p w14:paraId="3052EB05" w14:textId="0DE7B3C2" w:rsidR="004B4A03" w:rsidRPr="006B26C7" w:rsidRDefault="004B4A03" w:rsidP="006B26C7">
      <w:pPr>
        <w:spacing w:after="240" w:line="276" w:lineRule="auto"/>
        <w:rPr>
          <w:szCs w:val="24"/>
        </w:rPr>
      </w:pPr>
      <w:r w:rsidRPr="006B26C7">
        <w:rPr>
          <w:szCs w:val="24"/>
        </w:rPr>
        <w:t xml:space="preserve">In accordance with Instructions to </w:t>
      </w:r>
      <w:r w:rsidR="005C5072">
        <w:rPr>
          <w:szCs w:val="24"/>
        </w:rPr>
        <w:t>Bidder</w:t>
      </w:r>
      <w:r w:rsidRPr="006B26C7">
        <w:rPr>
          <w:szCs w:val="24"/>
        </w:rPr>
        <w:t xml:space="preserve">s Clause 42 Notification of Award, </w:t>
      </w:r>
      <w:r w:rsidR="00822239">
        <w:rPr>
          <w:szCs w:val="24"/>
        </w:rPr>
        <w:t xml:space="preserve">a contract is not considered ‘awarded’ until the written contract is executed between the Procuring Entity and successful Bidder. </w:t>
      </w:r>
    </w:p>
    <w:p w14:paraId="780EEE3D" w14:textId="77777777" w:rsidR="00D54EB6" w:rsidRPr="006B26C7" w:rsidRDefault="00D54EB6" w:rsidP="006B26C7">
      <w:pPr>
        <w:spacing w:after="240" w:line="276" w:lineRule="auto"/>
        <w:jc w:val="both"/>
        <w:rPr>
          <w:szCs w:val="24"/>
        </w:rPr>
      </w:pPr>
    </w:p>
    <w:p w14:paraId="6FD688AD" w14:textId="77777777" w:rsidR="00D54EB6" w:rsidRPr="006B26C7" w:rsidRDefault="00D54EB6" w:rsidP="006B26C7">
      <w:pPr>
        <w:tabs>
          <w:tab w:val="left" w:pos="9000"/>
        </w:tabs>
        <w:spacing w:after="240" w:line="276" w:lineRule="auto"/>
        <w:rPr>
          <w:szCs w:val="24"/>
        </w:rPr>
      </w:pPr>
      <w:r w:rsidRPr="006B26C7">
        <w:rPr>
          <w:szCs w:val="24"/>
        </w:rPr>
        <w:t>Authori</w:t>
      </w:r>
      <w:r w:rsidR="007072CB" w:rsidRPr="006B26C7">
        <w:rPr>
          <w:szCs w:val="24"/>
        </w:rPr>
        <w:t>s</w:t>
      </w:r>
      <w:r w:rsidRPr="006B26C7">
        <w:rPr>
          <w:szCs w:val="24"/>
        </w:rPr>
        <w:t xml:space="preserve">ed Signature:  </w:t>
      </w:r>
      <w:r w:rsidRPr="006B26C7">
        <w:rPr>
          <w:szCs w:val="24"/>
          <w:u w:val="single"/>
        </w:rPr>
        <w:tab/>
      </w:r>
    </w:p>
    <w:p w14:paraId="1446520E" w14:textId="77777777" w:rsidR="00D54EB6" w:rsidRPr="006B26C7" w:rsidRDefault="00D54EB6" w:rsidP="006B26C7">
      <w:pPr>
        <w:tabs>
          <w:tab w:val="left" w:pos="9000"/>
        </w:tabs>
        <w:spacing w:after="240" w:line="276" w:lineRule="auto"/>
        <w:rPr>
          <w:szCs w:val="24"/>
        </w:rPr>
      </w:pPr>
      <w:r w:rsidRPr="006B26C7">
        <w:rPr>
          <w:szCs w:val="24"/>
        </w:rPr>
        <w:t xml:space="preserve">Name and Title of Signatory:  </w:t>
      </w:r>
      <w:r w:rsidRPr="006B26C7">
        <w:rPr>
          <w:szCs w:val="24"/>
          <w:u w:val="single"/>
        </w:rPr>
        <w:tab/>
      </w:r>
    </w:p>
    <w:p w14:paraId="68C6AAA4" w14:textId="77777777" w:rsidR="00D54EB6" w:rsidRPr="0027582F" w:rsidRDefault="00D54EB6" w:rsidP="006B26C7">
      <w:pPr>
        <w:tabs>
          <w:tab w:val="left" w:pos="9000"/>
        </w:tabs>
        <w:spacing w:after="240" w:line="276" w:lineRule="auto"/>
        <w:rPr>
          <w:rFonts w:ascii="Calibri" w:hAnsi="Calibri" w:cs="Calibri"/>
          <w:sz w:val="22"/>
          <w:szCs w:val="22"/>
        </w:rPr>
      </w:pPr>
      <w:r w:rsidRPr="006B26C7">
        <w:rPr>
          <w:szCs w:val="24"/>
        </w:rPr>
        <w:t>Name of Agency:</w:t>
      </w:r>
      <w:r w:rsidRPr="0027582F">
        <w:rPr>
          <w:rFonts w:ascii="Calibri" w:hAnsi="Calibri" w:cs="Calibri"/>
          <w:sz w:val="22"/>
          <w:szCs w:val="22"/>
        </w:rPr>
        <w:t xml:space="preserve">  </w:t>
      </w:r>
      <w:r w:rsidRPr="0027582F">
        <w:rPr>
          <w:rFonts w:ascii="Calibri" w:hAnsi="Calibri" w:cs="Calibri"/>
          <w:sz w:val="22"/>
          <w:szCs w:val="22"/>
          <w:u w:val="single"/>
        </w:rPr>
        <w:tab/>
      </w:r>
    </w:p>
    <w:p w14:paraId="288D4154" w14:textId="77777777" w:rsidR="00D54EB6" w:rsidRPr="0027582F" w:rsidRDefault="00D54EB6" w:rsidP="004F26DE">
      <w:pPr>
        <w:spacing w:line="276" w:lineRule="auto"/>
        <w:rPr>
          <w:rFonts w:ascii="Calibri" w:hAnsi="Calibri" w:cs="Calibri"/>
          <w:sz w:val="22"/>
          <w:szCs w:val="22"/>
        </w:rPr>
      </w:pPr>
    </w:p>
    <w:bookmarkEnd w:id="375"/>
    <w:bookmarkEnd w:id="376"/>
    <w:bookmarkEnd w:id="377"/>
    <w:p w14:paraId="4E0FEEA2" w14:textId="77777777" w:rsidR="008512CB" w:rsidRPr="00335961" w:rsidRDefault="008512CB" w:rsidP="008512CB">
      <w:pPr>
        <w:pStyle w:val="SectionIXHeader"/>
        <w:spacing w:line="276" w:lineRule="auto"/>
        <w:rPr>
          <w:rFonts w:ascii="Times New Roman" w:hAnsi="Times New Roman"/>
          <w:color w:val="0070C0"/>
          <w:sz w:val="32"/>
          <w:szCs w:val="32"/>
        </w:rPr>
      </w:pPr>
      <w:r w:rsidRPr="0027582F">
        <w:rPr>
          <w:rFonts w:ascii="Calibri" w:hAnsi="Calibri" w:cs="Calibri"/>
        </w:rPr>
        <w:br w:type="page"/>
      </w:r>
      <w:bookmarkStart w:id="379" w:name="_Toc40967411"/>
      <w:r w:rsidRPr="00335961">
        <w:rPr>
          <w:rFonts w:ascii="Times New Roman" w:hAnsi="Times New Roman"/>
          <w:color w:val="0070C0"/>
          <w:sz w:val="32"/>
          <w:szCs w:val="32"/>
        </w:rPr>
        <w:lastRenderedPageBreak/>
        <w:t>Contract Agreement</w:t>
      </w:r>
      <w:bookmarkEnd w:id="379"/>
    </w:p>
    <w:p w14:paraId="5442A2C1" w14:textId="5E1B682B" w:rsidR="00455149" w:rsidRPr="00035D2F" w:rsidRDefault="00455149" w:rsidP="00035D2F">
      <w:pPr>
        <w:tabs>
          <w:tab w:val="left" w:pos="540"/>
        </w:tabs>
        <w:spacing w:after="120" w:line="276" w:lineRule="auto"/>
        <w:jc w:val="center"/>
        <w:rPr>
          <w:i/>
          <w:iCs/>
          <w:szCs w:val="24"/>
        </w:rPr>
      </w:pPr>
      <w:permStart w:id="897787443" w:edGrp="everyone"/>
      <w:r w:rsidRPr="00035D2F">
        <w:rPr>
          <w:i/>
          <w:iCs/>
          <w:szCs w:val="24"/>
        </w:rPr>
        <w:t xml:space="preserve">The successful </w:t>
      </w:r>
      <w:r w:rsidR="005C5072">
        <w:rPr>
          <w:i/>
          <w:iCs/>
          <w:szCs w:val="24"/>
        </w:rPr>
        <w:t>Bidder</w:t>
      </w:r>
      <w:r w:rsidRPr="00035D2F">
        <w:rPr>
          <w:i/>
          <w:iCs/>
          <w:szCs w:val="24"/>
        </w:rPr>
        <w:t xml:space="preserve"> shall fill in this form in accordance with the instru</w:t>
      </w:r>
      <w:r w:rsidR="00035D2F">
        <w:rPr>
          <w:i/>
          <w:iCs/>
          <w:szCs w:val="24"/>
        </w:rPr>
        <w:t>ctions indicated</w:t>
      </w:r>
      <w:permEnd w:id="897787443"/>
    </w:p>
    <w:p w14:paraId="1B6AA127" w14:textId="77777777" w:rsidR="00455149" w:rsidRPr="00335961" w:rsidRDefault="00455149" w:rsidP="00335961">
      <w:pPr>
        <w:tabs>
          <w:tab w:val="left" w:pos="5400"/>
          <w:tab w:val="left" w:pos="8280"/>
        </w:tabs>
        <w:spacing w:after="120" w:line="276" w:lineRule="auto"/>
        <w:rPr>
          <w:szCs w:val="24"/>
        </w:rPr>
      </w:pPr>
      <w:r w:rsidRPr="00335961">
        <w:rPr>
          <w:b/>
          <w:szCs w:val="24"/>
        </w:rPr>
        <w:t>THIS CONTRACT AGREEMENT</w:t>
      </w:r>
      <w:r w:rsidRPr="00335961">
        <w:rPr>
          <w:szCs w:val="24"/>
        </w:rPr>
        <w:t xml:space="preserve"> is made</w:t>
      </w:r>
      <w:r w:rsidR="00A52C09" w:rsidRPr="00335961">
        <w:rPr>
          <w:szCs w:val="24"/>
        </w:rPr>
        <w:t xml:space="preserve"> on </w:t>
      </w:r>
      <w:r w:rsidRPr="00335961">
        <w:rPr>
          <w:szCs w:val="24"/>
        </w:rPr>
        <w:t>th</w:t>
      </w:r>
      <w:r w:rsidR="00A52C09" w:rsidRPr="00335961">
        <w:rPr>
          <w:szCs w:val="24"/>
        </w:rPr>
        <w:t>is</w:t>
      </w:r>
      <w:r w:rsidRPr="00335961">
        <w:rPr>
          <w:szCs w:val="24"/>
        </w:rPr>
        <w:t xml:space="preserve"> </w:t>
      </w:r>
      <w:permStart w:id="241833201" w:edGrp="everyone"/>
      <w:r w:rsidRPr="00035D2F">
        <w:rPr>
          <w:i/>
          <w:szCs w:val="24"/>
        </w:rPr>
        <w:t xml:space="preserve">insert: </w:t>
      </w:r>
      <w:r w:rsidRPr="00035D2F">
        <w:rPr>
          <w:b/>
          <w:i/>
          <w:szCs w:val="24"/>
        </w:rPr>
        <w:t>number</w:t>
      </w:r>
      <w:permEnd w:id="241833201"/>
      <w:r w:rsidRPr="00335961">
        <w:rPr>
          <w:color w:val="FF0000"/>
          <w:szCs w:val="24"/>
        </w:rPr>
        <w:t xml:space="preserve"> </w:t>
      </w:r>
      <w:r w:rsidRPr="00335961">
        <w:rPr>
          <w:szCs w:val="24"/>
        </w:rPr>
        <w:t xml:space="preserve">day of </w:t>
      </w:r>
      <w:permStart w:id="1213475714" w:edGrp="everyone"/>
      <w:r w:rsidRPr="00035D2F">
        <w:rPr>
          <w:i/>
          <w:szCs w:val="24"/>
        </w:rPr>
        <w:t xml:space="preserve">insert:  </w:t>
      </w:r>
      <w:r w:rsidRPr="00035D2F">
        <w:rPr>
          <w:b/>
          <w:i/>
          <w:szCs w:val="24"/>
        </w:rPr>
        <w:t>month</w:t>
      </w:r>
      <w:r w:rsidRPr="00035D2F">
        <w:rPr>
          <w:szCs w:val="24"/>
        </w:rPr>
        <w:t xml:space="preserve">, </w:t>
      </w:r>
      <w:r w:rsidRPr="00035D2F">
        <w:rPr>
          <w:i/>
          <w:szCs w:val="24"/>
        </w:rPr>
        <w:t xml:space="preserve">insert: </w:t>
      </w:r>
      <w:r w:rsidRPr="00035D2F">
        <w:rPr>
          <w:b/>
          <w:i/>
          <w:szCs w:val="24"/>
        </w:rPr>
        <w:t>year</w:t>
      </w:r>
      <w:permEnd w:id="1213475714"/>
    </w:p>
    <w:p w14:paraId="64B5233E" w14:textId="77777777" w:rsidR="00455149" w:rsidRPr="00335961" w:rsidRDefault="00455149" w:rsidP="00335961">
      <w:pPr>
        <w:spacing w:after="120" w:line="276" w:lineRule="auto"/>
        <w:rPr>
          <w:szCs w:val="24"/>
        </w:rPr>
      </w:pPr>
      <w:r w:rsidRPr="00335961">
        <w:rPr>
          <w:szCs w:val="24"/>
        </w:rPr>
        <w:t>BETWEEN</w:t>
      </w:r>
    </w:p>
    <w:p w14:paraId="1415E5B5" w14:textId="5926E18F" w:rsidR="00455149" w:rsidRPr="00335961" w:rsidRDefault="00CA7CE7" w:rsidP="00335961">
      <w:pPr>
        <w:numPr>
          <w:ilvl w:val="0"/>
          <w:numId w:val="96"/>
        </w:numPr>
        <w:spacing w:after="120" w:line="276" w:lineRule="auto"/>
        <w:jc w:val="both"/>
        <w:rPr>
          <w:szCs w:val="24"/>
        </w:rPr>
      </w:pPr>
      <w:permStart w:id="20674657" w:edGrp="everyone"/>
      <w:proofErr w:type="gramStart"/>
      <w:r w:rsidRPr="007234F6">
        <w:rPr>
          <w:i/>
          <w:szCs w:val="24"/>
        </w:rPr>
        <w:t>insert</w:t>
      </w:r>
      <w:proofErr w:type="gramEnd"/>
      <w:r w:rsidRPr="007234F6">
        <w:rPr>
          <w:i/>
          <w:szCs w:val="24"/>
        </w:rPr>
        <w:t xml:space="preserve"> complete name of </w:t>
      </w:r>
      <w:r w:rsidR="00300822">
        <w:rPr>
          <w:i/>
          <w:szCs w:val="24"/>
        </w:rPr>
        <w:t>P</w:t>
      </w:r>
      <w:r w:rsidR="000345EA" w:rsidRPr="007234F6">
        <w:rPr>
          <w:i/>
          <w:szCs w:val="24"/>
        </w:rPr>
        <w:t xml:space="preserve">rocuring </w:t>
      </w:r>
      <w:r w:rsidR="00300822">
        <w:rPr>
          <w:i/>
          <w:szCs w:val="24"/>
        </w:rPr>
        <w:t>E</w:t>
      </w:r>
      <w:r w:rsidR="000345EA" w:rsidRPr="007234F6">
        <w:rPr>
          <w:i/>
          <w:szCs w:val="24"/>
        </w:rPr>
        <w:t>ntity</w:t>
      </w:r>
      <w:permEnd w:id="20674657"/>
      <w:r w:rsidRPr="007234F6">
        <w:rPr>
          <w:szCs w:val="24"/>
        </w:rPr>
        <w:t>,</w:t>
      </w:r>
      <w:r w:rsidRPr="00335961">
        <w:rPr>
          <w:szCs w:val="24"/>
        </w:rPr>
        <w:t xml:space="preserve"> </w:t>
      </w:r>
      <w:proofErr w:type="spellStart"/>
      <w:r w:rsidRPr="00335961">
        <w:rPr>
          <w:szCs w:val="24"/>
        </w:rPr>
        <w:t>a</w:t>
      </w:r>
      <w:proofErr w:type="spellEnd"/>
      <w:r w:rsidRPr="00335961">
        <w:rPr>
          <w:szCs w:val="24"/>
        </w:rPr>
        <w:t xml:space="preserve"> </w:t>
      </w:r>
      <w:permStart w:id="385510317" w:edGrp="everyone"/>
      <w:r w:rsidRPr="007234F6">
        <w:rPr>
          <w:i/>
          <w:szCs w:val="24"/>
        </w:rPr>
        <w:t>insert description of type of legal entity, for example, an agency of the Ministry of ..</w:t>
      </w:r>
      <w:r w:rsidR="009C69E7" w:rsidRPr="007234F6">
        <w:rPr>
          <w:i/>
          <w:szCs w:val="24"/>
        </w:rPr>
        <w:t>.. of the Government of the Independent State of Samoa</w:t>
      </w:r>
      <w:r w:rsidRPr="007234F6">
        <w:rPr>
          <w:i/>
          <w:szCs w:val="24"/>
        </w:rPr>
        <w:t>, or corporation incorpo</w:t>
      </w:r>
      <w:r w:rsidR="009C69E7" w:rsidRPr="007234F6">
        <w:rPr>
          <w:i/>
          <w:szCs w:val="24"/>
        </w:rPr>
        <w:t xml:space="preserve">rated under the laws of </w:t>
      </w:r>
      <w:r w:rsidR="0061388A" w:rsidRPr="007234F6">
        <w:rPr>
          <w:i/>
          <w:szCs w:val="24"/>
        </w:rPr>
        <w:t>the government of the</w:t>
      </w:r>
      <w:r w:rsidR="009C69E7" w:rsidRPr="007234F6">
        <w:rPr>
          <w:i/>
          <w:szCs w:val="24"/>
        </w:rPr>
        <w:t xml:space="preserve"> Independent State of Samoa</w:t>
      </w:r>
      <w:permEnd w:id="385510317"/>
      <w:r w:rsidRPr="00335961">
        <w:rPr>
          <w:color w:val="FF0000"/>
          <w:szCs w:val="24"/>
        </w:rPr>
        <w:t xml:space="preserve"> </w:t>
      </w:r>
      <w:r w:rsidRPr="00335961">
        <w:rPr>
          <w:szCs w:val="24"/>
        </w:rPr>
        <w:t>(“</w:t>
      </w:r>
      <w:r w:rsidR="00300822">
        <w:rPr>
          <w:b/>
          <w:szCs w:val="24"/>
        </w:rPr>
        <w:t>P</w:t>
      </w:r>
      <w:r w:rsidR="000345EA" w:rsidRPr="00335961">
        <w:rPr>
          <w:b/>
          <w:szCs w:val="24"/>
        </w:rPr>
        <w:t xml:space="preserve">rocuring </w:t>
      </w:r>
      <w:r w:rsidR="00300822">
        <w:rPr>
          <w:b/>
          <w:szCs w:val="24"/>
        </w:rPr>
        <w:t>E</w:t>
      </w:r>
      <w:r w:rsidR="000345EA" w:rsidRPr="00335961">
        <w:rPr>
          <w:b/>
          <w:szCs w:val="24"/>
        </w:rPr>
        <w:t>ntity</w:t>
      </w:r>
      <w:r w:rsidRPr="00335961">
        <w:rPr>
          <w:szCs w:val="24"/>
        </w:rPr>
        <w:t xml:space="preserve">”), </w:t>
      </w:r>
      <w:r w:rsidR="00A52C09" w:rsidRPr="00335961">
        <w:rPr>
          <w:szCs w:val="24"/>
        </w:rPr>
        <w:t xml:space="preserve">of the one part; </w:t>
      </w:r>
      <w:r w:rsidRPr="00335961">
        <w:rPr>
          <w:szCs w:val="24"/>
        </w:rPr>
        <w:t>and</w:t>
      </w:r>
      <w:r w:rsidR="00455149" w:rsidRPr="00335961">
        <w:rPr>
          <w:szCs w:val="24"/>
        </w:rPr>
        <w:t xml:space="preserve"> </w:t>
      </w:r>
    </w:p>
    <w:p w14:paraId="2719FE9D" w14:textId="77777777" w:rsidR="00455149" w:rsidRPr="00335961" w:rsidRDefault="00455149" w:rsidP="00335961">
      <w:pPr>
        <w:pStyle w:val="ListParagraph"/>
        <w:numPr>
          <w:ilvl w:val="0"/>
          <w:numId w:val="96"/>
        </w:numPr>
        <w:spacing w:after="120" w:line="276" w:lineRule="auto"/>
        <w:rPr>
          <w:szCs w:val="24"/>
        </w:rPr>
      </w:pPr>
      <w:permStart w:id="1380720847" w:edGrp="everyone"/>
      <w:proofErr w:type="gramStart"/>
      <w:r w:rsidRPr="007234F6">
        <w:rPr>
          <w:i/>
          <w:szCs w:val="24"/>
        </w:rPr>
        <w:t>insert</w:t>
      </w:r>
      <w:proofErr w:type="gramEnd"/>
      <w:r w:rsidRPr="007234F6">
        <w:rPr>
          <w:i/>
          <w:szCs w:val="24"/>
        </w:rPr>
        <w:t xml:space="preserve"> name of </w:t>
      </w:r>
      <w:r w:rsidR="00453898" w:rsidRPr="007234F6">
        <w:rPr>
          <w:i/>
          <w:szCs w:val="24"/>
        </w:rPr>
        <w:t>supplier</w:t>
      </w:r>
      <w:permEnd w:id="1380720847"/>
      <w:r w:rsidRPr="007234F6">
        <w:rPr>
          <w:szCs w:val="24"/>
        </w:rPr>
        <w:t>,</w:t>
      </w:r>
      <w:r w:rsidRPr="00335961">
        <w:rPr>
          <w:szCs w:val="24"/>
        </w:rPr>
        <w:t xml:space="preserve"> a corporation incorporated under the laws of </w:t>
      </w:r>
      <w:r w:rsidRPr="00335961">
        <w:rPr>
          <w:i/>
          <w:szCs w:val="24"/>
        </w:rPr>
        <w:t> </w:t>
      </w:r>
      <w:permStart w:id="999189148" w:edGrp="everyone"/>
      <w:r w:rsidRPr="007234F6">
        <w:rPr>
          <w:i/>
          <w:szCs w:val="24"/>
        </w:rPr>
        <w:t xml:space="preserve">insert: </w:t>
      </w:r>
      <w:r w:rsidR="009E4607" w:rsidRPr="007234F6">
        <w:rPr>
          <w:i/>
          <w:szCs w:val="24"/>
        </w:rPr>
        <w:t>c</w:t>
      </w:r>
      <w:r w:rsidRPr="007234F6">
        <w:rPr>
          <w:i/>
          <w:szCs w:val="24"/>
        </w:rPr>
        <w:t xml:space="preserve">ountry of </w:t>
      </w:r>
      <w:r w:rsidR="00453898" w:rsidRPr="007234F6">
        <w:rPr>
          <w:i/>
          <w:szCs w:val="24"/>
        </w:rPr>
        <w:t>supplier</w:t>
      </w:r>
      <w:permEnd w:id="999189148"/>
      <w:r w:rsidRPr="00335961">
        <w:rPr>
          <w:szCs w:val="24"/>
        </w:rPr>
        <w:t xml:space="preserve"> and having its principal place of business at </w:t>
      </w:r>
      <w:permStart w:id="1270511178" w:edGrp="everyone"/>
      <w:r w:rsidRPr="007234F6">
        <w:rPr>
          <w:i/>
          <w:szCs w:val="24"/>
        </w:rPr>
        <w:t xml:space="preserve">insert: address of </w:t>
      </w:r>
      <w:r w:rsidR="00453898" w:rsidRPr="007234F6">
        <w:rPr>
          <w:i/>
          <w:szCs w:val="24"/>
        </w:rPr>
        <w:t>supplier</w:t>
      </w:r>
      <w:permEnd w:id="1270511178"/>
      <w:r w:rsidRPr="00335961">
        <w:rPr>
          <w:szCs w:val="24"/>
        </w:rPr>
        <w:t xml:space="preserve"> (</w:t>
      </w:r>
      <w:r w:rsidRPr="00335961">
        <w:rPr>
          <w:b/>
          <w:szCs w:val="24"/>
        </w:rPr>
        <w:t>“</w:t>
      </w:r>
      <w:r w:rsidR="00453898" w:rsidRPr="00335961">
        <w:rPr>
          <w:b/>
          <w:szCs w:val="24"/>
        </w:rPr>
        <w:t>supplier</w:t>
      </w:r>
      <w:r w:rsidRPr="00335961">
        <w:rPr>
          <w:b/>
          <w:szCs w:val="24"/>
        </w:rPr>
        <w:t>”</w:t>
      </w:r>
      <w:r w:rsidRPr="00335961">
        <w:rPr>
          <w:szCs w:val="24"/>
        </w:rPr>
        <w:t>)</w:t>
      </w:r>
      <w:r w:rsidR="00A52C09" w:rsidRPr="00335961">
        <w:rPr>
          <w:szCs w:val="24"/>
        </w:rPr>
        <w:t xml:space="preserve"> of the other part</w:t>
      </w:r>
      <w:r w:rsidRPr="00335961">
        <w:rPr>
          <w:szCs w:val="24"/>
        </w:rPr>
        <w:t>.</w:t>
      </w:r>
    </w:p>
    <w:p w14:paraId="2B4986CE" w14:textId="21A115FA" w:rsidR="00633F46" w:rsidRPr="00335961" w:rsidRDefault="00455149" w:rsidP="00335961">
      <w:pPr>
        <w:suppressAutoHyphens/>
        <w:spacing w:after="120" w:line="276" w:lineRule="auto"/>
        <w:jc w:val="both"/>
        <w:rPr>
          <w:color w:val="FF0000"/>
          <w:szCs w:val="24"/>
        </w:rPr>
      </w:pPr>
      <w:r w:rsidRPr="00335961">
        <w:rPr>
          <w:b/>
          <w:szCs w:val="24"/>
        </w:rPr>
        <w:t>WHEREA</w:t>
      </w:r>
      <w:r w:rsidRPr="00335961">
        <w:rPr>
          <w:szCs w:val="24"/>
        </w:rPr>
        <w:t xml:space="preserve">S the </w:t>
      </w:r>
      <w:r w:rsidR="00300822">
        <w:rPr>
          <w:szCs w:val="24"/>
        </w:rPr>
        <w:t>P</w:t>
      </w:r>
      <w:r w:rsidR="000345EA" w:rsidRPr="00335961">
        <w:rPr>
          <w:szCs w:val="24"/>
        </w:rPr>
        <w:t xml:space="preserve">rocuring </w:t>
      </w:r>
      <w:r w:rsidR="00300822">
        <w:rPr>
          <w:szCs w:val="24"/>
        </w:rPr>
        <w:t>E</w:t>
      </w:r>
      <w:r w:rsidR="000345EA" w:rsidRPr="00335961">
        <w:rPr>
          <w:szCs w:val="24"/>
        </w:rPr>
        <w:t>ntity</w:t>
      </w:r>
      <w:r w:rsidRPr="00335961">
        <w:rPr>
          <w:szCs w:val="24"/>
        </w:rPr>
        <w:t xml:space="preserve"> invited </w:t>
      </w:r>
      <w:r w:rsidR="00B966E2" w:rsidRPr="00335961">
        <w:rPr>
          <w:szCs w:val="24"/>
        </w:rPr>
        <w:t>bids</w:t>
      </w:r>
      <w:r w:rsidRPr="00335961">
        <w:rPr>
          <w:szCs w:val="24"/>
        </w:rPr>
        <w:t xml:space="preserve"> for </w:t>
      </w:r>
      <w:r w:rsidR="00633F46" w:rsidRPr="00335961">
        <w:rPr>
          <w:szCs w:val="24"/>
        </w:rPr>
        <w:t xml:space="preserve">the supply of </w:t>
      </w:r>
      <w:r w:rsidRPr="00335961">
        <w:rPr>
          <w:szCs w:val="24"/>
        </w:rPr>
        <w:t xml:space="preserve">certain </w:t>
      </w:r>
      <w:r w:rsidR="004146D3" w:rsidRPr="00335961">
        <w:rPr>
          <w:szCs w:val="24"/>
        </w:rPr>
        <w:t>goods</w:t>
      </w:r>
      <w:r w:rsidRPr="00335961">
        <w:rPr>
          <w:szCs w:val="24"/>
        </w:rPr>
        <w:t xml:space="preserve"> and </w:t>
      </w:r>
      <w:r w:rsidR="004146D3" w:rsidRPr="00335961">
        <w:rPr>
          <w:szCs w:val="24"/>
        </w:rPr>
        <w:t>related services</w:t>
      </w:r>
      <w:r w:rsidRPr="00335961">
        <w:rPr>
          <w:szCs w:val="24"/>
        </w:rPr>
        <w:t xml:space="preserve">, </w:t>
      </w:r>
      <w:r w:rsidR="00633F46" w:rsidRPr="00335961">
        <w:rPr>
          <w:szCs w:val="24"/>
        </w:rPr>
        <w:t>as specified in</w:t>
      </w:r>
      <w:r w:rsidRPr="00335961">
        <w:rPr>
          <w:szCs w:val="24"/>
        </w:rPr>
        <w:t xml:space="preserve"> </w:t>
      </w:r>
      <w:permStart w:id="130707366" w:edGrp="everyone"/>
      <w:r w:rsidRPr="007234F6">
        <w:rPr>
          <w:i/>
          <w:szCs w:val="24"/>
        </w:rPr>
        <w:t xml:space="preserve">insert </w:t>
      </w:r>
      <w:r w:rsidRPr="007234F6">
        <w:rPr>
          <w:bCs/>
          <w:i/>
          <w:szCs w:val="24"/>
        </w:rPr>
        <w:t xml:space="preserve">brief description of </w:t>
      </w:r>
      <w:r w:rsidR="004146D3" w:rsidRPr="007234F6">
        <w:rPr>
          <w:bCs/>
          <w:i/>
          <w:szCs w:val="24"/>
        </w:rPr>
        <w:t>goods</w:t>
      </w:r>
      <w:r w:rsidRPr="007234F6">
        <w:rPr>
          <w:bCs/>
          <w:i/>
          <w:szCs w:val="24"/>
        </w:rPr>
        <w:t xml:space="preserve"> and Services</w:t>
      </w:r>
      <w:r w:rsidR="00633F46" w:rsidRPr="007234F6">
        <w:rPr>
          <w:i/>
          <w:szCs w:val="24"/>
        </w:rPr>
        <w:t xml:space="preserve"> </w:t>
      </w:r>
      <w:r w:rsidR="00633F46" w:rsidRPr="007234F6">
        <w:rPr>
          <w:szCs w:val="24"/>
        </w:rPr>
        <w:t>(“</w:t>
      </w:r>
      <w:r w:rsidR="004146D3" w:rsidRPr="007234F6">
        <w:rPr>
          <w:szCs w:val="24"/>
        </w:rPr>
        <w:t>goods</w:t>
      </w:r>
      <w:r w:rsidR="00633F46" w:rsidRPr="007234F6">
        <w:rPr>
          <w:szCs w:val="24"/>
        </w:rPr>
        <w:t>”).</w:t>
      </w:r>
      <w:permEnd w:id="130707366"/>
    </w:p>
    <w:p w14:paraId="3EC56866" w14:textId="70483498" w:rsidR="00BB4ED8" w:rsidRPr="00335961" w:rsidRDefault="00455149" w:rsidP="00335961">
      <w:pPr>
        <w:suppressAutoHyphens/>
        <w:spacing w:after="120" w:line="276" w:lineRule="auto"/>
        <w:jc w:val="both"/>
        <w:rPr>
          <w:szCs w:val="24"/>
        </w:rPr>
      </w:pPr>
      <w:r w:rsidRPr="00335961">
        <w:rPr>
          <w:b/>
          <w:caps/>
          <w:szCs w:val="24"/>
        </w:rPr>
        <w:t>and</w:t>
      </w:r>
      <w:r w:rsidRPr="00335961">
        <w:rPr>
          <w:szCs w:val="24"/>
        </w:rPr>
        <w:t xml:space="preserve"> </w:t>
      </w:r>
      <w:r w:rsidR="00633F46" w:rsidRPr="00335961">
        <w:rPr>
          <w:szCs w:val="24"/>
        </w:rPr>
        <w:t xml:space="preserve">the </w:t>
      </w:r>
      <w:r w:rsidR="00300822">
        <w:rPr>
          <w:szCs w:val="24"/>
        </w:rPr>
        <w:t>P</w:t>
      </w:r>
      <w:r w:rsidR="000345EA" w:rsidRPr="00335961">
        <w:rPr>
          <w:szCs w:val="24"/>
        </w:rPr>
        <w:t xml:space="preserve">rocuring </w:t>
      </w:r>
      <w:r w:rsidR="00300822">
        <w:rPr>
          <w:szCs w:val="24"/>
        </w:rPr>
        <w:t>E</w:t>
      </w:r>
      <w:r w:rsidR="000345EA" w:rsidRPr="00335961">
        <w:rPr>
          <w:szCs w:val="24"/>
        </w:rPr>
        <w:t>ntity</w:t>
      </w:r>
      <w:r w:rsidR="00633F46" w:rsidRPr="00335961">
        <w:rPr>
          <w:szCs w:val="24"/>
        </w:rPr>
        <w:t xml:space="preserve"> </w:t>
      </w:r>
      <w:r w:rsidRPr="00335961">
        <w:rPr>
          <w:szCs w:val="24"/>
        </w:rPr>
        <w:t xml:space="preserve">has accepted </w:t>
      </w:r>
      <w:r w:rsidR="00633F46" w:rsidRPr="00335961">
        <w:rPr>
          <w:szCs w:val="24"/>
        </w:rPr>
        <w:t xml:space="preserve">the </w:t>
      </w:r>
      <w:r w:rsidR="00975A0E" w:rsidRPr="00335961">
        <w:rPr>
          <w:szCs w:val="24"/>
        </w:rPr>
        <w:t>bid</w:t>
      </w:r>
      <w:r w:rsidRPr="00335961">
        <w:rPr>
          <w:szCs w:val="24"/>
        </w:rPr>
        <w:t xml:space="preserve"> by the </w:t>
      </w:r>
      <w:r w:rsidR="00453898" w:rsidRPr="00335961">
        <w:rPr>
          <w:szCs w:val="24"/>
        </w:rPr>
        <w:t>supplier</w:t>
      </w:r>
      <w:r w:rsidRPr="00335961">
        <w:rPr>
          <w:szCs w:val="24"/>
        </w:rPr>
        <w:t xml:space="preserve"> for the supply of </w:t>
      </w:r>
      <w:r w:rsidR="00633F46" w:rsidRPr="00335961">
        <w:rPr>
          <w:szCs w:val="24"/>
        </w:rPr>
        <w:t xml:space="preserve">the </w:t>
      </w:r>
      <w:r w:rsidR="004146D3" w:rsidRPr="00335961">
        <w:rPr>
          <w:szCs w:val="24"/>
        </w:rPr>
        <w:t>goods</w:t>
      </w:r>
      <w:r w:rsidRPr="00335961">
        <w:rPr>
          <w:szCs w:val="24"/>
        </w:rPr>
        <w:t xml:space="preserve"> and </w:t>
      </w:r>
      <w:r w:rsidR="00633F46" w:rsidRPr="00335961">
        <w:rPr>
          <w:szCs w:val="24"/>
        </w:rPr>
        <w:t xml:space="preserve">[insert description of the] </w:t>
      </w:r>
      <w:r w:rsidR="004146D3" w:rsidRPr="00335961">
        <w:rPr>
          <w:szCs w:val="24"/>
        </w:rPr>
        <w:t>related services</w:t>
      </w:r>
      <w:r w:rsidR="00633F46" w:rsidRPr="00335961">
        <w:rPr>
          <w:szCs w:val="24"/>
        </w:rPr>
        <w:t xml:space="preserve"> (“Services”)</w:t>
      </w:r>
      <w:r w:rsidRPr="00335961">
        <w:rPr>
          <w:szCs w:val="24"/>
        </w:rPr>
        <w:t xml:space="preserve"> in </w:t>
      </w:r>
      <w:r w:rsidR="00BB4ED8" w:rsidRPr="00335961">
        <w:rPr>
          <w:szCs w:val="24"/>
        </w:rPr>
        <w:t xml:space="preserve">the sum of </w:t>
      </w:r>
      <w:r w:rsidR="00BB4ED8" w:rsidRPr="00335961">
        <w:rPr>
          <w:i/>
          <w:szCs w:val="24"/>
        </w:rPr>
        <w:t>[</w:t>
      </w:r>
      <w:permStart w:id="802884005" w:edGrp="everyone"/>
      <w:r w:rsidR="00BB4ED8" w:rsidRPr="007234F6">
        <w:rPr>
          <w:i/>
          <w:szCs w:val="24"/>
        </w:rPr>
        <w:t xml:space="preserve">and figures, expressed in the Contract </w:t>
      </w:r>
      <w:proofErr w:type="gramStart"/>
      <w:r w:rsidR="00BB4ED8" w:rsidRPr="007234F6">
        <w:rPr>
          <w:i/>
          <w:szCs w:val="24"/>
        </w:rPr>
        <w:t>currency(</w:t>
      </w:r>
      <w:proofErr w:type="spellStart"/>
      <w:proofErr w:type="gramEnd"/>
      <w:r w:rsidR="00BB4ED8" w:rsidRPr="007234F6">
        <w:rPr>
          <w:i/>
          <w:szCs w:val="24"/>
        </w:rPr>
        <w:t>ies</w:t>
      </w:r>
      <w:proofErr w:type="spellEnd"/>
      <w:r w:rsidR="00BB4ED8" w:rsidRPr="007234F6">
        <w:rPr>
          <w:i/>
          <w:szCs w:val="24"/>
        </w:rPr>
        <w:t>)</w:t>
      </w:r>
      <w:permEnd w:id="802884005"/>
      <w:r w:rsidR="00BB4ED8" w:rsidRPr="00335961">
        <w:rPr>
          <w:i/>
          <w:szCs w:val="24"/>
        </w:rPr>
        <w:t>]</w:t>
      </w:r>
      <w:r w:rsidR="00BB4ED8" w:rsidRPr="00335961">
        <w:rPr>
          <w:szCs w:val="24"/>
        </w:rPr>
        <w:t xml:space="preserve"> (“Contract Price”).</w:t>
      </w:r>
    </w:p>
    <w:p w14:paraId="3642E98C" w14:textId="77777777" w:rsidR="00455149" w:rsidRPr="00335961" w:rsidRDefault="00455149" w:rsidP="00335961">
      <w:pPr>
        <w:suppressAutoHyphens/>
        <w:spacing w:after="120" w:line="276" w:lineRule="auto"/>
        <w:jc w:val="both"/>
        <w:rPr>
          <w:b/>
          <w:szCs w:val="24"/>
        </w:rPr>
      </w:pPr>
      <w:r w:rsidRPr="00335961">
        <w:rPr>
          <w:b/>
          <w:szCs w:val="24"/>
        </w:rPr>
        <w:t>NOW THIS AGREEMENT WITNESSETH AS FOLLOWS:</w:t>
      </w:r>
    </w:p>
    <w:p w14:paraId="40066731" w14:textId="77777777" w:rsidR="00455149" w:rsidRPr="00335961" w:rsidRDefault="00455149" w:rsidP="00335961">
      <w:pPr>
        <w:tabs>
          <w:tab w:val="left" w:pos="540"/>
        </w:tabs>
        <w:suppressAutoHyphens/>
        <w:spacing w:after="120" w:line="276" w:lineRule="auto"/>
        <w:ind w:left="540" w:hanging="540"/>
        <w:jc w:val="both"/>
        <w:rPr>
          <w:szCs w:val="24"/>
        </w:rPr>
      </w:pPr>
      <w:r w:rsidRPr="00335961">
        <w:rPr>
          <w:szCs w:val="24"/>
        </w:rPr>
        <w:t>1.</w:t>
      </w:r>
      <w:r w:rsidRPr="00335961">
        <w:rPr>
          <w:szCs w:val="24"/>
        </w:rPr>
        <w:tab/>
        <w:t xml:space="preserve">In this Agreement words and expressions shall have the same meanings as are respectively assigned to them in the </w:t>
      </w:r>
      <w:r w:rsidR="006D10A0" w:rsidRPr="00335961">
        <w:rPr>
          <w:szCs w:val="24"/>
        </w:rPr>
        <w:t xml:space="preserve">General and Special </w:t>
      </w:r>
      <w:r w:rsidRPr="00335961">
        <w:rPr>
          <w:szCs w:val="24"/>
        </w:rPr>
        <w:t>Conditions of Contract referred to</w:t>
      </w:r>
      <w:r w:rsidR="0083425C" w:rsidRPr="00335961">
        <w:rPr>
          <w:szCs w:val="24"/>
        </w:rPr>
        <w:t xml:space="preserve"> and they shall be deemed to form and be read and construed as part of this Contract</w:t>
      </w:r>
      <w:r w:rsidRPr="00335961">
        <w:rPr>
          <w:szCs w:val="24"/>
        </w:rPr>
        <w:t>.</w:t>
      </w:r>
    </w:p>
    <w:p w14:paraId="50B199A4" w14:textId="26BAD63A" w:rsidR="0083425C" w:rsidRPr="00335961" w:rsidRDefault="00455149" w:rsidP="00335961">
      <w:pPr>
        <w:tabs>
          <w:tab w:val="left" w:pos="540"/>
        </w:tabs>
        <w:suppressAutoHyphens/>
        <w:spacing w:after="120" w:line="276" w:lineRule="auto"/>
        <w:ind w:left="540" w:hanging="540"/>
        <w:jc w:val="both"/>
        <w:rPr>
          <w:szCs w:val="24"/>
        </w:rPr>
      </w:pPr>
      <w:r w:rsidRPr="00335961">
        <w:rPr>
          <w:szCs w:val="24"/>
        </w:rPr>
        <w:t>2.</w:t>
      </w:r>
      <w:r w:rsidRPr="00335961">
        <w:rPr>
          <w:szCs w:val="24"/>
        </w:rPr>
        <w:tab/>
      </w:r>
      <w:r w:rsidR="0083425C" w:rsidRPr="00335961">
        <w:rPr>
          <w:szCs w:val="24"/>
        </w:rPr>
        <w:t xml:space="preserve">In consideration of the payments to be made by the </w:t>
      </w:r>
      <w:r w:rsidR="00300822">
        <w:rPr>
          <w:szCs w:val="24"/>
        </w:rPr>
        <w:t>P</w:t>
      </w:r>
      <w:r w:rsidR="000345EA" w:rsidRPr="00335961">
        <w:rPr>
          <w:szCs w:val="24"/>
        </w:rPr>
        <w:t xml:space="preserve">rocuring </w:t>
      </w:r>
      <w:r w:rsidR="00300822">
        <w:rPr>
          <w:szCs w:val="24"/>
        </w:rPr>
        <w:t>E</w:t>
      </w:r>
      <w:r w:rsidR="000345EA" w:rsidRPr="00335961">
        <w:rPr>
          <w:szCs w:val="24"/>
        </w:rPr>
        <w:t>ntity</w:t>
      </w:r>
      <w:r w:rsidR="0083425C" w:rsidRPr="00335961">
        <w:rPr>
          <w:szCs w:val="24"/>
        </w:rPr>
        <w:t xml:space="preserve"> to the </w:t>
      </w:r>
      <w:r w:rsidR="00453898" w:rsidRPr="00335961">
        <w:rPr>
          <w:szCs w:val="24"/>
        </w:rPr>
        <w:t>supplier</w:t>
      </w:r>
      <w:r w:rsidR="0083425C" w:rsidRPr="00335961">
        <w:rPr>
          <w:szCs w:val="24"/>
        </w:rPr>
        <w:t xml:space="preserve"> as hereinafter mentioned, the </w:t>
      </w:r>
      <w:r w:rsidR="00453898" w:rsidRPr="00335961">
        <w:rPr>
          <w:szCs w:val="24"/>
        </w:rPr>
        <w:t>supplier</w:t>
      </w:r>
      <w:r w:rsidR="0083425C" w:rsidRPr="00335961">
        <w:rPr>
          <w:szCs w:val="24"/>
        </w:rPr>
        <w:t xml:space="preserve"> hereby covenants with the </w:t>
      </w:r>
      <w:r w:rsidR="00300822">
        <w:rPr>
          <w:szCs w:val="24"/>
        </w:rPr>
        <w:t>P</w:t>
      </w:r>
      <w:r w:rsidR="000345EA" w:rsidRPr="00335961">
        <w:rPr>
          <w:szCs w:val="24"/>
        </w:rPr>
        <w:t xml:space="preserve">rocuring </w:t>
      </w:r>
      <w:r w:rsidR="00300822">
        <w:rPr>
          <w:szCs w:val="24"/>
        </w:rPr>
        <w:t>E</w:t>
      </w:r>
      <w:r w:rsidR="000345EA" w:rsidRPr="00335961">
        <w:rPr>
          <w:szCs w:val="24"/>
        </w:rPr>
        <w:t>ntity</w:t>
      </w:r>
      <w:r w:rsidR="0083425C" w:rsidRPr="00335961">
        <w:rPr>
          <w:szCs w:val="24"/>
        </w:rPr>
        <w:t xml:space="preserve"> to provide the </w:t>
      </w:r>
      <w:r w:rsidR="004146D3" w:rsidRPr="00335961">
        <w:rPr>
          <w:szCs w:val="24"/>
        </w:rPr>
        <w:t>goods</w:t>
      </w:r>
      <w:r w:rsidR="0083425C" w:rsidRPr="00335961">
        <w:rPr>
          <w:szCs w:val="24"/>
        </w:rPr>
        <w:t xml:space="preserve"> and Services and to remedy the defects therein in conformity with the provisions of this Contract. </w:t>
      </w:r>
    </w:p>
    <w:p w14:paraId="4860166C" w14:textId="22637B8A" w:rsidR="0083425C" w:rsidRPr="00335961" w:rsidRDefault="0083425C" w:rsidP="00335961">
      <w:pPr>
        <w:tabs>
          <w:tab w:val="left" w:pos="540"/>
        </w:tabs>
        <w:suppressAutoHyphens/>
        <w:spacing w:after="120" w:line="276" w:lineRule="auto"/>
        <w:ind w:left="540" w:hanging="540"/>
        <w:jc w:val="both"/>
        <w:rPr>
          <w:szCs w:val="24"/>
        </w:rPr>
      </w:pPr>
      <w:r w:rsidRPr="00335961">
        <w:rPr>
          <w:szCs w:val="24"/>
        </w:rPr>
        <w:t xml:space="preserve">3. </w:t>
      </w:r>
      <w:r w:rsidRPr="00335961">
        <w:rPr>
          <w:szCs w:val="24"/>
        </w:rPr>
        <w:tab/>
        <w:t xml:space="preserve">The </w:t>
      </w:r>
      <w:r w:rsidR="00300822">
        <w:rPr>
          <w:szCs w:val="24"/>
        </w:rPr>
        <w:t>P</w:t>
      </w:r>
      <w:r w:rsidR="000345EA" w:rsidRPr="00335961">
        <w:rPr>
          <w:szCs w:val="24"/>
        </w:rPr>
        <w:t xml:space="preserve">rocuring </w:t>
      </w:r>
      <w:r w:rsidR="00300822">
        <w:rPr>
          <w:szCs w:val="24"/>
        </w:rPr>
        <w:t>E</w:t>
      </w:r>
      <w:r w:rsidR="000345EA" w:rsidRPr="00335961">
        <w:rPr>
          <w:szCs w:val="24"/>
        </w:rPr>
        <w:t>ntity</w:t>
      </w:r>
      <w:r w:rsidRPr="00335961">
        <w:rPr>
          <w:szCs w:val="24"/>
        </w:rPr>
        <w:t xml:space="preserve"> covenants to pay the </w:t>
      </w:r>
      <w:r w:rsidR="00453898" w:rsidRPr="00335961">
        <w:rPr>
          <w:szCs w:val="24"/>
        </w:rPr>
        <w:t>supplier</w:t>
      </w:r>
      <w:r w:rsidRPr="00335961">
        <w:rPr>
          <w:szCs w:val="24"/>
        </w:rPr>
        <w:t xml:space="preserve"> in the amount not exceeding [</w:t>
      </w:r>
      <w:permStart w:id="1223045314" w:edGrp="everyone"/>
      <w:r w:rsidRPr="007234F6">
        <w:rPr>
          <w:b/>
          <w:caps/>
          <w:szCs w:val="24"/>
        </w:rPr>
        <w:t>insert Contract Price in words</w:t>
      </w:r>
      <w:permEnd w:id="1223045314"/>
      <w:r w:rsidRPr="007234F6">
        <w:rPr>
          <w:b/>
          <w:szCs w:val="24"/>
        </w:rPr>
        <w:t>]</w:t>
      </w:r>
      <w:r w:rsidRPr="00335961">
        <w:rPr>
          <w:color w:val="FF0000"/>
          <w:szCs w:val="24"/>
        </w:rPr>
        <w:t xml:space="preserve"> </w:t>
      </w:r>
      <w:permStart w:id="728592839" w:edGrp="everyone"/>
      <w:r w:rsidRPr="007234F6">
        <w:rPr>
          <w:szCs w:val="24"/>
        </w:rPr>
        <w:t>(</w:t>
      </w:r>
      <w:r w:rsidRPr="007234F6">
        <w:rPr>
          <w:b/>
          <w:caps/>
          <w:szCs w:val="24"/>
        </w:rPr>
        <w:t>insert Contract Price in figures</w:t>
      </w:r>
      <w:r w:rsidRPr="007234F6">
        <w:rPr>
          <w:szCs w:val="24"/>
        </w:rPr>
        <w:t>)</w:t>
      </w:r>
      <w:permEnd w:id="728592839"/>
      <w:r w:rsidRPr="00335961">
        <w:rPr>
          <w:color w:val="FF0000"/>
          <w:szCs w:val="24"/>
        </w:rPr>
        <w:t xml:space="preserve"> </w:t>
      </w:r>
      <w:r w:rsidRPr="00335961">
        <w:rPr>
          <w:szCs w:val="24"/>
        </w:rPr>
        <w:t xml:space="preserve">inclusive of </w:t>
      </w:r>
      <w:permStart w:id="1727471817" w:edGrp="everyone"/>
      <w:r w:rsidRPr="007234F6">
        <w:rPr>
          <w:i/>
          <w:szCs w:val="24"/>
        </w:rPr>
        <w:t>please insert</w:t>
      </w:r>
      <w:r w:rsidR="00421438" w:rsidRPr="007234F6">
        <w:rPr>
          <w:i/>
          <w:szCs w:val="24"/>
        </w:rPr>
        <w:t xml:space="preserve"> any taxes</w:t>
      </w:r>
      <w:permEnd w:id="1727471817"/>
      <w:r w:rsidRPr="00335961">
        <w:rPr>
          <w:i/>
          <w:color w:val="FF0000"/>
          <w:szCs w:val="24"/>
        </w:rPr>
        <w:t xml:space="preserve"> </w:t>
      </w:r>
      <w:r w:rsidRPr="00335961">
        <w:rPr>
          <w:szCs w:val="24"/>
        </w:rPr>
        <w:t xml:space="preserve">(“Contract Price”) in consideration of the provision of the </w:t>
      </w:r>
      <w:r w:rsidR="004146D3" w:rsidRPr="00335961">
        <w:rPr>
          <w:szCs w:val="24"/>
        </w:rPr>
        <w:t>goods</w:t>
      </w:r>
      <w:r w:rsidRPr="00335961">
        <w:rPr>
          <w:szCs w:val="24"/>
        </w:rPr>
        <w:t xml:space="preserve"> and Services in full compliance and in accordance with the terms and conditions of the Contract including but not limited to remedying the defects.</w:t>
      </w:r>
    </w:p>
    <w:p w14:paraId="29491204" w14:textId="77777777" w:rsidR="00455149" w:rsidRPr="00335961" w:rsidRDefault="0083425C" w:rsidP="00335961">
      <w:pPr>
        <w:tabs>
          <w:tab w:val="left" w:pos="540"/>
        </w:tabs>
        <w:suppressAutoHyphens/>
        <w:spacing w:after="120" w:line="276" w:lineRule="auto"/>
        <w:ind w:left="540" w:hanging="540"/>
        <w:jc w:val="both"/>
        <w:rPr>
          <w:szCs w:val="24"/>
        </w:rPr>
      </w:pPr>
      <w:r w:rsidRPr="00335961">
        <w:rPr>
          <w:szCs w:val="24"/>
        </w:rPr>
        <w:t xml:space="preserve">4. </w:t>
      </w:r>
      <w:r w:rsidRPr="00335961">
        <w:rPr>
          <w:szCs w:val="24"/>
        </w:rPr>
        <w:tab/>
      </w:r>
      <w:r w:rsidR="00455149" w:rsidRPr="00335961">
        <w:rPr>
          <w:szCs w:val="24"/>
        </w:rPr>
        <w:t xml:space="preserve">The documents </w:t>
      </w:r>
      <w:r w:rsidRPr="00335961">
        <w:rPr>
          <w:szCs w:val="24"/>
        </w:rPr>
        <w:t xml:space="preserve">forming this </w:t>
      </w:r>
      <w:r w:rsidR="00455149" w:rsidRPr="00335961">
        <w:rPr>
          <w:szCs w:val="24"/>
        </w:rPr>
        <w:t>Contract shall</w:t>
      </w:r>
      <w:r w:rsidRPr="00335961">
        <w:rPr>
          <w:szCs w:val="24"/>
        </w:rPr>
        <w:t xml:space="preserve"> comprise the following and each shall</w:t>
      </w:r>
      <w:r w:rsidR="00455149" w:rsidRPr="00335961">
        <w:rPr>
          <w:szCs w:val="24"/>
        </w:rPr>
        <w:t xml:space="preserve"> be read and construed as an integral part of the Contract:</w:t>
      </w:r>
    </w:p>
    <w:p w14:paraId="7344E2B1" w14:textId="77777777" w:rsidR="00455149" w:rsidRPr="00335961" w:rsidRDefault="00455149" w:rsidP="00335961">
      <w:pPr>
        <w:numPr>
          <w:ilvl w:val="0"/>
          <w:numId w:val="80"/>
        </w:numPr>
        <w:tabs>
          <w:tab w:val="clear" w:pos="716"/>
          <w:tab w:val="num" w:pos="1260"/>
        </w:tabs>
        <w:suppressAutoHyphens/>
        <w:spacing w:after="120" w:line="276" w:lineRule="auto"/>
        <w:ind w:left="1267"/>
        <w:jc w:val="both"/>
        <w:rPr>
          <w:szCs w:val="24"/>
        </w:rPr>
      </w:pPr>
      <w:r w:rsidRPr="00335961">
        <w:rPr>
          <w:szCs w:val="24"/>
        </w:rPr>
        <w:t xml:space="preserve">Contract Agreement </w:t>
      </w:r>
    </w:p>
    <w:p w14:paraId="34B985D4" w14:textId="77777777" w:rsidR="00BB4ED8" w:rsidRPr="00335961" w:rsidRDefault="00BB4ED8" w:rsidP="00335961">
      <w:pPr>
        <w:numPr>
          <w:ilvl w:val="0"/>
          <w:numId w:val="80"/>
        </w:numPr>
        <w:tabs>
          <w:tab w:val="clear" w:pos="716"/>
          <w:tab w:val="num" w:pos="1260"/>
        </w:tabs>
        <w:suppressAutoHyphens/>
        <w:spacing w:after="120" w:line="276" w:lineRule="auto"/>
        <w:ind w:left="1267"/>
        <w:jc w:val="both"/>
        <w:rPr>
          <w:szCs w:val="24"/>
        </w:rPr>
      </w:pPr>
      <w:r w:rsidRPr="00335961">
        <w:rPr>
          <w:szCs w:val="24"/>
        </w:rPr>
        <w:t>Special Conditions of Contract (“SCC”)</w:t>
      </w:r>
    </w:p>
    <w:p w14:paraId="4C4FF4A6" w14:textId="77777777" w:rsidR="00BB4ED8" w:rsidRPr="00335961" w:rsidRDefault="00BB4ED8" w:rsidP="00335961">
      <w:pPr>
        <w:numPr>
          <w:ilvl w:val="0"/>
          <w:numId w:val="80"/>
        </w:numPr>
        <w:tabs>
          <w:tab w:val="clear" w:pos="716"/>
          <w:tab w:val="num" w:pos="1260"/>
        </w:tabs>
        <w:suppressAutoHyphens/>
        <w:spacing w:after="120" w:line="276" w:lineRule="auto"/>
        <w:ind w:left="1267"/>
        <w:jc w:val="both"/>
        <w:rPr>
          <w:szCs w:val="24"/>
        </w:rPr>
      </w:pPr>
      <w:r w:rsidRPr="00335961">
        <w:rPr>
          <w:szCs w:val="24"/>
        </w:rPr>
        <w:lastRenderedPageBreak/>
        <w:t>General Conditions of Contract (“GCC”)</w:t>
      </w:r>
    </w:p>
    <w:p w14:paraId="32696DF4" w14:textId="77777777" w:rsidR="00455149" w:rsidRPr="00335961" w:rsidRDefault="00455149" w:rsidP="00335961">
      <w:pPr>
        <w:numPr>
          <w:ilvl w:val="0"/>
          <w:numId w:val="80"/>
        </w:numPr>
        <w:tabs>
          <w:tab w:val="clear" w:pos="716"/>
          <w:tab w:val="num" w:pos="1260"/>
        </w:tabs>
        <w:suppressAutoHyphens/>
        <w:spacing w:after="120" w:line="276" w:lineRule="auto"/>
        <w:ind w:left="1267"/>
        <w:jc w:val="both"/>
        <w:rPr>
          <w:szCs w:val="24"/>
        </w:rPr>
      </w:pPr>
      <w:r w:rsidRPr="00335961">
        <w:rPr>
          <w:szCs w:val="24"/>
        </w:rPr>
        <w:t>Technical Requirements (including Schedule of Requirements and Technical Specifications)</w:t>
      </w:r>
    </w:p>
    <w:p w14:paraId="11AC07D4" w14:textId="77777777" w:rsidR="00455149" w:rsidRPr="00335961" w:rsidRDefault="00BB4ED8" w:rsidP="00335961">
      <w:pPr>
        <w:numPr>
          <w:ilvl w:val="0"/>
          <w:numId w:val="80"/>
        </w:numPr>
        <w:tabs>
          <w:tab w:val="clear" w:pos="716"/>
          <w:tab w:val="num" w:pos="1260"/>
        </w:tabs>
        <w:suppressAutoHyphens/>
        <w:spacing w:after="120" w:line="276" w:lineRule="auto"/>
        <w:ind w:left="1267"/>
        <w:jc w:val="both"/>
        <w:rPr>
          <w:szCs w:val="24"/>
        </w:rPr>
      </w:pPr>
      <w:r w:rsidRPr="00335961">
        <w:rPr>
          <w:szCs w:val="24"/>
        </w:rPr>
        <w:t xml:space="preserve">The </w:t>
      </w:r>
      <w:r w:rsidR="00453898" w:rsidRPr="00335961">
        <w:rPr>
          <w:szCs w:val="24"/>
        </w:rPr>
        <w:t>supplier</w:t>
      </w:r>
      <w:r w:rsidRPr="00335961">
        <w:rPr>
          <w:szCs w:val="24"/>
        </w:rPr>
        <w:t xml:space="preserve">’s </w:t>
      </w:r>
      <w:r w:rsidR="009E4607" w:rsidRPr="00335961">
        <w:rPr>
          <w:szCs w:val="24"/>
        </w:rPr>
        <w:t>b</w:t>
      </w:r>
      <w:r w:rsidRPr="00335961">
        <w:rPr>
          <w:szCs w:val="24"/>
        </w:rPr>
        <w:t xml:space="preserve">id and </w:t>
      </w:r>
      <w:r w:rsidR="000345EA" w:rsidRPr="00335961">
        <w:rPr>
          <w:szCs w:val="24"/>
        </w:rPr>
        <w:t>Bid</w:t>
      </w:r>
      <w:r w:rsidR="008E20D2" w:rsidRPr="00335961">
        <w:rPr>
          <w:szCs w:val="24"/>
        </w:rPr>
        <w:t xml:space="preserve"> Price Schedule</w:t>
      </w:r>
    </w:p>
    <w:p w14:paraId="0FB50FDC" w14:textId="77777777" w:rsidR="00BB4ED8" w:rsidRPr="00335961" w:rsidRDefault="00BB4ED8" w:rsidP="00335961">
      <w:pPr>
        <w:numPr>
          <w:ilvl w:val="0"/>
          <w:numId w:val="80"/>
        </w:numPr>
        <w:tabs>
          <w:tab w:val="clear" w:pos="716"/>
          <w:tab w:val="num" w:pos="1260"/>
        </w:tabs>
        <w:suppressAutoHyphens/>
        <w:spacing w:after="120" w:line="276" w:lineRule="auto"/>
        <w:ind w:left="1267"/>
        <w:jc w:val="both"/>
        <w:rPr>
          <w:szCs w:val="24"/>
        </w:rPr>
      </w:pPr>
      <w:r w:rsidRPr="00335961">
        <w:rPr>
          <w:szCs w:val="24"/>
        </w:rPr>
        <w:t>Notification of Award</w:t>
      </w:r>
    </w:p>
    <w:p w14:paraId="302E151C" w14:textId="77777777" w:rsidR="00455149" w:rsidRPr="00335961" w:rsidRDefault="00455149" w:rsidP="00335961">
      <w:pPr>
        <w:numPr>
          <w:ilvl w:val="0"/>
          <w:numId w:val="80"/>
        </w:numPr>
        <w:tabs>
          <w:tab w:val="clear" w:pos="716"/>
          <w:tab w:val="num" w:pos="1260"/>
        </w:tabs>
        <w:suppressAutoHyphens/>
        <w:spacing w:after="120" w:line="276" w:lineRule="auto"/>
        <w:ind w:left="1260"/>
        <w:jc w:val="both"/>
        <w:rPr>
          <w:color w:val="FF0000"/>
          <w:szCs w:val="24"/>
        </w:rPr>
      </w:pPr>
      <w:permStart w:id="611346896" w:edGrp="everyone"/>
      <w:r w:rsidRPr="007234F6">
        <w:rPr>
          <w:i/>
          <w:szCs w:val="24"/>
        </w:rPr>
        <w:t>Add here any other document(s)</w:t>
      </w:r>
      <w:r w:rsidR="008E20D2" w:rsidRPr="007234F6">
        <w:rPr>
          <w:i/>
          <w:szCs w:val="24"/>
        </w:rPr>
        <w:t xml:space="preserve"> where applicable</w:t>
      </w:r>
      <w:permEnd w:id="611346896"/>
    </w:p>
    <w:p w14:paraId="72EC90C3" w14:textId="77777777" w:rsidR="008E20D2" w:rsidRPr="00335961" w:rsidRDefault="00BB4ED8" w:rsidP="00335961">
      <w:pPr>
        <w:tabs>
          <w:tab w:val="left" w:pos="0"/>
        </w:tabs>
        <w:suppressAutoHyphens/>
        <w:spacing w:after="120" w:line="276" w:lineRule="auto"/>
        <w:jc w:val="both"/>
        <w:rPr>
          <w:szCs w:val="24"/>
        </w:rPr>
      </w:pPr>
      <w:r w:rsidRPr="00335961">
        <w:rPr>
          <w:iCs/>
          <w:szCs w:val="24"/>
        </w:rPr>
        <w:t>This</w:t>
      </w:r>
      <w:r w:rsidRPr="00335961">
        <w:rPr>
          <w:szCs w:val="24"/>
        </w:rPr>
        <w:t xml:space="preserve"> Contract shall prevail over all other Contract documents. In the event of any discrepancy or inconsistency within the Contract documents, then the documents shall prevail in the order listed above.</w:t>
      </w:r>
    </w:p>
    <w:p w14:paraId="787A6E84" w14:textId="77777777" w:rsidR="00455149" w:rsidRPr="00335961" w:rsidRDefault="00455149" w:rsidP="00335961">
      <w:pPr>
        <w:spacing w:after="120" w:line="276" w:lineRule="auto"/>
        <w:jc w:val="both"/>
        <w:rPr>
          <w:szCs w:val="24"/>
        </w:rPr>
      </w:pPr>
      <w:r w:rsidRPr="00335961">
        <w:rPr>
          <w:b/>
          <w:szCs w:val="24"/>
        </w:rPr>
        <w:t>IN WITNESS</w:t>
      </w:r>
      <w:r w:rsidRPr="00335961">
        <w:rPr>
          <w:szCs w:val="24"/>
        </w:rPr>
        <w:t xml:space="preserve"> </w:t>
      </w:r>
      <w:r w:rsidR="00595936" w:rsidRPr="00335961">
        <w:rPr>
          <w:b/>
          <w:szCs w:val="24"/>
        </w:rPr>
        <w:t>WHEREOF</w:t>
      </w:r>
      <w:r w:rsidRPr="00335961">
        <w:rPr>
          <w:szCs w:val="24"/>
        </w:rPr>
        <w:t xml:space="preserve"> the </w:t>
      </w:r>
      <w:r w:rsidR="008E20D2" w:rsidRPr="00335961">
        <w:rPr>
          <w:szCs w:val="24"/>
        </w:rPr>
        <w:t>P</w:t>
      </w:r>
      <w:r w:rsidRPr="00335961">
        <w:rPr>
          <w:szCs w:val="24"/>
        </w:rPr>
        <w:t xml:space="preserve">arties hereto have caused this Agreement to be executed in accordance with the laws of </w:t>
      </w:r>
      <w:r w:rsidR="006D10A0" w:rsidRPr="00335961">
        <w:rPr>
          <w:color w:val="000000"/>
          <w:szCs w:val="24"/>
        </w:rPr>
        <w:t>the Independent State of Samoa</w:t>
      </w:r>
      <w:r w:rsidR="006D10A0" w:rsidRPr="00335961">
        <w:rPr>
          <w:szCs w:val="24"/>
        </w:rPr>
        <w:t xml:space="preserve"> </w:t>
      </w:r>
      <w:r w:rsidRPr="00335961">
        <w:rPr>
          <w:szCs w:val="24"/>
        </w:rPr>
        <w:t>on the day, month and year indicated above.</w:t>
      </w:r>
    </w:p>
    <w:p w14:paraId="0BEEAA87" w14:textId="77777777" w:rsidR="000A38BC" w:rsidRPr="0027582F" w:rsidRDefault="000A38BC" w:rsidP="00561531">
      <w:pPr>
        <w:spacing w:before="120" w:after="120" w:line="276" w:lineRule="auto"/>
        <w:rPr>
          <w:rFonts w:ascii="Calibri" w:hAnsi="Calibri" w:cs="Calibri"/>
          <w:sz w:val="22"/>
          <w:szCs w:val="22"/>
        </w:rPr>
      </w:pPr>
      <w:r w:rsidRPr="006668CA">
        <w:rPr>
          <w:b/>
          <w:szCs w:val="24"/>
          <w:u w:val="single"/>
        </w:rPr>
        <w:t>EXECUTED</w:t>
      </w:r>
      <w:r w:rsidR="007234F6">
        <w:rPr>
          <w:szCs w:val="24"/>
        </w:rPr>
        <w:t xml:space="preserve"> by </w:t>
      </w:r>
      <w:permStart w:id="1208550751" w:edGrp="everyone"/>
      <w:r w:rsidRPr="006668CA">
        <w:rPr>
          <w:szCs w:val="24"/>
        </w:rPr>
        <w:t>insert details</w:t>
      </w:r>
      <w:permEnd w:id="1208550751"/>
      <w:r w:rsidRPr="006668CA">
        <w:rPr>
          <w:szCs w:val="24"/>
        </w:rPr>
        <w:t xml:space="preserve"> </w:t>
      </w:r>
      <w:r w:rsidRPr="006668CA">
        <w:rPr>
          <w:b/>
          <w:szCs w:val="24"/>
          <w:u w:val="single"/>
        </w:rPr>
        <w:t>FOR THE</w:t>
      </w:r>
      <w:r w:rsidR="00335961" w:rsidRPr="006668CA">
        <w:rPr>
          <w:szCs w:val="24"/>
        </w:rPr>
        <w:t xml:space="preserve"> </w:t>
      </w:r>
      <w:permStart w:id="1904825555" w:edGrp="everyone"/>
      <w:r w:rsidR="00335961" w:rsidRPr="006668CA">
        <w:rPr>
          <w:szCs w:val="24"/>
        </w:rPr>
        <w:t>insert</w:t>
      </w:r>
      <w:permEnd w:id="1904825555"/>
      <w:r w:rsidR="00335961" w:rsidRPr="006668CA">
        <w:rPr>
          <w:szCs w:val="24"/>
        </w:rPr>
        <w:t>,</w:t>
      </w:r>
      <w:r w:rsidR="007234F6">
        <w:rPr>
          <w:szCs w:val="24"/>
        </w:rPr>
        <w:tab/>
      </w:r>
      <w:r w:rsidR="00335961" w:rsidRPr="006668CA">
        <w:rPr>
          <w:szCs w:val="24"/>
        </w:rPr>
        <w:t xml:space="preserve"> </w:t>
      </w:r>
      <w:r w:rsidR="00335961">
        <w:rPr>
          <w:rFonts w:ascii="Calibri" w:hAnsi="Calibri" w:cs="Calibri"/>
          <w:sz w:val="22"/>
          <w:szCs w:val="22"/>
        </w:rPr>
        <w:tab/>
      </w:r>
      <w:r w:rsidRPr="0027582F">
        <w:rPr>
          <w:rFonts w:ascii="Calibri" w:hAnsi="Calibri" w:cs="Calibri"/>
          <w:sz w:val="22"/>
          <w:szCs w:val="22"/>
        </w:rPr>
        <w:t>)</w:t>
      </w:r>
    </w:p>
    <w:p w14:paraId="5E10B829" w14:textId="77777777" w:rsidR="000A38BC" w:rsidRPr="0027582F" w:rsidRDefault="000A38BC" w:rsidP="00561531">
      <w:pPr>
        <w:spacing w:before="120" w:after="120" w:line="276" w:lineRule="auto"/>
        <w:jc w:val="both"/>
        <w:rPr>
          <w:rFonts w:ascii="Calibri" w:hAnsi="Calibri" w:cs="Calibri"/>
          <w:sz w:val="22"/>
          <w:szCs w:val="22"/>
        </w:rPr>
      </w:pPr>
      <w:proofErr w:type="gramStart"/>
      <w:r w:rsidRPr="006668CA">
        <w:rPr>
          <w:szCs w:val="24"/>
        </w:rPr>
        <w:t>for</w:t>
      </w:r>
      <w:proofErr w:type="gramEnd"/>
      <w:r w:rsidRPr="006668CA">
        <w:rPr>
          <w:szCs w:val="24"/>
        </w:rPr>
        <w:t xml:space="preserve"> and on behalf of the </w:t>
      </w:r>
      <w:r w:rsidRPr="006668CA">
        <w:rPr>
          <w:b/>
          <w:szCs w:val="24"/>
          <w:u w:val="single"/>
        </w:rPr>
        <w:t>INDEPENDENT STATE</w:t>
      </w:r>
      <w:r w:rsidRPr="0027582F">
        <w:rPr>
          <w:rFonts w:ascii="Calibri" w:hAnsi="Calibri" w:cs="Calibri"/>
          <w:sz w:val="22"/>
          <w:szCs w:val="22"/>
        </w:rPr>
        <w:t xml:space="preserve"> </w:t>
      </w:r>
      <w:r w:rsidRPr="0027582F">
        <w:rPr>
          <w:rFonts w:ascii="Calibri" w:hAnsi="Calibri" w:cs="Calibri"/>
          <w:sz w:val="22"/>
          <w:szCs w:val="22"/>
        </w:rPr>
        <w:tab/>
      </w:r>
      <w:r w:rsidR="006668CA">
        <w:rPr>
          <w:rFonts w:ascii="Calibri" w:hAnsi="Calibri" w:cs="Calibri"/>
          <w:sz w:val="22"/>
          <w:szCs w:val="22"/>
        </w:rPr>
        <w:tab/>
        <w:t xml:space="preserve">) </w:t>
      </w:r>
      <w:r w:rsidRPr="0027582F">
        <w:rPr>
          <w:rFonts w:ascii="Calibri" w:hAnsi="Calibri" w:cs="Calibri"/>
          <w:sz w:val="22"/>
          <w:szCs w:val="22"/>
        </w:rPr>
        <w:t>…………………………………………….</w:t>
      </w:r>
    </w:p>
    <w:p w14:paraId="4275E2CC" w14:textId="77777777" w:rsidR="000A38BC" w:rsidRPr="0027582F" w:rsidRDefault="000A38BC" w:rsidP="00561531">
      <w:pPr>
        <w:spacing w:before="120" w:after="120" w:line="276" w:lineRule="auto"/>
        <w:rPr>
          <w:rFonts w:ascii="Calibri" w:hAnsi="Calibri" w:cs="Calibri"/>
          <w:sz w:val="22"/>
          <w:szCs w:val="22"/>
        </w:rPr>
      </w:pPr>
      <w:r w:rsidRPr="006668CA">
        <w:rPr>
          <w:b/>
          <w:szCs w:val="24"/>
          <w:u w:val="single"/>
        </w:rPr>
        <w:t xml:space="preserve">STATE OF SAMOA </w:t>
      </w:r>
      <w:r w:rsidRPr="0027582F">
        <w:rPr>
          <w:rFonts w:ascii="Calibri" w:hAnsi="Calibri" w:cs="Calibri"/>
          <w:sz w:val="22"/>
          <w:szCs w:val="22"/>
        </w:rPr>
        <w:tab/>
      </w:r>
      <w:r w:rsidRPr="0027582F">
        <w:rPr>
          <w:rFonts w:ascii="Calibri" w:hAnsi="Calibri" w:cs="Calibri"/>
          <w:sz w:val="22"/>
          <w:szCs w:val="22"/>
        </w:rPr>
        <w:tab/>
      </w:r>
      <w:r w:rsidR="006668CA">
        <w:rPr>
          <w:rFonts w:ascii="Calibri" w:hAnsi="Calibri" w:cs="Calibri"/>
          <w:sz w:val="22"/>
          <w:szCs w:val="22"/>
        </w:rPr>
        <w:tab/>
      </w:r>
      <w:r w:rsidRPr="0027582F">
        <w:rPr>
          <w:rFonts w:ascii="Calibri" w:hAnsi="Calibri" w:cs="Calibri"/>
          <w:sz w:val="22"/>
          <w:szCs w:val="22"/>
        </w:rPr>
        <w:tab/>
      </w:r>
      <w:r w:rsidRPr="0027582F">
        <w:rPr>
          <w:rFonts w:ascii="Calibri" w:hAnsi="Calibri" w:cs="Calibri"/>
          <w:sz w:val="22"/>
          <w:szCs w:val="22"/>
        </w:rPr>
        <w:tab/>
        <w:t>)</w:t>
      </w:r>
    </w:p>
    <w:p w14:paraId="3F8A8726" w14:textId="77777777" w:rsidR="000A38BC" w:rsidRPr="0027582F" w:rsidRDefault="000A38BC" w:rsidP="00561531">
      <w:pPr>
        <w:spacing w:before="120" w:after="120" w:line="276" w:lineRule="auto"/>
        <w:rPr>
          <w:rFonts w:ascii="Calibri" w:hAnsi="Calibri" w:cs="Calibri"/>
          <w:sz w:val="22"/>
          <w:szCs w:val="22"/>
        </w:rPr>
      </w:pPr>
    </w:p>
    <w:p w14:paraId="406F8AE1" w14:textId="77777777" w:rsidR="000A38BC" w:rsidRPr="0027582F" w:rsidRDefault="000A38BC" w:rsidP="00561531">
      <w:pPr>
        <w:spacing w:before="120" w:after="120" w:line="276" w:lineRule="auto"/>
        <w:rPr>
          <w:rFonts w:ascii="Calibri" w:hAnsi="Calibri" w:cs="Calibri"/>
          <w:sz w:val="22"/>
          <w:szCs w:val="22"/>
        </w:rPr>
      </w:pPr>
      <w:r w:rsidRPr="006668CA">
        <w:rPr>
          <w:szCs w:val="24"/>
        </w:rPr>
        <w:t>In the presence of:</w:t>
      </w:r>
      <w:r w:rsidRPr="0027582F">
        <w:rPr>
          <w:rFonts w:ascii="Calibri" w:hAnsi="Calibri" w:cs="Calibri"/>
          <w:sz w:val="22"/>
          <w:szCs w:val="22"/>
        </w:rPr>
        <w:tab/>
      </w:r>
      <w:r w:rsidRPr="0027582F">
        <w:rPr>
          <w:rFonts w:ascii="Calibri" w:hAnsi="Calibri" w:cs="Calibri"/>
          <w:sz w:val="22"/>
          <w:szCs w:val="22"/>
        </w:rPr>
        <w:tab/>
      </w:r>
      <w:r w:rsidRPr="0027582F">
        <w:rPr>
          <w:rFonts w:ascii="Calibri" w:hAnsi="Calibri" w:cs="Calibri"/>
          <w:sz w:val="22"/>
          <w:szCs w:val="22"/>
        </w:rPr>
        <w:tab/>
      </w:r>
      <w:r w:rsidR="006668CA">
        <w:rPr>
          <w:rFonts w:ascii="Calibri" w:hAnsi="Calibri" w:cs="Calibri"/>
          <w:sz w:val="22"/>
          <w:szCs w:val="22"/>
        </w:rPr>
        <w:tab/>
      </w:r>
      <w:r w:rsidR="006668CA">
        <w:rPr>
          <w:rFonts w:ascii="Calibri" w:hAnsi="Calibri" w:cs="Calibri"/>
          <w:sz w:val="22"/>
          <w:szCs w:val="22"/>
        </w:rPr>
        <w:tab/>
      </w:r>
      <w:r w:rsidRPr="0027582F">
        <w:rPr>
          <w:rFonts w:ascii="Calibri" w:hAnsi="Calibri" w:cs="Calibri"/>
          <w:sz w:val="22"/>
          <w:szCs w:val="22"/>
        </w:rPr>
        <w:tab/>
        <w:t>)</w:t>
      </w:r>
    </w:p>
    <w:p w14:paraId="122FBDEC" w14:textId="77777777" w:rsidR="000A38BC" w:rsidRPr="0027582F" w:rsidRDefault="000A38BC" w:rsidP="00561531">
      <w:pPr>
        <w:spacing w:before="120" w:after="120" w:line="276" w:lineRule="auto"/>
        <w:rPr>
          <w:rFonts w:ascii="Calibri" w:hAnsi="Calibri" w:cs="Calibri"/>
          <w:sz w:val="22"/>
          <w:szCs w:val="22"/>
        </w:rPr>
      </w:pPr>
    </w:p>
    <w:p w14:paraId="4C95B497" w14:textId="77777777" w:rsidR="000A38BC" w:rsidRPr="006668CA" w:rsidRDefault="000A38BC" w:rsidP="00561531">
      <w:pPr>
        <w:spacing w:before="120" w:after="120" w:line="276" w:lineRule="auto"/>
        <w:jc w:val="both"/>
        <w:rPr>
          <w:szCs w:val="24"/>
        </w:rPr>
      </w:pPr>
      <w:r w:rsidRPr="0027582F">
        <w:rPr>
          <w:rFonts w:ascii="Calibri" w:hAnsi="Calibri" w:cs="Calibri"/>
          <w:sz w:val="22"/>
          <w:szCs w:val="22"/>
        </w:rPr>
        <w:t>…………………………………………………………</w:t>
      </w:r>
      <w:r w:rsidR="006668CA">
        <w:rPr>
          <w:rFonts w:ascii="Calibri" w:hAnsi="Calibri" w:cs="Calibri"/>
          <w:sz w:val="22"/>
          <w:szCs w:val="22"/>
        </w:rPr>
        <w:t xml:space="preserve"> </w:t>
      </w:r>
      <w:r w:rsidR="006668CA" w:rsidRPr="0027582F">
        <w:rPr>
          <w:rFonts w:ascii="Calibri" w:hAnsi="Calibri" w:cs="Calibri"/>
          <w:sz w:val="22"/>
          <w:szCs w:val="22"/>
        </w:rPr>
        <w:t xml:space="preserve"> </w:t>
      </w:r>
      <w:r w:rsidR="006668CA" w:rsidRPr="006668CA">
        <w:rPr>
          <w:szCs w:val="24"/>
        </w:rPr>
        <w:t>(</w:t>
      </w:r>
      <w:r w:rsidRPr="006668CA">
        <w:rPr>
          <w:szCs w:val="24"/>
        </w:rPr>
        <w:t>Witness Name)</w:t>
      </w:r>
    </w:p>
    <w:p w14:paraId="263DE4FE" w14:textId="77777777" w:rsidR="000A38BC" w:rsidRPr="0027582F" w:rsidRDefault="000A38BC" w:rsidP="00561531">
      <w:pPr>
        <w:spacing w:before="120" w:after="120" w:line="276" w:lineRule="auto"/>
        <w:jc w:val="both"/>
        <w:rPr>
          <w:rFonts w:ascii="Calibri" w:hAnsi="Calibri" w:cs="Calibri"/>
          <w:sz w:val="22"/>
          <w:szCs w:val="22"/>
        </w:rPr>
      </w:pPr>
    </w:p>
    <w:p w14:paraId="2F869979" w14:textId="77777777" w:rsidR="000A38BC" w:rsidRPr="0027582F" w:rsidRDefault="000A38BC" w:rsidP="00561531">
      <w:pPr>
        <w:spacing w:before="120" w:after="120" w:line="276" w:lineRule="auto"/>
        <w:jc w:val="both"/>
        <w:rPr>
          <w:rFonts w:ascii="Calibri" w:hAnsi="Calibri" w:cs="Calibri"/>
          <w:sz w:val="22"/>
          <w:szCs w:val="22"/>
        </w:rPr>
      </w:pPr>
      <w:r w:rsidRPr="0027582F">
        <w:rPr>
          <w:rFonts w:ascii="Calibri" w:hAnsi="Calibri" w:cs="Calibri"/>
          <w:sz w:val="22"/>
          <w:szCs w:val="22"/>
        </w:rPr>
        <w:t>…………………………………………………………</w:t>
      </w:r>
      <w:r w:rsidRPr="0027582F">
        <w:rPr>
          <w:rFonts w:ascii="Calibri" w:hAnsi="Calibri" w:cs="Calibri"/>
          <w:sz w:val="22"/>
          <w:szCs w:val="22"/>
        </w:rPr>
        <w:tab/>
      </w:r>
      <w:r w:rsidRPr="006668CA">
        <w:rPr>
          <w:szCs w:val="24"/>
        </w:rPr>
        <w:t>(Designation)</w:t>
      </w:r>
    </w:p>
    <w:p w14:paraId="59BA8F72" w14:textId="77777777" w:rsidR="000A38BC" w:rsidRPr="0027582F" w:rsidRDefault="000A38BC" w:rsidP="00561531">
      <w:pPr>
        <w:spacing w:before="120" w:after="120" w:line="276" w:lineRule="auto"/>
        <w:jc w:val="both"/>
        <w:rPr>
          <w:rFonts w:ascii="Calibri" w:hAnsi="Calibri" w:cs="Calibri"/>
          <w:sz w:val="22"/>
          <w:szCs w:val="22"/>
        </w:rPr>
      </w:pPr>
    </w:p>
    <w:p w14:paraId="651DF61B" w14:textId="77777777" w:rsidR="007072CB" w:rsidRPr="0027582F" w:rsidRDefault="007072CB" w:rsidP="00561531">
      <w:pPr>
        <w:spacing w:before="120" w:after="120" w:line="276" w:lineRule="auto"/>
        <w:rPr>
          <w:rFonts w:ascii="Calibri" w:hAnsi="Calibri" w:cs="Calibri"/>
          <w:sz w:val="22"/>
          <w:szCs w:val="22"/>
        </w:rPr>
      </w:pPr>
      <w:r w:rsidRPr="006668CA">
        <w:rPr>
          <w:b/>
          <w:szCs w:val="24"/>
          <w:u w:val="single"/>
        </w:rPr>
        <w:t>EXECUTED</w:t>
      </w:r>
      <w:r w:rsidR="007234F6">
        <w:rPr>
          <w:szCs w:val="24"/>
        </w:rPr>
        <w:t xml:space="preserve"> by </w:t>
      </w:r>
      <w:permStart w:id="634808751" w:edGrp="everyone"/>
      <w:r w:rsidRPr="006668CA">
        <w:rPr>
          <w:szCs w:val="24"/>
        </w:rPr>
        <w:t>insert details</w:t>
      </w:r>
      <w:permEnd w:id="634808751"/>
      <w:r w:rsidRPr="006668CA">
        <w:rPr>
          <w:szCs w:val="24"/>
        </w:rPr>
        <w:t xml:space="preserve"> </w:t>
      </w:r>
      <w:r w:rsidRPr="006668CA">
        <w:rPr>
          <w:b/>
          <w:szCs w:val="24"/>
          <w:u w:val="single"/>
        </w:rPr>
        <w:t>FOR THE</w:t>
      </w:r>
      <w:r w:rsidR="006668CA" w:rsidRPr="006668CA">
        <w:rPr>
          <w:szCs w:val="24"/>
        </w:rPr>
        <w:t xml:space="preserve"> </w:t>
      </w:r>
      <w:permStart w:id="164708976" w:edGrp="everyone"/>
      <w:r w:rsidR="006668CA" w:rsidRPr="006668CA">
        <w:rPr>
          <w:szCs w:val="24"/>
        </w:rPr>
        <w:t>insert</w:t>
      </w:r>
      <w:permEnd w:id="164708976"/>
      <w:r w:rsidR="006668CA" w:rsidRPr="006668CA">
        <w:rPr>
          <w:szCs w:val="24"/>
        </w:rPr>
        <w:t>,</w:t>
      </w:r>
      <w:r w:rsidR="007234F6">
        <w:rPr>
          <w:szCs w:val="24"/>
        </w:rPr>
        <w:tab/>
      </w:r>
      <w:r w:rsidR="006668CA">
        <w:rPr>
          <w:rFonts w:ascii="Calibri" w:hAnsi="Calibri" w:cs="Calibri"/>
          <w:sz w:val="22"/>
          <w:szCs w:val="22"/>
        </w:rPr>
        <w:t xml:space="preserve"> </w:t>
      </w:r>
      <w:r w:rsidR="006668CA">
        <w:rPr>
          <w:rFonts w:ascii="Calibri" w:hAnsi="Calibri" w:cs="Calibri"/>
          <w:sz w:val="22"/>
          <w:szCs w:val="22"/>
        </w:rPr>
        <w:tab/>
      </w:r>
      <w:r w:rsidRPr="0027582F">
        <w:rPr>
          <w:rFonts w:ascii="Calibri" w:hAnsi="Calibri" w:cs="Calibri"/>
          <w:sz w:val="22"/>
          <w:szCs w:val="22"/>
        </w:rPr>
        <w:t>)</w:t>
      </w:r>
    </w:p>
    <w:p w14:paraId="49776703" w14:textId="77777777" w:rsidR="007072CB" w:rsidRPr="0027582F" w:rsidRDefault="007072CB" w:rsidP="00561531">
      <w:pPr>
        <w:spacing w:before="120" w:after="120" w:line="276" w:lineRule="auto"/>
        <w:jc w:val="both"/>
        <w:rPr>
          <w:rFonts w:ascii="Calibri" w:hAnsi="Calibri" w:cs="Calibri"/>
          <w:sz w:val="22"/>
          <w:szCs w:val="22"/>
        </w:rPr>
      </w:pPr>
      <w:proofErr w:type="gramStart"/>
      <w:r w:rsidRPr="006668CA">
        <w:rPr>
          <w:szCs w:val="24"/>
        </w:rPr>
        <w:t>for</w:t>
      </w:r>
      <w:proofErr w:type="gramEnd"/>
      <w:r w:rsidRPr="006668CA">
        <w:rPr>
          <w:szCs w:val="24"/>
        </w:rPr>
        <w:t xml:space="preserve"> and on behalf of the </w:t>
      </w:r>
      <w:permStart w:id="860703883" w:edGrp="everyone"/>
      <w:r w:rsidRPr="006668CA">
        <w:rPr>
          <w:b/>
          <w:szCs w:val="24"/>
        </w:rPr>
        <w:t>INSERT</w:t>
      </w:r>
      <w:r w:rsidRPr="006668CA">
        <w:rPr>
          <w:szCs w:val="24"/>
        </w:rPr>
        <w:t xml:space="preserve"> </w:t>
      </w:r>
      <w:r w:rsidRPr="006668CA">
        <w:rPr>
          <w:b/>
          <w:szCs w:val="24"/>
        </w:rPr>
        <w:t>SUPPLIER</w:t>
      </w:r>
      <w:permEnd w:id="860703883"/>
      <w:r w:rsidR="006668CA">
        <w:rPr>
          <w:rFonts w:ascii="Calibri" w:hAnsi="Calibri" w:cs="Calibri"/>
          <w:b/>
          <w:sz w:val="22"/>
          <w:szCs w:val="22"/>
        </w:rPr>
        <w:tab/>
      </w:r>
      <w:r w:rsidRPr="0027582F">
        <w:rPr>
          <w:rFonts w:ascii="Calibri" w:hAnsi="Calibri" w:cs="Calibri"/>
          <w:b/>
          <w:sz w:val="22"/>
          <w:szCs w:val="22"/>
        </w:rPr>
        <w:tab/>
      </w:r>
      <w:r w:rsidR="006668CA">
        <w:rPr>
          <w:rFonts w:ascii="Calibri" w:hAnsi="Calibri" w:cs="Calibri"/>
          <w:sz w:val="22"/>
          <w:szCs w:val="22"/>
        </w:rPr>
        <w:t xml:space="preserve">) </w:t>
      </w:r>
      <w:r w:rsidRPr="0027582F">
        <w:rPr>
          <w:rFonts w:ascii="Calibri" w:hAnsi="Calibri" w:cs="Calibri"/>
          <w:sz w:val="22"/>
          <w:szCs w:val="22"/>
        </w:rPr>
        <w:t>…………………………………………….</w:t>
      </w:r>
    </w:p>
    <w:p w14:paraId="04B7CBF0" w14:textId="77777777" w:rsidR="007072CB" w:rsidRPr="006668CA" w:rsidRDefault="007072CB" w:rsidP="00561531">
      <w:pPr>
        <w:spacing w:before="120" w:after="120" w:line="276" w:lineRule="auto"/>
        <w:rPr>
          <w:szCs w:val="24"/>
        </w:rPr>
      </w:pPr>
    </w:p>
    <w:p w14:paraId="1A17749B" w14:textId="77777777" w:rsidR="000A38BC" w:rsidRPr="0027582F" w:rsidRDefault="000A38BC" w:rsidP="00561531">
      <w:pPr>
        <w:spacing w:before="120" w:after="120" w:line="276" w:lineRule="auto"/>
        <w:jc w:val="both"/>
        <w:rPr>
          <w:rFonts w:ascii="Calibri" w:hAnsi="Calibri" w:cs="Calibri"/>
          <w:sz w:val="22"/>
          <w:szCs w:val="22"/>
        </w:rPr>
      </w:pPr>
      <w:proofErr w:type="gramStart"/>
      <w:r w:rsidRPr="006668CA">
        <w:rPr>
          <w:szCs w:val="24"/>
        </w:rPr>
        <w:t>in</w:t>
      </w:r>
      <w:proofErr w:type="gramEnd"/>
      <w:r w:rsidRPr="006668CA">
        <w:rPr>
          <w:szCs w:val="24"/>
        </w:rPr>
        <w:t xml:space="preserve"> the presence of:</w:t>
      </w:r>
      <w:r w:rsidRPr="006668CA">
        <w:rPr>
          <w:szCs w:val="24"/>
        </w:rPr>
        <w:tab/>
      </w:r>
      <w:r w:rsidRPr="0027582F">
        <w:rPr>
          <w:rFonts w:ascii="Calibri" w:hAnsi="Calibri" w:cs="Calibri"/>
          <w:sz w:val="22"/>
          <w:szCs w:val="22"/>
        </w:rPr>
        <w:tab/>
      </w:r>
      <w:r w:rsidR="006668CA">
        <w:rPr>
          <w:rFonts w:ascii="Calibri" w:hAnsi="Calibri" w:cs="Calibri"/>
          <w:sz w:val="22"/>
          <w:szCs w:val="22"/>
        </w:rPr>
        <w:tab/>
      </w:r>
      <w:r w:rsidR="006668CA">
        <w:rPr>
          <w:rFonts w:ascii="Calibri" w:hAnsi="Calibri" w:cs="Calibri"/>
          <w:sz w:val="22"/>
          <w:szCs w:val="22"/>
        </w:rPr>
        <w:tab/>
      </w:r>
      <w:r w:rsidRPr="0027582F">
        <w:rPr>
          <w:rFonts w:ascii="Calibri" w:hAnsi="Calibri" w:cs="Calibri"/>
          <w:sz w:val="22"/>
          <w:szCs w:val="22"/>
        </w:rPr>
        <w:tab/>
      </w:r>
      <w:r w:rsidRPr="0027582F">
        <w:rPr>
          <w:rFonts w:ascii="Calibri" w:hAnsi="Calibri" w:cs="Calibri"/>
          <w:sz w:val="22"/>
          <w:szCs w:val="22"/>
        </w:rPr>
        <w:tab/>
        <w:t>)</w:t>
      </w:r>
    </w:p>
    <w:p w14:paraId="10E11D8D" w14:textId="77777777" w:rsidR="000A38BC" w:rsidRPr="0027582F" w:rsidRDefault="000A38BC" w:rsidP="00561531">
      <w:pPr>
        <w:spacing w:before="120" w:after="120" w:line="276" w:lineRule="auto"/>
        <w:jc w:val="both"/>
        <w:rPr>
          <w:rFonts w:ascii="Calibri" w:hAnsi="Calibri" w:cs="Calibri"/>
          <w:sz w:val="22"/>
          <w:szCs w:val="22"/>
        </w:rPr>
      </w:pPr>
    </w:p>
    <w:p w14:paraId="27376964" w14:textId="77777777" w:rsidR="000A38BC" w:rsidRPr="0027582F" w:rsidRDefault="000A38BC" w:rsidP="00561531">
      <w:pPr>
        <w:spacing w:before="120" w:after="120" w:line="276" w:lineRule="auto"/>
        <w:jc w:val="both"/>
        <w:rPr>
          <w:rFonts w:ascii="Calibri" w:hAnsi="Calibri" w:cs="Calibri"/>
          <w:sz w:val="22"/>
          <w:szCs w:val="22"/>
        </w:rPr>
      </w:pPr>
      <w:r w:rsidRPr="0027582F">
        <w:rPr>
          <w:rFonts w:ascii="Calibri" w:hAnsi="Calibri" w:cs="Calibri"/>
          <w:sz w:val="22"/>
          <w:szCs w:val="22"/>
        </w:rPr>
        <w:t>…………………………………………………..</w:t>
      </w:r>
    </w:p>
    <w:p w14:paraId="13D2D987" w14:textId="77777777" w:rsidR="000A38BC" w:rsidRPr="006668CA" w:rsidRDefault="000A38BC" w:rsidP="008B6F9D">
      <w:pPr>
        <w:spacing w:before="120" w:after="120" w:line="276" w:lineRule="auto"/>
        <w:jc w:val="both"/>
        <w:rPr>
          <w:szCs w:val="24"/>
        </w:rPr>
      </w:pPr>
      <w:bookmarkStart w:id="380" w:name="_Toc455877"/>
      <w:r w:rsidRPr="006668CA">
        <w:rPr>
          <w:szCs w:val="24"/>
        </w:rPr>
        <w:t>Director</w:t>
      </w:r>
      <w:bookmarkEnd w:id="380"/>
    </w:p>
    <w:p w14:paraId="1AEFCC5D" w14:textId="77777777" w:rsidR="000A38BC" w:rsidRPr="0027582F" w:rsidRDefault="000A38BC" w:rsidP="00561531">
      <w:pPr>
        <w:spacing w:before="120" w:after="120" w:line="276" w:lineRule="auto"/>
        <w:jc w:val="both"/>
        <w:rPr>
          <w:rFonts w:ascii="Calibri" w:hAnsi="Calibri" w:cs="Calibri"/>
          <w:sz w:val="22"/>
          <w:szCs w:val="22"/>
        </w:rPr>
      </w:pPr>
    </w:p>
    <w:p w14:paraId="7C7FC7B9" w14:textId="77777777" w:rsidR="000A38BC" w:rsidRPr="0027582F" w:rsidRDefault="000A38BC" w:rsidP="00561531">
      <w:pPr>
        <w:spacing w:before="120" w:after="120" w:line="276" w:lineRule="auto"/>
        <w:jc w:val="both"/>
        <w:rPr>
          <w:rFonts w:ascii="Calibri" w:hAnsi="Calibri" w:cs="Calibri"/>
          <w:sz w:val="22"/>
          <w:szCs w:val="22"/>
        </w:rPr>
      </w:pPr>
      <w:r w:rsidRPr="0027582F">
        <w:rPr>
          <w:rFonts w:ascii="Calibri" w:hAnsi="Calibri" w:cs="Calibri"/>
          <w:sz w:val="22"/>
          <w:szCs w:val="22"/>
        </w:rPr>
        <w:t>……………………………………………………</w:t>
      </w:r>
    </w:p>
    <w:p w14:paraId="4D1E1066" w14:textId="77777777" w:rsidR="000A38BC" w:rsidRPr="006668CA" w:rsidRDefault="000A38BC" w:rsidP="00561531">
      <w:pPr>
        <w:spacing w:before="120" w:after="120" w:line="276" w:lineRule="auto"/>
        <w:jc w:val="both"/>
        <w:rPr>
          <w:szCs w:val="24"/>
        </w:rPr>
      </w:pPr>
      <w:r w:rsidRPr="006668CA">
        <w:rPr>
          <w:szCs w:val="24"/>
        </w:rPr>
        <w:t>(Director/Secretary)</w:t>
      </w:r>
    </w:p>
    <w:p w14:paraId="1567ED34" w14:textId="77777777" w:rsidR="00455149" w:rsidRPr="007234F6" w:rsidRDefault="00455149" w:rsidP="00E02DCC">
      <w:pPr>
        <w:pStyle w:val="SectionIXHeader"/>
        <w:spacing w:line="276" w:lineRule="auto"/>
        <w:rPr>
          <w:rFonts w:ascii="Times New Roman" w:hAnsi="Times New Roman"/>
          <w:color w:val="0070C0"/>
          <w:sz w:val="32"/>
          <w:szCs w:val="32"/>
        </w:rPr>
      </w:pPr>
      <w:r w:rsidRPr="0027582F">
        <w:rPr>
          <w:rFonts w:ascii="Calibri" w:hAnsi="Calibri" w:cs="Calibri"/>
        </w:rPr>
        <w:br w:type="page"/>
      </w:r>
      <w:bookmarkStart w:id="381" w:name="_Toc428352207"/>
      <w:bookmarkStart w:id="382" w:name="_Toc438907198"/>
      <w:bookmarkStart w:id="383" w:name="_Toc438907298"/>
      <w:bookmarkStart w:id="384" w:name="_Toc471555885"/>
      <w:bookmarkStart w:id="385" w:name="_Toc40967412"/>
      <w:r w:rsidRPr="007234F6">
        <w:rPr>
          <w:rFonts w:ascii="Times New Roman" w:hAnsi="Times New Roman"/>
          <w:color w:val="0070C0"/>
          <w:sz w:val="32"/>
          <w:szCs w:val="32"/>
        </w:rPr>
        <w:lastRenderedPageBreak/>
        <w:t>Performance Security</w:t>
      </w:r>
      <w:bookmarkEnd w:id="381"/>
      <w:bookmarkEnd w:id="382"/>
      <w:bookmarkEnd w:id="383"/>
      <w:bookmarkEnd w:id="384"/>
      <w:bookmarkEnd w:id="385"/>
    </w:p>
    <w:p w14:paraId="4F0396B1" w14:textId="4ACDFC6F" w:rsidR="00455149" w:rsidRPr="007234F6" w:rsidRDefault="00455149" w:rsidP="007234F6">
      <w:pPr>
        <w:pStyle w:val="Footer"/>
        <w:tabs>
          <w:tab w:val="clear" w:pos="9504"/>
        </w:tabs>
        <w:spacing w:before="0" w:after="120" w:line="276" w:lineRule="auto"/>
        <w:jc w:val="center"/>
        <w:rPr>
          <w:i/>
          <w:iCs/>
          <w:color w:val="FF0000"/>
          <w:szCs w:val="24"/>
        </w:rPr>
      </w:pPr>
      <w:permStart w:id="696731409" w:edGrp="everyone"/>
      <w:r w:rsidRPr="007234F6">
        <w:rPr>
          <w:b/>
          <w:i/>
          <w:iCs/>
          <w:szCs w:val="24"/>
        </w:rPr>
        <w:t>The bank</w:t>
      </w:r>
      <w:r w:rsidRPr="007234F6">
        <w:rPr>
          <w:i/>
          <w:iCs/>
          <w:szCs w:val="24"/>
        </w:rPr>
        <w:t xml:space="preserve">, as requested by the successful </w:t>
      </w:r>
      <w:r w:rsidR="005C5072">
        <w:rPr>
          <w:i/>
          <w:iCs/>
          <w:szCs w:val="24"/>
        </w:rPr>
        <w:t>Bidder</w:t>
      </w:r>
      <w:r w:rsidRPr="007234F6">
        <w:rPr>
          <w:i/>
          <w:iCs/>
          <w:szCs w:val="24"/>
        </w:rPr>
        <w:t xml:space="preserve">, shall fill in this form in accordance </w:t>
      </w:r>
      <w:r w:rsidR="007234F6" w:rsidRPr="007234F6">
        <w:rPr>
          <w:i/>
          <w:iCs/>
          <w:szCs w:val="24"/>
        </w:rPr>
        <w:t>with the instructions indicated</w:t>
      </w:r>
      <w:permEnd w:id="696731409"/>
    </w:p>
    <w:p w14:paraId="57B8E3FC" w14:textId="77777777" w:rsidR="00455149" w:rsidRPr="007234F6" w:rsidRDefault="00455149" w:rsidP="007234F6">
      <w:pPr>
        <w:spacing w:after="120" w:line="276" w:lineRule="auto"/>
        <w:jc w:val="right"/>
        <w:rPr>
          <w:color w:val="FF0000"/>
          <w:szCs w:val="24"/>
        </w:rPr>
      </w:pPr>
      <w:r w:rsidRPr="007234F6">
        <w:rPr>
          <w:szCs w:val="24"/>
        </w:rPr>
        <w:t xml:space="preserve">Date: </w:t>
      </w:r>
      <w:permStart w:id="1302947972" w:edGrp="everyone"/>
      <w:r w:rsidRPr="007234F6">
        <w:rPr>
          <w:i/>
          <w:iCs/>
          <w:szCs w:val="24"/>
        </w:rPr>
        <w:t>insert date (as day, month, and year</w:t>
      </w:r>
      <w:permEnd w:id="1302947972"/>
    </w:p>
    <w:p w14:paraId="6B0F12A9" w14:textId="77777777" w:rsidR="00455149" w:rsidRPr="007234F6" w:rsidRDefault="009D2B9B" w:rsidP="007234F6">
      <w:pPr>
        <w:spacing w:after="120" w:line="276" w:lineRule="auto"/>
        <w:jc w:val="right"/>
        <w:rPr>
          <w:color w:val="FF0000"/>
          <w:szCs w:val="24"/>
        </w:rPr>
      </w:pPr>
      <w:r w:rsidRPr="007234F6">
        <w:rPr>
          <w:szCs w:val="24"/>
        </w:rPr>
        <w:t>IFB</w:t>
      </w:r>
      <w:r w:rsidR="00455149" w:rsidRPr="007234F6">
        <w:rPr>
          <w:szCs w:val="24"/>
        </w:rPr>
        <w:t xml:space="preserve"> No. and title</w:t>
      </w:r>
      <w:r w:rsidR="00455149" w:rsidRPr="007234F6">
        <w:rPr>
          <w:i/>
          <w:iCs/>
          <w:szCs w:val="24"/>
        </w:rPr>
        <w:t xml:space="preserve">: </w:t>
      </w:r>
      <w:permStart w:id="1011224554" w:edGrp="everyone"/>
      <w:r w:rsidR="00455149" w:rsidRPr="007234F6">
        <w:rPr>
          <w:i/>
          <w:iCs/>
          <w:szCs w:val="24"/>
        </w:rPr>
        <w:t xml:space="preserve">insert no. and title of </w:t>
      </w:r>
      <w:r w:rsidR="000C699A" w:rsidRPr="007234F6">
        <w:rPr>
          <w:i/>
          <w:iCs/>
          <w:szCs w:val="24"/>
        </w:rPr>
        <w:t>bidding</w:t>
      </w:r>
      <w:r w:rsidR="00455149" w:rsidRPr="007234F6">
        <w:rPr>
          <w:i/>
          <w:iCs/>
          <w:szCs w:val="24"/>
        </w:rPr>
        <w:t xml:space="preserve"> process</w:t>
      </w:r>
      <w:permEnd w:id="1011224554"/>
    </w:p>
    <w:p w14:paraId="3C4BCE9D" w14:textId="77777777" w:rsidR="00455149" w:rsidRPr="007234F6" w:rsidRDefault="00DE025A" w:rsidP="007234F6">
      <w:pPr>
        <w:spacing w:after="120" w:line="276" w:lineRule="auto"/>
        <w:rPr>
          <w:szCs w:val="24"/>
        </w:rPr>
      </w:pPr>
      <w:r w:rsidRPr="007234F6">
        <w:rPr>
          <w:b/>
          <w:szCs w:val="24"/>
        </w:rPr>
        <w:t xml:space="preserve">Bank’s </w:t>
      </w:r>
      <w:r w:rsidR="00455149" w:rsidRPr="007234F6">
        <w:rPr>
          <w:b/>
          <w:szCs w:val="24"/>
        </w:rPr>
        <w:t>Branch or Office</w:t>
      </w:r>
      <w:r w:rsidR="00455149" w:rsidRPr="007234F6">
        <w:rPr>
          <w:szCs w:val="24"/>
        </w:rPr>
        <w:t>:</w:t>
      </w:r>
      <w:r w:rsidR="00455149" w:rsidRPr="007234F6">
        <w:rPr>
          <w:i/>
          <w:iCs/>
          <w:szCs w:val="24"/>
        </w:rPr>
        <w:t xml:space="preserve"> </w:t>
      </w:r>
      <w:permStart w:id="1899789299" w:edGrp="everyone"/>
      <w:r w:rsidR="00455149" w:rsidRPr="007234F6">
        <w:rPr>
          <w:i/>
          <w:iCs/>
          <w:szCs w:val="24"/>
        </w:rPr>
        <w:t>insert complete name of Guarantor</w:t>
      </w:r>
      <w:permEnd w:id="1899789299"/>
      <w:r w:rsidR="00455149" w:rsidRPr="007234F6">
        <w:rPr>
          <w:szCs w:val="24"/>
        </w:rPr>
        <w:t xml:space="preserve"> </w:t>
      </w:r>
    </w:p>
    <w:p w14:paraId="43422232" w14:textId="04379D24" w:rsidR="00B267E8" w:rsidRPr="007234F6" w:rsidRDefault="00455149" w:rsidP="007234F6">
      <w:pPr>
        <w:spacing w:after="120" w:line="276" w:lineRule="auto"/>
        <w:rPr>
          <w:i/>
          <w:iCs/>
          <w:szCs w:val="24"/>
        </w:rPr>
      </w:pPr>
      <w:r w:rsidRPr="007234F6">
        <w:rPr>
          <w:b/>
          <w:bCs/>
          <w:szCs w:val="24"/>
        </w:rPr>
        <w:t>Beneficiary:</w:t>
      </w:r>
      <w:r w:rsidRPr="007234F6">
        <w:rPr>
          <w:szCs w:val="24"/>
        </w:rPr>
        <w:t xml:space="preserve"> </w:t>
      </w:r>
      <w:permStart w:id="1837588005" w:edGrp="everyone"/>
      <w:r w:rsidRPr="007234F6">
        <w:rPr>
          <w:i/>
          <w:iCs/>
          <w:szCs w:val="24"/>
        </w:rPr>
        <w:t xml:space="preserve">insert complete name of </w:t>
      </w:r>
      <w:r w:rsidR="00300822">
        <w:rPr>
          <w:i/>
          <w:iCs/>
          <w:szCs w:val="24"/>
        </w:rPr>
        <w:t>P</w:t>
      </w:r>
      <w:r w:rsidR="000345EA" w:rsidRPr="007234F6">
        <w:rPr>
          <w:i/>
          <w:iCs/>
          <w:szCs w:val="24"/>
        </w:rPr>
        <w:t xml:space="preserve">rocuring </w:t>
      </w:r>
      <w:r w:rsidR="00300822">
        <w:rPr>
          <w:i/>
          <w:iCs/>
          <w:szCs w:val="24"/>
        </w:rPr>
        <w:t>E</w:t>
      </w:r>
      <w:r w:rsidR="000345EA" w:rsidRPr="007234F6">
        <w:rPr>
          <w:i/>
          <w:iCs/>
          <w:szCs w:val="24"/>
        </w:rPr>
        <w:t>ntity</w:t>
      </w:r>
      <w:permEnd w:id="1837588005"/>
    </w:p>
    <w:p w14:paraId="5B26A4BD" w14:textId="77777777" w:rsidR="00455149" w:rsidRPr="007234F6" w:rsidRDefault="00455149" w:rsidP="007234F6">
      <w:pPr>
        <w:spacing w:after="120" w:line="276" w:lineRule="auto"/>
        <w:rPr>
          <w:i/>
          <w:iCs/>
          <w:color w:val="FF0000"/>
          <w:szCs w:val="24"/>
        </w:rPr>
      </w:pPr>
      <w:r w:rsidRPr="007234F6">
        <w:rPr>
          <w:b/>
          <w:bCs/>
          <w:szCs w:val="24"/>
        </w:rPr>
        <w:t>PERFORMANCE GUARANTEE No.:</w:t>
      </w:r>
      <w:r w:rsidRPr="007234F6">
        <w:rPr>
          <w:szCs w:val="24"/>
        </w:rPr>
        <w:tab/>
      </w:r>
      <w:permStart w:id="1191188636" w:edGrp="everyone"/>
      <w:r w:rsidRPr="007234F6">
        <w:rPr>
          <w:i/>
          <w:iCs/>
          <w:szCs w:val="24"/>
        </w:rPr>
        <w:t>insert Performance Guarantee number</w:t>
      </w:r>
      <w:permEnd w:id="1191188636"/>
    </w:p>
    <w:p w14:paraId="748AD8EC" w14:textId="77777777" w:rsidR="00455149" w:rsidRPr="007234F6" w:rsidRDefault="00455149" w:rsidP="007234F6">
      <w:pPr>
        <w:spacing w:after="120" w:line="276" w:lineRule="auto"/>
        <w:jc w:val="both"/>
        <w:rPr>
          <w:szCs w:val="24"/>
        </w:rPr>
      </w:pPr>
      <w:r w:rsidRPr="007234F6">
        <w:rPr>
          <w:szCs w:val="24"/>
        </w:rPr>
        <w:t xml:space="preserve">We have been informed that </w:t>
      </w:r>
      <w:permStart w:id="974392355" w:edGrp="everyone"/>
      <w:r w:rsidRPr="007234F6">
        <w:rPr>
          <w:i/>
          <w:iCs/>
          <w:szCs w:val="24"/>
        </w:rPr>
        <w:t xml:space="preserve">insert complete name of </w:t>
      </w:r>
      <w:r w:rsidR="00453898" w:rsidRPr="007234F6">
        <w:rPr>
          <w:i/>
          <w:iCs/>
          <w:szCs w:val="24"/>
        </w:rPr>
        <w:t>supplier</w:t>
      </w:r>
      <w:permEnd w:id="974392355"/>
      <w:r w:rsidRPr="007234F6">
        <w:rPr>
          <w:szCs w:val="24"/>
        </w:rPr>
        <w:t xml:space="preserve"> ("</w:t>
      </w:r>
      <w:r w:rsidR="00453898" w:rsidRPr="007234F6">
        <w:rPr>
          <w:szCs w:val="24"/>
        </w:rPr>
        <w:t>supplier</w:t>
      </w:r>
      <w:r w:rsidRPr="007234F6">
        <w:rPr>
          <w:szCs w:val="24"/>
        </w:rPr>
        <w:t>") has entered into Contract No</w:t>
      </w:r>
      <w:r w:rsidRPr="007234F6">
        <w:rPr>
          <w:i/>
          <w:iCs/>
          <w:szCs w:val="24"/>
        </w:rPr>
        <w:t xml:space="preserve">. </w:t>
      </w:r>
      <w:permStart w:id="966869741" w:edGrp="everyone"/>
      <w:r w:rsidRPr="007234F6">
        <w:rPr>
          <w:i/>
          <w:iCs/>
          <w:szCs w:val="24"/>
        </w:rPr>
        <w:t>insert number</w:t>
      </w:r>
      <w:permEnd w:id="966869741"/>
      <w:r w:rsidRPr="007234F6">
        <w:rPr>
          <w:color w:val="FF0000"/>
          <w:szCs w:val="24"/>
        </w:rPr>
        <w:t xml:space="preserve"> </w:t>
      </w:r>
      <w:r w:rsidRPr="007234F6">
        <w:rPr>
          <w:szCs w:val="24"/>
        </w:rPr>
        <w:t xml:space="preserve">dated </w:t>
      </w:r>
      <w:permStart w:id="928645734" w:edGrp="everyone"/>
      <w:r w:rsidRPr="007234F6">
        <w:rPr>
          <w:i/>
          <w:iCs/>
          <w:szCs w:val="24"/>
        </w:rPr>
        <w:t>insert day and month</w:t>
      </w:r>
      <w:permEnd w:id="928645734"/>
      <w:r w:rsidRPr="007234F6">
        <w:rPr>
          <w:i/>
          <w:iCs/>
          <w:szCs w:val="24"/>
        </w:rPr>
        <w:t xml:space="preserve">, </w:t>
      </w:r>
      <w:permStart w:id="1835484820" w:edGrp="everyone"/>
      <w:r w:rsidRPr="007234F6">
        <w:rPr>
          <w:i/>
          <w:iCs/>
          <w:szCs w:val="24"/>
        </w:rPr>
        <w:t>insert year</w:t>
      </w:r>
      <w:permEnd w:id="1835484820"/>
      <w:r w:rsidRPr="007234F6">
        <w:rPr>
          <w:szCs w:val="24"/>
        </w:rPr>
        <w:t xml:space="preserve"> with you, for the supply of </w:t>
      </w:r>
      <w:permStart w:id="2131314075" w:edGrp="everyone"/>
      <w:r w:rsidRPr="007234F6">
        <w:rPr>
          <w:i/>
          <w:iCs/>
          <w:szCs w:val="24"/>
        </w:rPr>
        <w:t xml:space="preserve">description of </w:t>
      </w:r>
      <w:r w:rsidR="004146D3" w:rsidRPr="007234F6">
        <w:rPr>
          <w:i/>
          <w:iCs/>
          <w:szCs w:val="24"/>
        </w:rPr>
        <w:t>goods</w:t>
      </w:r>
      <w:r w:rsidRPr="007234F6">
        <w:rPr>
          <w:i/>
          <w:iCs/>
          <w:szCs w:val="24"/>
        </w:rPr>
        <w:t xml:space="preserve"> and related Services</w:t>
      </w:r>
      <w:permEnd w:id="2131314075"/>
      <w:r w:rsidRPr="007234F6">
        <w:rPr>
          <w:color w:val="FF0000"/>
          <w:szCs w:val="24"/>
        </w:rPr>
        <w:t xml:space="preserve"> </w:t>
      </w:r>
      <w:r w:rsidRPr="007234F6">
        <w:rPr>
          <w:szCs w:val="24"/>
        </w:rPr>
        <w:t xml:space="preserve">("Contract"). </w:t>
      </w:r>
    </w:p>
    <w:p w14:paraId="0DB0D604" w14:textId="77777777" w:rsidR="00455149" w:rsidRPr="007234F6" w:rsidRDefault="00455149" w:rsidP="007234F6">
      <w:pPr>
        <w:spacing w:after="120" w:line="276" w:lineRule="auto"/>
        <w:jc w:val="both"/>
        <w:rPr>
          <w:szCs w:val="24"/>
        </w:rPr>
      </w:pPr>
      <w:r w:rsidRPr="007234F6">
        <w:rPr>
          <w:szCs w:val="24"/>
        </w:rPr>
        <w:t>Furthermore, we understand that, according to the conditions of the Contract, a Performance Guarantee is required.</w:t>
      </w:r>
    </w:p>
    <w:p w14:paraId="540F09BB" w14:textId="77777777" w:rsidR="00455149" w:rsidRPr="007234F6" w:rsidRDefault="00455149" w:rsidP="007234F6">
      <w:pPr>
        <w:spacing w:after="120" w:line="276" w:lineRule="auto"/>
        <w:jc w:val="both"/>
        <w:rPr>
          <w:szCs w:val="24"/>
        </w:rPr>
      </w:pPr>
      <w:r w:rsidRPr="007234F6">
        <w:rPr>
          <w:szCs w:val="24"/>
        </w:rPr>
        <w:t xml:space="preserve">At the request of the </w:t>
      </w:r>
      <w:r w:rsidR="00453898" w:rsidRPr="007234F6">
        <w:rPr>
          <w:szCs w:val="24"/>
        </w:rPr>
        <w:t>supplier</w:t>
      </w:r>
      <w:r w:rsidRPr="007234F6">
        <w:rPr>
          <w:szCs w:val="24"/>
        </w:rPr>
        <w:t xml:space="preserve">, we </w:t>
      </w:r>
      <w:r w:rsidR="00BB4ED8" w:rsidRPr="007234F6">
        <w:rPr>
          <w:szCs w:val="24"/>
        </w:rPr>
        <w:t xml:space="preserve">as guarantor, </w:t>
      </w:r>
      <w:r w:rsidRPr="007234F6">
        <w:rPr>
          <w:szCs w:val="24"/>
        </w:rPr>
        <w:t xml:space="preserve">hereby irrevocably undertake to pay you any sum(s) not exceeding </w:t>
      </w:r>
      <w:permStart w:id="1693604758" w:edGrp="everyone"/>
      <w:r w:rsidRPr="007234F6">
        <w:rPr>
          <w:i/>
          <w:iCs/>
          <w:szCs w:val="24"/>
        </w:rPr>
        <w:t>insert amount(s)</w:t>
      </w:r>
      <w:r w:rsidR="002F24C2" w:rsidRPr="007234F6">
        <w:rPr>
          <w:rStyle w:val="FootnoteReference"/>
          <w:i/>
          <w:iCs/>
          <w:szCs w:val="24"/>
        </w:rPr>
        <w:footnoteReference w:id="5"/>
      </w:r>
      <w:r w:rsidRPr="007234F6">
        <w:rPr>
          <w:i/>
          <w:iCs/>
          <w:szCs w:val="24"/>
        </w:rPr>
        <w:t xml:space="preserve"> in figures and words</w:t>
      </w:r>
      <w:permEnd w:id="1693604758"/>
      <w:r w:rsidRPr="007234F6">
        <w:rPr>
          <w:i/>
          <w:iCs/>
          <w:szCs w:val="24"/>
        </w:rPr>
        <w:t xml:space="preserve"> </w:t>
      </w:r>
      <w:r w:rsidRPr="007234F6">
        <w:rPr>
          <w:szCs w:val="24"/>
        </w:rPr>
        <w:t xml:space="preserve">upon receipt by us of your first demand in writing declaring the </w:t>
      </w:r>
      <w:r w:rsidR="00453898" w:rsidRPr="007234F6">
        <w:rPr>
          <w:szCs w:val="24"/>
        </w:rPr>
        <w:t>supplier</w:t>
      </w:r>
      <w:r w:rsidRPr="007234F6">
        <w:rPr>
          <w:szCs w:val="24"/>
        </w:rPr>
        <w:t xml:space="preserve"> to be in default under the Contract, without cavil or argument, or your needing to prove or to show grounds or reasons for your demand or the sum specified therein.</w:t>
      </w:r>
    </w:p>
    <w:p w14:paraId="5FF52033" w14:textId="77777777" w:rsidR="00455149" w:rsidRPr="007234F6" w:rsidRDefault="00455149" w:rsidP="007234F6">
      <w:pPr>
        <w:spacing w:after="120" w:line="276" w:lineRule="auto"/>
        <w:jc w:val="both"/>
        <w:rPr>
          <w:szCs w:val="24"/>
        </w:rPr>
      </w:pPr>
      <w:r w:rsidRPr="007234F6">
        <w:rPr>
          <w:szCs w:val="24"/>
        </w:rPr>
        <w:t xml:space="preserve">This Guarantee shall expire no later than the </w:t>
      </w:r>
      <w:permStart w:id="1614044418" w:edGrp="everyone"/>
      <w:r w:rsidRPr="007234F6">
        <w:rPr>
          <w:i/>
          <w:iCs/>
          <w:szCs w:val="24"/>
        </w:rPr>
        <w:t>insert number</w:t>
      </w:r>
      <w:permEnd w:id="1614044418"/>
      <w:r w:rsidRPr="007234F6">
        <w:rPr>
          <w:szCs w:val="24"/>
        </w:rPr>
        <w:t xml:space="preserve"> day of </w:t>
      </w:r>
      <w:permStart w:id="2006611098" w:edGrp="everyone"/>
      <w:r w:rsidRPr="007234F6">
        <w:rPr>
          <w:i/>
          <w:iCs/>
          <w:szCs w:val="24"/>
        </w:rPr>
        <w:t>insert month</w:t>
      </w:r>
      <w:r w:rsidR="007234F6" w:rsidRPr="007234F6">
        <w:rPr>
          <w:i/>
          <w:iCs/>
          <w:szCs w:val="24"/>
        </w:rPr>
        <w:t xml:space="preserve">, </w:t>
      </w:r>
      <w:r w:rsidRPr="007234F6">
        <w:rPr>
          <w:i/>
          <w:iCs/>
          <w:szCs w:val="24"/>
        </w:rPr>
        <w:t>insert year</w:t>
      </w:r>
      <w:r w:rsidRPr="007234F6">
        <w:rPr>
          <w:szCs w:val="24"/>
        </w:rPr>
        <w:t>,</w:t>
      </w:r>
      <w:r w:rsidR="002F24C2" w:rsidRPr="007234F6">
        <w:rPr>
          <w:rStyle w:val="FootnoteReference"/>
          <w:szCs w:val="24"/>
        </w:rPr>
        <w:footnoteReference w:id="6"/>
      </w:r>
      <w:permEnd w:id="2006611098"/>
      <w:r w:rsidRPr="007234F6">
        <w:rPr>
          <w:szCs w:val="24"/>
        </w:rPr>
        <w:t xml:space="preserve"> and any demand for payment under it must be received by us at this office on or before that date.</w:t>
      </w:r>
    </w:p>
    <w:p w14:paraId="59E1397D" w14:textId="77777777" w:rsidR="00DE025A" w:rsidRDefault="00455149" w:rsidP="007234F6">
      <w:pPr>
        <w:spacing w:after="120" w:line="276" w:lineRule="auto"/>
        <w:jc w:val="both"/>
        <w:rPr>
          <w:szCs w:val="24"/>
        </w:rPr>
      </w:pPr>
      <w:r w:rsidRPr="007234F6">
        <w:rPr>
          <w:szCs w:val="24"/>
        </w:rPr>
        <w:t xml:space="preserve">This guarantee is subject to the Uniform Rules for Demand Guarantees, ICC Publication No. </w:t>
      </w:r>
      <w:r w:rsidR="00BB4ED8" w:rsidRPr="007234F6">
        <w:rPr>
          <w:szCs w:val="24"/>
        </w:rPr>
        <w:t>7</w:t>
      </w:r>
      <w:r w:rsidRPr="007234F6">
        <w:rPr>
          <w:szCs w:val="24"/>
        </w:rPr>
        <w:t>58, except that subparagraph (ii) of Sub-article 20(a) is excluded.</w:t>
      </w:r>
    </w:p>
    <w:p w14:paraId="30675F01" w14:textId="77777777" w:rsidR="007234F6" w:rsidRPr="007234F6" w:rsidRDefault="007234F6" w:rsidP="007234F6">
      <w:pPr>
        <w:spacing w:after="120" w:line="276" w:lineRule="auto"/>
        <w:jc w:val="both"/>
        <w:rPr>
          <w:szCs w:val="24"/>
        </w:rPr>
      </w:pPr>
    </w:p>
    <w:p w14:paraId="08B4871A" w14:textId="77777777" w:rsidR="00B5744E" w:rsidRPr="007234F6" w:rsidRDefault="00B5744E" w:rsidP="007234F6">
      <w:pPr>
        <w:spacing w:line="276" w:lineRule="auto"/>
        <w:jc w:val="center"/>
        <w:rPr>
          <w:b/>
          <w:szCs w:val="24"/>
        </w:rPr>
      </w:pPr>
      <w:r w:rsidRPr="007234F6">
        <w:rPr>
          <w:b/>
          <w:szCs w:val="24"/>
        </w:rPr>
        <w:t>………………………………………………………………………</w:t>
      </w:r>
    </w:p>
    <w:p w14:paraId="10AFACD7" w14:textId="77777777" w:rsidR="00B5744E" w:rsidRPr="007234F6" w:rsidRDefault="00C33673" w:rsidP="007234F6">
      <w:pPr>
        <w:spacing w:after="120" w:line="276" w:lineRule="auto"/>
        <w:jc w:val="center"/>
        <w:rPr>
          <w:b/>
          <w:szCs w:val="24"/>
        </w:rPr>
      </w:pPr>
      <w:r w:rsidRPr="007234F6">
        <w:rPr>
          <w:b/>
          <w:szCs w:val="24"/>
        </w:rPr>
        <w:t xml:space="preserve">Authorised </w:t>
      </w:r>
      <w:r w:rsidR="00B5744E" w:rsidRPr="007234F6">
        <w:rPr>
          <w:b/>
          <w:szCs w:val="24"/>
        </w:rPr>
        <w:t>Signatures</w:t>
      </w:r>
      <w:r w:rsidRPr="007234F6">
        <w:rPr>
          <w:b/>
          <w:szCs w:val="24"/>
        </w:rPr>
        <w:t xml:space="preserve"> for Bank and </w:t>
      </w:r>
      <w:r w:rsidR="00453898" w:rsidRPr="007234F6">
        <w:rPr>
          <w:b/>
          <w:szCs w:val="24"/>
        </w:rPr>
        <w:t>supplier</w:t>
      </w:r>
    </w:p>
    <w:p w14:paraId="3E867704" w14:textId="77777777" w:rsidR="00DE025A" w:rsidRPr="0027582F" w:rsidRDefault="00B5744E" w:rsidP="009E4607">
      <w:pPr>
        <w:pStyle w:val="FootnoteText"/>
        <w:tabs>
          <w:tab w:val="left" w:pos="360"/>
        </w:tabs>
        <w:spacing w:line="276" w:lineRule="auto"/>
        <w:ind w:left="360" w:hanging="360"/>
        <w:rPr>
          <w:rFonts w:ascii="Calibri" w:hAnsi="Calibri" w:cs="Calibri"/>
        </w:rPr>
      </w:pPr>
      <w:r w:rsidRPr="0027582F">
        <w:rPr>
          <w:i/>
          <w:iCs/>
          <w:sz w:val="22"/>
          <w:szCs w:val="22"/>
        </w:rPr>
        <w:tab/>
      </w:r>
      <w:r w:rsidR="00DE025A" w:rsidRPr="0027582F">
        <w:rPr>
          <w:rFonts w:ascii="Calibri" w:hAnsi="Calibri" w:cs="Calibri"/>
        </w:rPr>
        <w:br w:type="page"/>
      </w:r>
    </w:p>
    <w:p w14:paraId="4790B629" w14:textId="77777777" w:rsidR="00455149" w:rsidRPr="0001091C" w:rsidRDefault="00455149" w:rsidP="00B267E8">
      <w:pPr>
        <w:pStyle w:val="SectionIXHeader"/>
        <w:spacing w:before="0" w:after="0" w:line="276" w:lineRule="auto"/>
        <w:rPr>
          <w:rFonts w:ascii="Times New Roman" w:hAnsi="Times New Roman"/>
          <w:color w:val="0070C0"/>
          <w:sz w:val="32"/>
          <w:szCs w:val="32"/>
        </w:rPr>
      </w:pPr>
      <w:bookmarkStart w:id="386" w:name="_Toc40967413"/>
      <w:bookmarkStart w:id="387" w:name="_Toc428352208"/>
      <w:bookmarkStart w:id="388" w:name="_Toc438907199"/>
      <w:bookmarkStart w:id="389" w:name="_Toc438907299"/>
      <w:bookmarkStart w:id="390" w:name="_Toc471555886"/>
      <w:r w:rsidRPr="0001091C">
        <w:rPr>
          <w:rFonts w:ascii="Times New Roman" w:hAnsi="Times New Roman"/>
          <w:color w:val="0070C0"/>
          <w:sz w:val="32"/>
          <w:szCs w:val="32"/>
        </w:rPr>
        <w:lastRenderedPageBreak/>
        <w:t>Bank Guarantee for Advance Payment</w:t>
      </w:r>
      <w:bookmarkEnd w:id="386"/>
      <w:r w:rsidRPr="0001091C">
        <w:rPr>
          <w:rFonts w:ascii="Times New Roman" w:hAnsi="Times New Roman"/>
          <w:color w:val="0070C0"/>
          <w:sz w:val="32"/>
          <w:szCs w:val="32"/>
        </w:rPr>
        <w:t xml:space="preserve"> </w:t>
      </w:r>
      <w:bookmarkEnd w:id="387"/>
      <w:bookmarkEnd w:id="388"/>
      <w:bookmarkEnd w:id="389"/>
      <w:bookmarkEnd w:id="390"/>
    </w:p>
    <w:p w14:paraId="15A91757" w14:textId="77777777" w:rsidR="00CF4AE1" w:rsidRDefault="00CF4AE1" w:rsidP="00CF4AE1">
      <w:pPr>
        <w:spacing w:after="120" w:line="276" w:lineRule="auto"/>
        <w:jc w:val="both"/>
        <w:rPr>
          <w:i/>
          <w:iCs/>
          <w:color w:val="FF0000"/>
          <w:szCs w:val="24"/>
        </w:rPr>
      </w:pPr>
    </w:p>
    <w:p w14:paraId="12F13349" w14:textId="3ACAF203" w:rsidR="00455149" w:rsidRPr="00CF4AE1" w:rsidRDefault="00455149" w:rsidP="00CF4AE1">
      <w:pPr>
        <w:spacing w:after="120" w:line="276" w:lineRule="auto"/>
        <w:jc w:val="center"/>
        <w:rPr>
          <w:i/>
          <w:iCs/>
          <w:szCs w:val="24"/>
        </w:rPr>
      </w:pPr>
      <w:permStart w:id="98508004" w:edGrp="everyone"/>
      <w:r w:rsidRPr="00CF4AE1">
        <w:rPr>
          <w:b/>
          <w:i/>
          <w:iCs/>
          <w:szCs w:val="24"/>
        </w:rPr>
        <w:t>The bank</w:t>
      </w:r>
      <w:r w:rsidRPr="00CF4AE1">
        <w:rPr>
          <w:i/>
          <w:iCs/>
          <w:szCs w:val="24"/>
        </w:rPr>
        <w:t xml:space="preserve">, as requested by the successful </w:t>
      </w:r>
      <w:r w:rsidR="005C5072">
        <w:rPr>
          <w:i/>
          <w:iCs/>
          <w:szCs w:val="24"/>
        </w:rPr>
        <w:t>Bidder</w:t>
      </w:r>
      <w:r w:rsidRPr="00CF4AE1">
        <w:rPr>
          <w:i/>
          <w:iCs/>
          <w:szCs w:val="24"/>
        </w:rPr>
        <w:t xml:space="preserve">, shall fill in this form in accordance </w:t>
      </w:r>
      <w:r w:rsidR="00F5769A" w:rsidRPr="00CF4AE1">
        <w:rPr>
          <w:i/>
          <w:iCs/>
          <w:szCs w:val="24"/>
        </w:rPr>
        <w:t>with the instructions indicated on its own Letter Head</w:t>
      </w:r>
      <w:permEnd w:id="98508004"/>
    </w:p>
    <w:p w14:paraId="4A49205B" w14:textId="77777777" w:rsidR="00455149" w:rsidRPr="00CF4AE1" w:rsidRDefault="00455149" w:rsidP="00CF4AE1">
      <w:pPr>
        <w:spacing w:after="120" w:line="276" w:lineRule="auto"/>
        <w:jc w:val="right"/>
        <w:rPr>
          <w:color w:val="FF0000"/>
          <w:szCs w:val="24"/>
        </w:rPr>
      </w:pPr>
      <w:r w:rsidRPr="00CF4AE1">
        <w:rPr>
          <w:szCs w:val="24"/>
        </w:rPr>
        <w:t xml:space="preserve">Date: </w:t>
      </w:r>
      <w:permStart w:id="762344116" w:edGrp="everyone"/>
      <w:r w:rsidRPr="00CF4AE1">
        <w:rPr>
          <w:i/>
          <w:iCs/>
          <w:szCs w:val="24"/>
        </w:rPr>
        <w:t>insert date (as day, month, and year)</w:t>
      </w:r>
      <w:permEnd w:id="762344116"/>
      <w:r w:rsidRPr="00CF4AE1">
        <w:rPr>
          <w:i/>
          <w:iCs/>
          <w:color w:val="FF0000"/>
          <w:szCs w:val="24"/>
        </w:rPr>
        <w:t xml:space="preserve"> </w:t>
      </w:r>
    </w:p>
    <w:p w14:paraId="726B1CAC" w14:textId="77777777" w:rsidR="00455149" w:rsidRPr="00CF4AE1" w:rsidRDefault="009D2B9B" w:rsidP="00CF4AE1">
      <w:pPr>
        <w:spacing w:after="120" w:line="276" w:lineRule="auto"/>
        <w:jc w:val="right"/>
        <w:rPr>
          <w:szCs w:val="24"/>
        </w:rPr>
      </w:pPr>
      <w:r w:rsidRPr="00CF4AE1">
        <w:rPr>
          <w:szCs w:val="24"/>
        </w:rPr>
        <w:t>IFB</w:t>
      </w:r>
      <w:r w:rsidR="00455149" w:rsidRPr="00CF4AE1">
        <w:rPr>
          <w:szCs w:val="24"/>
        </w:rPr>
        <w:t xml:space="preserve"> No. and title: </w:t>
      </w:r>
      <w:permStart w:id="2087735083" w:edGrp="everyone"/>
      <w:r w:rsidR="00455149" w:rsidRPr="00CF4AE1">
        <w:rPr>
          <w:i/>
          <w:iCs/>
          <w:szCs w:val="24"/>
        </w:rPr>
        <w:t xml:space="preserve">insert number and title of </w:t>
      </w:r>
      <w:r w:rsidR="000C699A" w:rsidRPr="00CF4AE1">
        <w:rPr>
          <w:i/>
          <w:iCs/>
          <w:szCs w:val="24"/>
        </w:rPr>
        <w:t>bidding</w:t>
      </w:r>
      <w:r w:rsidR="00455149" w:rsidRPr="00CF4AE1">
        <w:rPr>
          <w:i/>
          <w:iCs/>
          <w:szCs w:val="24"/>
        </w:rPr>
        <w:t xml:space="preserve"> process</w:t>
      </w:r>
      <w:permEnd w:id="2087735083"/>
    </w:p>
    <w:p w14:paraId="1237D59E" w14:textId="77777777" w:rsidR="00B267E8" w:rsidRPr="00CF4AE1" w:rsidRDefault="00F5769A" w:rsidP="00CF4AE1">
      <w:pPr>
        <w:spacing w:after="120" w:line="276" w:lineRule="auto"/>
        <w:rPr>
          <w:i/>
          <w:iCs/>
          <w:szCs w:val="24"/>
        </w:rPr>
      </w:pPr>
      <w:r w:rsidRPr="00CF4AE1">
        <w:rPr>
          <w:b/>
          <w:szCs w:val="24"/>
        </w:rPr>
        <w:t>Bank’s Branch or Office</w:t>
      </w:r>
      <w:r w:rsidRPr="00CF4AE1">
        <w:rPr>
          <w:szCs w:val="24"/>
        </w:rPr>
        <w:t>:</w:t>
      </w:r>
      <w:r w:rsidRPr="00CF4AE1">
        <w:rPr>
          <w:i/>
          <w:iCs/>
          <w:szCs w:val="24"/>
        </w:rPr>
        <w:t xml:space="preserve"> </w:t>
      </w:r>
      <w:permStart w:id="1964909769" w:edGrp="everyone"/>
      <w:r w:rsidRPr="00CF4AE1">
        <w:rPr>
          <w:i/>
          <w:iCs/>
          <w:szCs w:val="24"/>
        </w:rPr>
        <w:t>in</w:t>
      </w:r>
      <w:r w:rsidR="00CF4AE1">
        <w:rPr>
          <w:i/>
          <w:iCs/>
          <w:szCs w:val="24"/>
        </w:rPr>
        <w:t>sert complete name of Guarantor</w:t>
      </w:r>
      <w:permEnd w:id="1964909769"/>
    </w:p>
    <w:p w14:paraId="030ACDDE" w14:textId="20CEEE37" w:rsidR="00455149" w:rsidRPr="00CF4AE1" w:rsidRDefault="00455149" w:rsidP="00CF4AE1">
      <w:pPr>
        <w:spacing w:after="120" w:line="276" w:lineRule="auto"/>
        <w:rPr>
          <w:szCs w:val="24"/>
        </w:rPr>
      </w:pPr>
      <w:r w:rsidRPr="00CF4AE1">
        <w:rPr>
          <w:b/>
          <w:bCs/>
          <w:szCs w:val="24"/>
        </w:rPr>
        <w:t>Beneficiary:</w:t>
      </w:r>
      <w:r w:rsidRPr="00CF4AE1">
        <w:rPr>
          <w:szCs w:val="24"/>
        </w:rPr>
        <w:tab/>
      </w:r>
      <w:permStart w:id="1359236696" w:edGrp="everyone"/>
      <w:r w:rsidRPr="00CF4AE1">
        <w:rPr>
          <w:i/>
          <w:iCs/>
          <w:szCs w:val="24"/>
        </w:rPr>
        <w:t xml:space="preserve">insert legal name and address of </w:t>
      </w:r>
      <w:r w:rsidR="00300822">
        <w:rPr>
          <w:i/>
          <w:iCs/>
          <w:szCs w:val="24"/>
        </w:rPr>
        <w:t>P</w:t>
      </w:r>
      <w:r w:rsidR="000345EA" w:rsidRPr="00CF4AE1">
        <w:rPr>
          <w:i/>
          <w:iCs/>
          <w:szCs w:val="24"/>
        </w:rPr>
        <w:t xml:space="preserve">rocuring </w:t>
      </w:r>
      <w:r w:rsidR="00300822">
        <w:rPr>
          <w:i/>
          <w:iCs/>
          <w:szCs w:val="24"/>
        </w:rPr>
        <w:t>E</w:t>
      </w:r>
      <w:r w:rsidR="000345EA" w:rsidRPr="00CF4AE1">
        <w:rPr>
          <w:i/>
          <w:iCs/>
          <w:szCs w:val="24"/>
        </w:rPr>
        <w:t>ntity</w:t>
      </w:r>
      <w:permEnd w:id="1359236696"/>
      <w:r w:rsidRPr="00CF4AE1">
        <w:rPr>
          <w:szCs w:val="24"/>
        </w:rPr>
        <w:t xml:space="preserve"> </w:t>
      </w:r>
    </w:p>
    <w:p w14:paraId="50886B5B" w14:textId="77777777" w:rsidR="00455149" w:rsidRPr="00CF4AE1" w:rsidRDefault="00455149" w:rsidP="00CF4AE1">
      <w:pPr>
        <w:spacing w:after="120" w:line="276" w:lineRule="auto"/>
        <w:rPr>
          <w:i/>
          <w:iCs/>
          <w:szCs w:val="24"/>
        </w:rPr>
      </w:pPr>
      <w:r w:rsidRPr="00CF4AE1">
        <w:rPr>
          <w:b/>
          <w:bCs/>
          <w:szCs w:val="24"/>
        </w:rPr>
        <w:t>ADVANCE PAYMENT GUARANTEE No.:</w:t>
      </w:r>
      <w:r w:rsidRPr="00CF4AE1">
        <w:rPr>
          <w:szCs w:val="24"/>
        </w:rPr>
        <w:t xml:space="preserve"> </w:t>
      </w:r>
      <w:permStart w:id="1996312050" w:edGrp="everyone"/>
      <w:r w:rsidRPr="00CF4AE1">
        <w:rPr>
          <w:i/>
          <w:iCs/>
          <w:szCs w:val="24"/>
        </w:rPr>
        <w:t>insert Advance Payment Guarantee no.</w:t>
      </w:r>
      <w:permEnd w:id="1996312050"/>
    </w:p>
    <w:p w14:paraId="1C8B5442" w14:textId="77777777" w:rsidR="00CF4AE1" w:rsidRDefault="00CF4AE1" w:rsidP="00CF4AE1">
      <w:pPr>
        <w:spacing w:after="120" w:line="276" w:lineRule="auto"/>
        <w:jc w:val="both"/>
        <w:rPr>
          <w:szCs w:val="24"/>
        </w:rPr>
      </w:pPr>
    </w:p>
    <w:p w14:paraId="282C3C6C" w14:textId="77777777" w:rsidR="00455149" w:rsidRPr="00CF4AE1" w:rsidRDefault="00455149" w:rsidP="00CF4AE1">
      <w:pPr>
        <w:spacing w:after="120" w:line="276" w:lineRule="auto"/>
        <w:jc w:val="both"/>
        <w:rPr>
          <w:szCs w:val="24"/>
        </w:rPr>
      </w:pPr>
      <w:r w:rsidRPr="00CF4AE1">
        <w:rPr>
          <w:szCs w:val="24"/>
        </w:rPr>
        <w:t xml:space="preserve">We, </w:t>
      </w:r>
      <w:permStart w:id="1717052393" w:edGrp="everyone"/>
      <w:r w:rsidRPr="00CF4AE1">
        <w:rPr>
          <w:i/>
          <w:iCs/>
          <w:szCs w:val="24"/>
        </w:rPr>
        <w:t>insert legal name and address of bank</w:t>
      </w:r>
      <w:permEnd w:id="1717052393"/>
      <w:r w:rsidRPr="00CF4AE1">
        <w:rPr>
          <w:i/>
          <w:iCs/>
          <w:szCs w:val="24"/>
        </w:rPr>
        <w:t>,</w:t>
      </w:r>
      <w:r w:rsidRPr="00CF4AE1">
        <w:rPr>
          <w:szCs w:val="24"/>
        </w:rPr>
        <w:t xml:space="preserve"> have been informed that </w:t>
      </w:r>
      <w:permStart w:id="688984619" w:edGrp="everyone"/>
      <w:r w:rsidRPr="00CF4AE1">
        <w:rPr>
          <w:bCs/>
          <w:i/>
          <w:iCs/>
          <w:szCs w:val="24"/>
        </w:rPr>
        <w:t xml:space="preserve">insert complete name and address of </w:t>
      </w:r>
      <w:r w:rsidR="00453898" w:rsidRPr="00CF4AE1">
        <w:rPr>
          <w:bCs/>
          <w:i/>
          <w:iCs/>
          <w:szCs w:val="24"/>
        </w:rPr>
        <w:t>supplier</w:t>
      </w:r>
      <w:permEnd w:id="688984619"/>
      <w:r w:rsidRPr="00CF4AE1">
        <w:rPr>
          <w:color w:val="FF0000"/>
          <w:szCs w:val="24"/>
        </w:rPr>
        <w:t xml:space="preserve"> </w:t>
      </w:r>
      <w:r w:rsidRPr="00CF4AE1">
        <w:rPr>
          <w:szCs w:val="24"/>
        </w:rPr>
        <w:t>("</w:t>
      </w:r>
      <w:r w:rsidR="00453898" w:rsidRPr="00CF4AE1">
        <w:rPr>
          <w:szCs w:val="24"/>
        </w:rPr>
        <w:t>supplier</w:t>
      </w:r>
      <w:r w:rsidRPr="00CF4AE1">
        <w:rPr>
          <w:szCs w:val="24"/>
        </w:rPr>
        <w:t xml:space="preserve">") has entered into Contract No. </w:t>
      </w:r>
      <w:permStart w:id="310589023" w:edGrp="everyone"/>
      <w:r w:rsidRPr="00CF4AE1">
        <w:rPr>
          <w:i/>
          <w:iCs/>
          <w:szCs w:val="24"/>
        </w:rPr>
        <w:t>insert number</w:t>
      </w:r>
      <w:permEnd w:id="310589023"/>
      <w:r w:rsidRPr="00CF4AE1">
        <w:rPr>
          <w:szCs w:val="24"/>
        </w:rPr>
        <w:t xml:space="preserve"> dated </w:t>
      </w:r>
      <w:permStart w:id="1240754688" w:edGrp="everyone"/>
      <w:r w:rsidRPr="00CF4AE1">
        <w:rPr>
          <w:i/>
          <w:iCs/>
          <w:szCs w:val="24"/>
        </w:rPr>
        <w:t>insert date of Agreement</w:t>
      </w:r>
      <w:permEnd w:id="1240754688"/>
      <w:r w:rsidRPr="00CF4AE1">
        <w:rPr>
          <w:color w:val="FF0000"/>
          <w:szCs w:val="24"/>
        </w:rPr>
        <w:t xml:space="preserve"> </w:t>
      </w:r>
      <w:r w:rsidRPr="00CF4AE1">
        <w:rPr>
          <w:szCs w:val="24"/>
        </w:rPr>
        <w:t xml:space="preserve">with you, for the supply of </w:t>
      </w:r>
      <w:permStart w:id="2014402395" w:edGrp="everyone"/>
      <w:r w:rsidRPr="00CF4AE1">
        <w:rPr>
          <w:i/>
          <w:iCs/>
          <w:szCs w:val="24"/>
        </w:rPr>
        <w:t xml:space="preserve">insert types of </w:t>
      </w:r>
      <w:r w:rsidR="004146D3" w:rsidRPr="00CF4AE1">
        <w:rPr>
          <w:i/>
          <w:iCs/>
          <w:szCs w:val="24"/>
        </w:rPr>
        <w:t>goods</w:t>
      </w:r>
      <w:r w:rsidRPr="00CF4AE1">
        <w:rPr>
          <w:i/>
          <w:iCs/>
          <w:szCs w:val="24"/>
        </w:rPr>
        <w:t xml:space="preserve"> to be delivered</w:t>
      </w:r>
      <w:permEnd w:id="2014402395"/>
      <w:r w:rsidRPr="00CF4AE1">
        <w:rPr>
          <w:i/>
          <w:iCs/>
          <w:szCs w:val="24"/>
        </w:rPr>
        <w:t xml:space="preserve"> </w:t>
      </w:r>
      <w:r w:rsidRPr="00CF4AE1">
        <w:rPr>
          <w:szCs w:val="24"/>
        </w:rPr>
        <w:t xml:space="preserve">("Contract"). </w:t>
      </w:r>
    </w:p>
    <w:p w14:paraId="4416C9E9" w14:textId="77777777" w:rsidR="00455149" w:rsidRPr="00CF4AE1" w:rsidRDefault="00455149" w:rsidP="00CF4AE1">
      <w:pPr>
        <w:spacing w:after="120" w:line="276" w:lineRule="auto"/>
        <w:jc w:val="both"/>
        <w:rPr>
          <w:szCs w:val="24"/>
        </w:rPr>
      </w:pPr>
      <w:r w:rsidRPr="00CF4AE1">
        <w:rPr>
          <w:szCs w:val="24"/>
        </w:rPr>
        <w:t>Furthermore, we understand that, according to the conditions of the Contract, an advance is to be made against an advance payment guarantee.</w:t>
      </w:r>
    </w:p>
    <w:p w14:paraId="394CBED8" w14:textId="77777777" w:rsidR="00455149" w:rsidRPr="00CF4AE1" w:rsidRDefault="00455149" w:rsidP="00CF4AE1">
      <w:pPr>
        <w:spacing w:after="120" w:line="276" w:lineRule="auto"/>
        <w:jc w:val="both"/>
        <w:rPr>
          <w:szCs w:val="24"/>
        </w:rPr>
      </w:pPr>
      <w:r w:rsidRPr="00CF4AE1">
        <w:rPr>
          <w:szCs w:val="24"/>
        </w:rPr>
        <w:t xml:space="preserve">At the request of the </w:t>
      </w:r>
      <w:r w:rsidR="00453898" w:rsidRPr="00CF4AE1">
        <w:rPr>
          <w:szCs w:val="24"/>
        </w:rPr>
        <w:t>supplier</w:t>
      </w:r>
      <w:r w:rsidRPr="00CF4AE1">
        <w:rPr>
          <w:szCs w:val="24"/>
        </w:rPr>
        <w:t xml:space="preserve">, we </w:t>
      </w:r>
      <w:r w:rsidR="00BB4ED8" w:rsidRPr="00CF4AE1">
        <w:rPr>
          <w:szCs w:val="24"/>
        </w:rPr>
        <w:t xml:space="preserve">as guarantor hereby </w:t>
      </w:r>
      <w:r w:rsidRPr="00CF4AE1">
        <w:rPr>
          <w:szCs w:val="24"/>
        </w:rPr>
        <w:t xml:space="preserve">irrevocably undertake to pay you any sum or sums not exceeding in total an amount of </w:t>
      </w:r>
      <w:permStart w:id="1542876416" w:edGrp="everyone"/>
      <w:r w:rsidRPr="00CF4AE1">
        <w:rPr>
          <w:i/>
          <w:iCs/>
          <w:szCs w:val="24"/>
        </w:rPr>
        <w:t>insert amount(s)</w:t>
      </w:r>
      <w:r w:rsidR="001010AC" w:rsidRPr="00CF4AE1">
        <w:rPr>
          <w:rStyle w:val="FootnoteReference"/>
          <w:i/>
          <w:iCs/>
          <w:szCs w:val="24"/>
        </w:rPr>
        <w:footnoteReference w:id="7"/>
      </w:r>
      <w:r w:rsidRPr="00CF4AE1">
        <w:rPr>
          <w:i/>
          <w:iCs/>
          <w:szCs w:val="24"/>
          <w:vertAlign w:val="superscript"/>
        </w:rPr>
        <w:t xml:space="preserve"> </w:t>
      </w:r>
      <w:r w:rsidRPr="00CF4AE1">
        <w:rPr>
          <w:i/>
          <w:iCs/>
          <w:szCs w:val="24"/>
        </w:rPr>
        <w:t>in figures and words</w:t>
      </w:r>
      <w:permEnd w:id="1542876416"/>
      <w:r w:rsidRPr="00CF4AE1">
        <w:rPr>
          <w:i/>
          <w:iCs/>
          <w:szCs w:val="24"/>
        </w:rPr>
        <w:t xml:space="preserve"> </w:t>
      </w:r>
      <w:r w:rsidRPr="00CF4AE1">
        <w:rPr>
          <w:szCs w:val="24"/>
        </w:rPr>
        <w:t xml:space="preserve">upon receipt by us of your first demand in writing declaring that the </w:t>
      </w:r>
      <w:r w:rsidR="00453898" w:rsidRPr="00CF4AE1">
        <w:rPr>
          <w:szCs w:val="24"/>
        </w:rPr>
        <w:t>supplier</w:t>
      </w:r>
      <w:r w:rsidRPr="00CF4AE1">
        <w:rPr>
          <w:szCs w:val="24"/>
        </w:rPr>
        <w:t xml:space="preserve"> is in breach of its obligation under the Contract because the </w:t>
      </w:r>
      <w:r w:rsidR="00453898" w:rsidRPr="00CF4AE1">
        <w:rPr>
          <w:szCs w:val="24"/>
        </w:rPr>
        <w:t>supplier</w:t>
      </w:r>
      <w:r w:rsidRPr="00CF4AE1">
        <w:rPr>
          <w:szCs w:val="24"/>
        </w:rPr>
        <w:t xml:space="preserve"> used the advance payment for purposes other than toward delivery of the </w:t>
      </w:r>
      <w:r w:rsidR="004146D3" w:rsidRPr="00CF4AE1">
        <w:rPr>
          <w:szCs w:val="24"/>
        </w:rPr>
        <w:t>goods</w:t>
      </w:r>
      <w:r w:rsidRPr="00CF4AE1">
        <w:rPr>
          <w:szCs w:val="24"/>
        </w:rPr>
        <w:t xml:space="preserve">. </w:t>
      </w:r>
    </w:p>
    <w:p w14:paraId="50423E15" w14:textId="77777777" w:rsidR="00455149" w:rsidRPr="00CF4AE1" w:rsidRDefault="00455149" w:rsidP="00CF4AE1">
      <w:pPr>
        <w:spacing w:after="120" w:line="276" w:lineRule="auto"/>
        <w:jc w:val="both"/>
        <w:rPr>
          <w:i/>
          <w:iCs/>
          <w:color w:val="FF0000"/>
          <w:szCs w:val="24"/>
        </w:rPr>
      </w:pPr>
      <w:r w:rsidRPr="00CF4AE1">
        <w:rPr>
          <w:szCs w:val="24"/>
        </w:rPr>
        <w:t xml:space="preserve">It is a condition for any claim and payment under this Guarantee to be made that the advance payment referred to above must have been received by the </w:t>
      </w:r>
      <w:r w:rsidR="00453898" w:rsidRPr="00CF4AE1">
        <w:rPr>
          <w:szCs w:val="24"/>
        </w:rPr>
        <w:t>supplier</w:t>
      </w:r>
      <w:r w:rsidRPr="00CF4AE1">
        <w:rPr>
          <w:szCs w:val="24"/>
        </w:rPr>
        <w:t xml:space="preserve"> on its account </w:t>
      </w:r>
      <w:permStart w:id="1184446102" w:edGrp="everyone"/>
      <w:r w:rsidRPr="00CF4AE1">
        <w:rPr>
          <w:i/>
          <w:iCs/>
          <w:szCs w:val="24"/>
        </w:rPr>
        <w:t>insert number</w:t>
      </w:r>
      <w:r w:rsidRPr="00CF4AE1">
        <w:rPr>
          <w:szCs w:val="24"/>
        </w:rPr>
        <w:t xml:space="preserve"> </w:t>
      </w:r>
      <w:r w:rsidRPr="00CF4AE1">
        <w:rPr>
          <w:i/>
          <w:iCs/>
          <w:szCs w:val="24"/>
        </w:rPr>
        <w:t>and domicile of the account</w:t>
      </w:r>
      <w:permEnd w:id="1184446102"/>
      <w:r w:rsidR="00BB4ED8" w:rsidRPr="00CF4AE1">
        <w:rPr>
          <w:i/>
          <w:iCs/>
          <w:szCs w:val="24"/>
        </w:rPr>
        <w:t>.</w:t>
      </w:r>
    </w:p>
    <w:p w14:paraId="18548EC3" w14:textId="77777777" w:rsidR="00BB4ED8" w:rsidRPr="00CF4AE1" w:rsidRDefault="00BB4ED8" w:rsidP="00CF4AE1">
      <w:pPr>
        <w:spacing w:after="120" w:line="276" w:lineRule="auto"/>
        <w:jc w:val="both"/>
        <w:rPr>
          <w:i/>
          <w:iCs/>
          <w:szCs w:val="24"/>
        </w:rPr>
      </w:pPr>
      <w:permStart w:id="659040993" w:edGrp="everyone"/>
      <w:r w:rsidRPr="00CF4AE1">
        <w:rPr>
          <w:i/>
          <w:iCs/>
          <w:szCs w:val="24"/>
        </w:rPr>
        <w:t>The maximum amount of this guarantee shall be progressively reduced by the amount of the advance payment repaid by the supplier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[insert date], whichever is earlier.  Consequently, any demand for payment under this guarantee must be received by us at this office on or before that date</w:t>
      </w:r>
      <w:permEnd w:id="659040993"/>
      <w:r w:rsidRPr="00CF4AE1">
        <w:rPr>
          <w:i/>
          <w:iCs/>
          <w:szCs w:val="24"/>
        </w:rPr>
        <w:t>.</w:t>
      </w:r>
    </w:p>
    <w:p w14:paraId="7EF58E3A" w14:textId="77777777" w:rsidR="00455149" w:rsidRPr="00CF4AE1" w:rsidRDefault="00455149" w:rsidP="00CF4AE1">
      <w:pPr>
        <w:spacing w:after="120" w:line="276" w:lineRule="auto"/>
        <w:jc w:val="both"/>
        <w:rPr>
          <w:b/>
          <w:i/>
          <w:iCs/>
          <w:szCs w:val="24"/>
        </w:rPr>
      </w:pPr>
      <w:r w:rsidRPr="00CF4AE1">
        <w:rPr>
          <w:szCs w:val="24"/>
        </w:rPr>
        <w:t xml:space="preserve">This Guarantee shall remain valid and in full effect from the date of the advance payment received by the </w:t>
      </w:r>
      <w:r w:rsidR="00453898" w:rsidRPr="00CF4AE1">
        <w:rPr>
          <w:szCs w:val="24"/>
        </w:rPr>
        <w:t>supplier</w:t>
      </w:r>
      <w:r w:rsidRPr="00CF4AE1">
        <w:rPr>
          <w:szCs w:val="24"/>
        </w:rPr>
        <w:t xml:space="preserve"> under the Contract until </w:t>
      </w:r>
      <w:permStart w:id="1746541922" w:edGrp="everyone"/>
      <w:r w:rsidRPr="00CF4AE1">
        <w:rPr>
          <w:bCs/>
          <w:i/>
          <w:iCs/>
          <w:szCs w:val="24"/>
        </w:rPr>
        <w:t>insert date</w:t>
      </w:r>
      <w:r w:rsidR="001010AC" w:rsidRPr="00CF4AE1">
        <w:rPr>
          <w:rStyle w:val="FootnoteReference"/>
          <w:bCs/>
          <w:i/>
          <w:iCs/>
          <w:szCs w:val="24"/>
        </w:rPr>
        <w:footnoteReference w:id="8"/>
      </w:r>
      <w:permEnd w:id="1746541922"/>
      <w:r w:rsidRPr="00CF4AE1">
        <w:rPr>
          <w:bCs/>
          <w:i/>
          <w:iCs/>
          <w:szCs w:val="24"/>
        </w:rPr>
        <w:t>.</w:t>
      </w:r>
      <w:r w:rsidRPr="00CF4AE1">
        <w:rPr>
          <w:b/>
          <w:i/>
          <w:iCs/>
          <w:szCs w:val="24"/>
        </w:rPr>
        <w:t xml:space="preserve"> </w:t>
      </w:r>
    </w:p>
    <w:p w14:paraId="2D5E3A89" w14:textId="77777777" w:rsidR="00BB4ED8" w:rsidRPr="00CF4AE1" w:rsidRDefault="00BB4ED8" w:rsidP="00CF4AE1">
      <w:pPr>
        <w:spacing w:after="120" w:line="276" w:lineRule="auto"/>
        <w:jc w:val="both"/>
        <w:rPr>
          <w:iCs/>
          <w:szCs w:val="24"/>
        </w:rPr>
      </w:pPr>
      <w:r w:rsidRPr="00CF4AE1">
        <w:rPr>
          <w:iCs/>
          <w:szCs w:val="24"/>
        </w:rPr>
        <w:lastRenderedPageBreak/>
        <w:t>This Guarantee is subject to the Uniform Rules for Demand Guarantees, International Chamber of Commerce Publication No. 758.</w:t>
      </w:r>
    </w:p>
    <w:p w14:paraId="12F8702A" w14:textId="77777777" w:rsidR="00BB4ED8" w:rsidRPr="00CF4AE1" w:rsidRDefault="00BB4ED8" w:rsidP="00CF4AE1">
      <w:pPr>
        <w:spacing w:after="120" w:line="276" w:lineRule="auto"/>
        <w:jc w:val="both"/>
        <w:rPr>
          <w:b/>
          <w:i/>
          <w:iCs/>
          <w:szCs w:val="24"/>
        </w:rPr>
      </w:pPr>
    </w:p>
    <w:p w14:paraId="5FF3BF4B" w14:textId="77777777" w:rsidR="00F5769A" w:rsidRPr="00CF4AE1" w:rsidRDefault="00F5769A" w:rsidP="00CF4AE1">
      <w:pPr>
        <w:spacing w:line="276" w:lineRule="auto"/>
        <w:jc w:val="center"/>
        <w:rPr>
          <w:b/>
          <w:szCs w:val="24"/>
        </w:rPr>
      </w:pPr>
      <w:r w:rsidRPr="00CF4AE1">
        <w:rPr>
          <w:b/>
          <w:szCs w:val="24"/>
        </w:rPr>
        <w:t>………………………………………………………………………</w:t>
      </w:r>
    </w:p>
    <w:p w14:paraId="24FE7764" w14:textId="77777777" w:rsidR="00F5769A" w:rsidRPr="00CF4AE1" w:rsidRDefault="00F5769A" w:rsidP="00CF4AE1">
      <w:pPr>
        <w:spacing w:after="120" w:line="276" w:lineRule="auto"/>
        <w:jc w:val="center"/>
        <w:rPr>
          <w:b/>
          <w:szCs w:val="24"/>
        </w:rPr>
      </w:pPr>
      <w:r w:rsidRPr="00CF4AE1">
        <w:rPr>
          <w:b/>
          <w:szCs w:val="24"/>
        </w:rPr>
        <w:t xml:space="preserve">Authorised Signatures for Bank and </w:t>
      </w:r>
      <w:r w:rsidR="00453898" w:rsidRPr="00CF4AE1">
        <w:rPr>
          <w:b/>
          <w:szCs w:val="24"/>
        </w:rPr>
        <w:t>supplier</w:t>
      </w:r>
    </w:p>
    <w:p w14:paraId="5136F452" w14:textId="77777777" w:rsidR="0095558E" w:rsidRPr="0027582F" w:rsidRDefault="0095558E" w:rsidP="00B267E8">
      <w:pPr>
        <w:pStyle w:val="FootnoteText"/>
        <w:spacing w:line="276" w:lineRule="auto"/>
        <w:ind w:left="142" w:hanging="142"/>
        <w:rPr>
          <w:rFonts w:ascii="Calibri" w:hAnsi="Calibri" w:cs="Calibri"/>
          <w:i/>
          <w:iCs/>
        </w:rPr>
      </w:pPr>
    </w:p>
    <w:p w14:paraId="4447C215" w14:textId="77777777" w:rsidR="00291D33" w:rsidRPr="0027582F" w:rsidRDefault="00291D33" w:rsidP="00493684">
      <w:pPr>
        <w:pStyle w:val="Subtitle"/>
        <w:rPr>
          <w:rFonts w:ascii="Calibri" w:hAnsi="Calibri" w:cs="Calibri"/>
          <w:i/>
          <w:spacing w:val="-2"/>
          <w:sz w:val="20"/>
        </w:rPr>
      </w:pPr>
    </w:p>
    <w:sectPr w:rsidR="00291D33" w:rsidRPr="0027582F" w:rsidSect="00A0368F">
      <w:headerReference w:type="even" r:id="rId54"/>
      <w:headerReference w:type="default" r:id="rId55"/>
      <w:headerReference w:type="first" r:id="rId56"/>
      <w:pgSz w:w="11906" w:h="16838" w:code="9"/>
      <w:pgMar w:top="1440" w:right="1558"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2E6EA9" w16cex:dateUtc="2024-05-08T23:10:00Z"/>
  <w16cex:commentExtensible w16cex:durableId="434FC248" w16cex:dateUtc="2024-05-16T2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E9D689" w16cid:durableId="3926B6DC"/>
  <w16cid:commentId w16cid:paraId="17C8AFFD" w16cid:durableId="177BA241"/>
  <w16cid:commentId w16cid:paraId="4CF8A59F" w16cid:durableId="272E6EA9"/>
  <w16cid:commentId w16cid:paraId="3590EFFE" w16cid:durableId="4EF46ACC"/>
  <w16cid:commentId w16cid:paraId="6EE3B1CE" w16cid:durableId="5825F660"/>
  <w16cid:commentId w16cid:paraId="167A0E8B" w16cid:durableId="3AFAC822"/>
  <w16cid:commentId w16cid:paraId="03C76D78" w16cid:durableId="24E7AA86"/>
  <w16cid:commentId w16cid:paraId="23BFF405" w16cid:durableId="7948D560"/>
  <w16cid:commentId w16cid:paraId="1B1D3242" w16cid:durableId="24DD3F34"/>
  <w16cid:commentId w16cid:paraId="4F3CCD8F" w16cid:durableId="036D503F"/>
  <w16cid:commentId w16cid:paraId="4B50379A" w16cid:durableId="448B92CE"/>
  <w16cid:commentId w16cid:paraId="46888BAB" w16cid:durableId="2D61134F"/>
  <w16cid:commentId w16cid:paraId="40168FA0" w16cid:durableId="15588503"/>
  <w16cid:commentId w16cid:paraId="6F793811" w16cid:durableId="46D95989"/>
  <w16cid:commentId w16cid:paraId="551EADA9" w16cid:durableId="434FC248"/>
  <w16cid:commentId w16cid:paraId="3D457665" w16cid:durableId="76D50AF7"/>
  <w16cid:commentId w16cid:paraId="2233B777" w16cid:durableId="68BD5F0F"/>
  <w16cid:commentId w16cid:paraId="666EAC73" w16cid:durableId="726545F1"/>
  <w16cid:commentId w16cid:paraId="30E0F2A7" w16cid:durableId="270484B2"/>
  <w16cid:commentId w16cid:paraId="332CAC0F" w16cid:durableId="5E26F4C9"/>
  <w16cid:commentId w16cid:paraId="29A762A9" w16cid:durableId="750AA9BF"/>
  <w16cid:commentId w16cid:paraId="1CDD6426" w16cid:durableId="45A22D9A"/>
  <w16cid:commentId w16cid:paraId="51D4744D" w16cid:durableId="05E99C7B"/>
  <w16cid:commentId w16cid:paraId="154EFC48" w16cid:durableId="4A99D7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C055C" w14:textId="77777777" w:rsidR="000E34AE" w:rsidRDefault="000E34AE">
      <w:r>
        <w:separator/>
      </w:r>
    </w:p>
  </w:endnote>
  <w:endnote w:type="continuationSeparator" w:id="0">
    <w:p w14:paraId="6762DAC4" w14:textId="77777777" w:rsidR="000E34AE" w:rsidRDefault="000E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48C13" w14:textId="77777777" w:rsidR="006216FD" w:rsidRPr="00B62D95" w:rsidDel="00D55862" w:rsidRDefault="006216FD" w:rsidP="00E02DCC">
    <w:pPr>
      <w:pStyle w:val="Footer"/>
      <w:pBdr>
        <w:top w:val="thinThickSmallGap" w:sz="24" w:space="1" w:color="622423"/>
      </w:pBdr>
      <w:tabs>
        <w:tab w:val="clear" w:pos="9504"/>
        <w:tab w:val="right" w:pos="9000"/>
      </w:tabs>
      <w:rPr>
        <w:rFonts w:ascii="Calibri" w:hAnsi="Calibri" w:cs="Calibri"/>
        <w:sz w:val="16"/>
        <w:szCs w:val="16"/>
      </w:rPr>
    </w:pPr>
    <w:r w:rsidRPr="00B62D95">
      <w:rPr>
        <w:rFonts w:ascii="Calibri" w:hAnsi="Calibri" w:cs="Calibri"/>
        <w:sz w:val="16"/>
        <w:szCs w:val="16"/>
      </w:rPr>
      <w:t>GOVERNMENT OF SAMOA STANDARD TENDER DOCUMENT GOODS &amp; RELATED SERVICES PCOM 01/13</w:t>
    </w:r>
    <w:r w:rsidRPr="00584FBD">
      <w:rPr>
        <w:rFonts w:ascii="Calibri" w:hAnsi="Calibri" w:cs="Calibri"/>
        <w:sz w:val="16"/>
        <w:szCs w:val="16"/>
      </w:rPr>
      <w:tab/>
    </w:r>
  </w:p>
  <w:p w14:paraId="2CAE9124" w14:textId="77777777" w:rsidR="006216FD" w:rsidRPr="00E836F5" w:rsidRDefault="006216FD" w:rsidP="00E02DCC">
    <w:pPr>
      <w:pStyle w:val="Footer"/>
      <w:pBdr>
        <w:top w:val="thinThickSmallGap" w:sz="24" w:space="1" w:color="622423"/>
      </w:pBdr>
      <w:tabs>
        <w:tab w:val="clear" w:pos="9504"/>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4228E" w14:textId="77777777" w:rsidR="006216FD" w:rsidRPr="00B62D95" w:rsidRDefault="006216FD" w:rsidP="00E836F5">
    <w:pPr>
      <w:pStyle w:val="Footer"/>
      <w:spacing w:before="0"/>
      <w:rPr>
        <w:rFonts w:ascii="Calibri" w:hAnsi="Calibri" w:cs="Calibri"/>
        <w:sz w:val="16"/>
        <w:szCs w:val="16"/>
      </w:rPr>
    </w:pPr>
  </w:p>
  <w:p w14:paraId="0D3E7BCE" w14:textId="77777777" w:rsidR="006216FD" w:rsidRDefault="006216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D9372" w14:textId="69168161" w:rsidR="006216FD" w:rsidRPr="00B62D95" w:rsidRDefault="006216FD" w:rsidP="00B62D95">
    <w:pPr>
      <w:pStyle w:val="Footer"/>
      <w:pBdr>
        <w:top w:val="thinThickSmallGap" w:sz="24" w:space="1" w:color="622423"/>
      </w:pBdr>
      <w:tabs>
        <w:tab w:val="clear" w:pos="9504"/>
        <w:tab w:val="right" w:pos="9000"/>
      </w:tabs>
      <w:rPr>
        <w:rFonts w:ascii="Calibri" w:hAnsi="Calibri" w:cs="Calibri"/>
        <w:sz w:val="16"/>
        <w:szCs w:val="16"/>
      </w:rPr>
    </w:pPr>
    <w:r w:rsidRPr="00B62D95">
      <w:rPr>
        <w:rFonts w:ascii="Calibri" w:hAnsi="Calibri" w:cs="Calibri"/>
        <w:sz w:val="16"/>
        <w:szCs w:val="16"/>
      </w:rPr>
      <w:t>GOVERNMENT OF SAMOA STANDARD TENDER DOCUMENT GOODS &amp; RELATED SERVICES PCOM 0113</w:t>
    </w:r>
    <w:r w:rsidRPr="00584FBD">
      <w:rPr>
        <w:rFonts w:ascii="Calibri" w:hAnsi="Calibri" w:cs="Calibri"/>
        <w:sz w:val="16"/>
        <w:szCs w:val="16"/>
      </w:rPr>
      <w:tab/>
    </w:r>
    <w:r w:rsidRPr="00B62D95">
      <w:rPr>
        <w:rFonts w:ascii="Calibri" w:hAnsi="Calibri" w:cs="Calibri"/>
        <w:sz w:val="16"/>
        <w:szCs w:val="16"/>
      </w:rPr>
      <w:t xml:space="preserve">DATE </w:t>
    </w:r>
    <w:r w:rsidRPr="00B62D95">
      <w:rPr>
        <w:rFonts w:ascii="Calibri" w:hAnsi="Calibri" w:cs="Calibri"/>
        <w:sz w:val="16"/>
        <w:szCs w:val="16"/>
      </w:rPr>
      <w:fldChar w:fldCharType="begin"/>
    </w:r>
    <w:r w:rsidRPr="00B62D95">
      <w:rPr>
        <w:rFonts w:ascii="Calibri" w:hAnsi="Calibri" w:cs="Calibri"/>
        <w:sz w:val="16"/>
        <w:szCs w:val="16"/>
      </w:rPr>
      <w:instrText xml:space="preserve"> DATE  \@ "d MMMM yyyy"  \* MERGEFORMAT </w:instrText>
    </w:r>
    <w:r w:rsidRPr="00B62D95">
      <w:rPr>
        <w:rFonts w:ascii="Calibri" w:hAnsi="Calibri" w:cs="Calibri"/>
        <w:sz w:val="16"/>
        <w:szCs w:val="16"/>
      </w:rPr>
      <w:fldChar w:fldCharType="separate"/>
    </w:r>
    <w:r w:rsidR="0075688F">
      <w:rPr>
        <w:rFonts w:ascii="Calibri" w:hAnsi="Calibri" w:cs="Calibri"/>
        <w:noProof/>
        <w:sz w:val="16"/>
        <w:szCs w:val="16"/>
      </w:rPr>
      <w:t>21 May 2024</w:t>
    </w:r>
    <w:r w:rsidRPr="00B62D95">
      <w:rPr>
        <w:rFonts w:ascii="Calibri" w:hAnsi="Calibri" w:cs="Calibri"/>
        <w:sz w:val="16"/>
        <w:szCs w:val="16"/>
      </w:rPr>
      <w:fldChar w:fldCharType="end"/>
    </w:r>
    <w:bookmarkStart w:id="0" w:name="_Toc438529596"/>
    <w:bookmarkStart w:id="1" w:name="_Toc438725752"/>
    <w:bookmarkStart w:id="2" w:name="_Toc438817747"/>
    <w:bookmarkStart w:id="3" w:name="_Toc438954441"/>
    <w:bookmarkStart w:id="4" w:name="_Toc461939615"/>
    <w:bookmarkEnd w:id="0"/>
    <w:bookmarkEnd w:id="1"/>
    <w:bookmarkEnd w:id="2"/>
    <w:bookmarkEnd w:id="3"/>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33C6E" w14:textId="77777777" w:rsidR="000E34AE" w:rsidRDefault="000E34AE">
      <w:r>
        <w:separator/>
      </w:r>
    </w:p>
  </w:footnote>
  <w:footnote w:type="continuationSeparator" w:id="0">
    <w:p w14:paraId="78809EE1" w14:textId="77777777" w:rsidR="000E34AE" w:rsidRDefault="000E34AE">
      <w:r>
        <w:continuationSeparator/>
      </w:r>
    </w:p>
  </w:footnote>
  <w:footnote w:id="1">
    <w:p w14:paraId="24BA0DF7" w14:textId="77777777" w:rsidR="006216FD" w:rsidRPr="00B62D95" w:rsidRDefault="006216FD" w:rsidP="00B929CA">
      <w:pPr>
        <w:pStyle w:val="FootnoteText"/>
        <w:tabs>
          <w:tab w:val="left" w:pos="360"/>
        </w:tabs>
        <w:rPr>
          <w:rFonts w:ascii="Calibri" w:hAnsi="Calibri" w:cs="Calibri"/>
          <w:sz w:val="16"/>
          <w:szCs w:val="16"/>
        </w:rPr>
      </w:pPr>
      <w:r w:rsidRPr="00B62D95">
        <w:rPr>
          <w:rStyle w:val="FootnoteReference"/>
          <w:rFonts w:ascii="Calibri" w:hAnsi="Calibri" w:cs="Calibri"/>
          <w:sz w:val="16"/>
          <w:szCs w:val="16"/>
        </w:rPr>
        <w:footnoteRef/>
      </w:r>
      <w:r w:rsidRPr="00B62D95">
        <w:rPr>
          <w:rFonts w:ascii="Calibri" w:hAnsi="Calibri" w:cs="Calibri"/>
          <w:sz w:val="16"/>
          <w:szCs w:val="16"/>
        </w:rPr>
        <w:t xml:space="preserve"> “Another party” refers to a public official acting in relation to the procurement process or contract execution.  In this context, “public official” includes Government of Samoa staff and employees of other organizations taking or reviewing procurement decisions.</w:t>
      </w:r>
    </w:p>
  </w:footnote>
  <w:footnote w:id="2">
    <w:p w14:paraId="10B691DA" w14:textId="77777777" w:rsidR="006216FD" w:rsidRPr="00B62D95" w:rsidRDefault="006216FD" w:rsidP="00B929CA">
      <w:pPr>
        <w:pStyle w:val="FootnoteText"/>
        <w:tabs>
          <w:tab w:val="left" w:pos="360"/>
        </w:tabs>
        <w:rPr>
          <w:rFonts w:ascii="Calibri" w:hAnsi="Calibri" w:cs="Calibri"/>
          <w:sz w:val="16"/>
          <w:szCs w:val="16"/>
        </w:rPr>
      </w:pPr>
      <w:r>
        <w:rPr>
          <w:rStyle w:val="FootnoteReference"/>
          <w:szCs w:val="18"/>
        </w:rPr>
        <w:footnoteRef/>
      </w:r>
      <w:r>
        <w:rPr>
          <w:szCs w:val="18"/>
        </w:rPr>
        <w:t xml:space="preserve"> “</w:t>
      </w:r>
      <w:r w:rsidRPr="00B62D95">
        <w:rPr>
          <w:rFonts w:ascii="Calibri" w:hAnsi="Calibri" w:cs="Calibri"/>
          <w:sz w:val="16"/>
          <w:szCs w:val="16"/>
        </w:rPr>
        <w:t>Party” refers to a public official; the terms “benefit” and “obligation” relate to the procurement process or contract execution; and the “act or omission” is intended to influence the procurement process or contract execution.</w:t>
      </w:r>
    </w:p>
  </w:footnote>
  <w:footnote w:id="3">
    <w:p w14:paraId="470618DC" w14:textId="77777777" w:rsidR="006216FD" w:rsidRPr="00B62D95" w:rsidRDefault="006216FD" w:rsidP="0033351F">
      <w:pPr>
        <w:pStyle w:val="FootnoteText"/>
        <w:tabs>
          <w:tab w:val="left" w:pos="360"/>
        </w:tabs>
        <w:rPr>
          <w:rFonts w:ascii="Calibri" w:hAnsi="Calibri" w:cs="Calibri"/>
          <w:sz w:val="16"/>
          <w:szCs w:val="16"/>
        </w:rPr>
      </w:pPr>
      <w:r w:rsidRPr="00B62D95">
        <w:rPr>
          <w:rStyle w:val="FootnoteReference"/>
          <w:rFonts w:ascii="Calibri" w:hAnsi="Calibri" w:cs="Calibri"/>
          <w:sz w:val="16"/>
          <w:szCs w:val="16"/>
        </w:rPr>
        <w:footnoteRef/>
      </w:r>
      <w:r w:rsidRPr="00B62D95">
        <w:rPr>
          <w:rFonts w:ascii="Calibri" w:hAnsi="Calibri" w:cs="Calibri"/>
          <w:sz w:val="16"/>
          <w:szCs w:val="16"/>
        </w:rPr>
        <w:t xml:space="preserve"> “Parties” refers to participants in the procurement process (including public officials) attempting to establish </w:t>
      </w:r>
      <w:r>
        <w:rPr>
          <w:rFonts w:ascii="Calibri" w:hAnsi="Calibri" w:cs="Calibri"/>
          <w:sz w:val="16"/>
          <w:szCs w:val="16"/>
        </w:rPr>
        <w:t>bid</w:t>
      </w:r>
      <w:r w:rsidRPr="00B62D95">
        <w:rPr>
          <w:rFonts w:ascii="Calibri" w:hAnsi="Calibri" w:cs="Calibri"/>
          <w:sz w:val="16"/>
          <w:szCs w:val="16"/>
        </w:rPr>
        <w:t xml:space="preserve"> prices at artificial, non</w:t>
      </w:r>
      <w:r>
        <w:rPr>
          <w:rFonts w:ascii="Calibri" w:hAnsi="Calibri" w:cs="Calibri"/>
          <w:sz w:val="16"/>
          <w:szCs w:val="16"/>
        </w:rPr>
        <w:t>-</w:t>
      </w:r>
      <w:r w:rsidRPr="00B62D95">
        <w:rPr>
          <w:rFonts w:ascii="Calibri" w:hAnsi="Calibri" w:cs="Calibri"/>
          <w:sz w:val="16"/>
          <w:szCs w:val="16"/>
        </w:rPr>
        <w:t>competitive levels.</w:t>
      </w:r>
    </w:p>
  </w:footnote>
  <w:footnote w:id="4">
    <w:p w14:paraId="4FF48065" w14:textId="77777777" w:rsidR="006216FD" w:rsidRPr="00B62D95" w:rsidRDefault="006216FD" w:rsidP="00B929CA">
      <w:pPr>
        <w:pStyle w:val="FootnoteText"/>
        <w:tabs>
          <w:tab w:val="left" w:pos="360"/>
        </w:tabs>
        <w:rPr>
          <w:rFonts w:ascii="Calibri" w:hAnsi="Calibri" w:cs="Calibri"/>
          <w:sz w:val="16"/>
          <w:szCs w:val="16"/>
        </w:rPr>
      </w:pPr>
      <w:r w:rsidRPr="00B62D95">
        <w:rPr>
          <w:rStyle w:val="FootnoteReference"/>
          <w:rFonts w:ascii="Calibri" w:hAnsi="Calibri" w:cs="Calibri"/>
          <w:sz w:val="16"/>
          <w:szCs w:val="16"/>
        </w:rPr>
        <w:footnoteRef/>
      </w:r>
      <w:r w:rsidRPr="00B62D95">
        <w:rPr>
          <w:rFonts w:ascii="Calibri" w:hAnsi="Calibri" w:cs="Calibri"/>
          <w:sz w:val="16"/>
          <w:szCs w:val="16"/>
        </w:rPr>
        <w:t xml:space="preserve"> </w:t>
      </w:r>
      <w:r w:rsidRPr="00B62D95">
        <w:rPr>
          <w:rFonts w:ascii="Calibri" w:hAnsi="Calibri" w:cs="Calibri"/>
          <w:bCs/>
          <w:color w:val="000000"/>
          <w:sz w:val="16"/>
          <w:szCs w:val="16"/>
        </w:rPr>
        <w:t>“Party” refers to a participant in the procurement process or contract execution.</w:t>
      </w:r>
    </w:p>
  </w:footnote>
  <w:footnote w:id="5">
    <w:p w14:paraId="71EE7FAD" w14:textId="77777777" w:rsidR="006216FD" w:rsidRPr="002F24C2" w:rsidRDefault="006216FD">
      <w:pPr>
        <w:pStyle w:val="FootnoteText"/>
        <w:rPr>
          <w:rFonts w:ascii="Calibri" w:hAnsi="Calibri" w:cs="Calibri"/>
        </w:rPr>
      </w:pPr>
      <w:r w:rsidRPr="002F24C2">
        <w:rPr>
          <w:rStyle w:val="FootnoteReference"/>
          <w:rFonts w:ascii="Calibri" w:hAnsi="Calibri" w:cs="Calibri"/>
        </w:rPr>
        <w:footnoteRef/>
      </w:r>
      <w:r w:rsidRPr="002F24C2">
        <w:rPr>
          <w:rFonts w:ascii="Calibri" w:hAnsi="Calibri" w:cs="Calibri"/>
        </w:rPr>
        <w:t xml:space="preserve"> </w:t>
      </w:r>
      <w:r w:rsidRPr="002F24C2">
        <w:rPr>
          <w:rFonts w:ascii="Calibri" w:hAnsi="Calibri" w:cs="Calibri"/>
          <w:i/>
          <w:iCs/>
        </w:rPr>
        <w:t xml:space="preserve">The Bank shall insert the amount(s) specified in the SCC and denominated, as specified in the SCC, either in the </w:t>
      </w:r>
      <w:proofErr w:type="gramStart"/>
      <w:r w:rsidRPr="002F24C2">
        <w:rPr>
          <w:rFonts w:ascii="Calibri" w:hAnsi="Calibri" w:cs="Calibri"/>
          <w:i/>
          <w:iCs/>
        </w:rPr>
        <w:t>currency(</w:t>
      </w:r>
      <w:proofErr w:type="spellStart"/>
      <w:proofErr w:type="gramEnd"/>
      <w:r w:rsidRPr="002F24C2">
        <w:rPr>
          <w:rFonts w:ascii="Calibri" w:hAnsi="Calibri" w:cs="Calibri"/>
          <w:i/>
          <w:iCs/>
        </w:rPr>
        <w:t>ies</w:t>
      </w:r>
      <w:proofErr w:type="spellEnd"/>
      <w:r w:rsidRPr="002F24C2">
        <w:rPr>
          <w:rFonts w:ascii="Calibri" w:hAnsi="Calibri" w:cs="Calibri"/>
          <w:i/>
          <w:iCs/>
        </w:rPr>
        <w:t>) of the Contract or a freely convertible currency acceptable to the procuring entity.</w:t>
      </w:r>
    </w:p>
  </w:footnote>
  <w:footnote w:id="6">
    <w:p w14:paraId="65A4F9A5" w14:textId="77777777" w:rsidR="006216FD" w:rsidRDefault="006216FD" w:rsidP="007234F6">
      <w:pPr>
        <w:spacing w:after="200" w:line="276" w:lineRule="auto"/>
        <w:jc w:val="both"/>
      </w:pPr>
      <w:r w:rsidRPr="002F24C2">
        <w:rPr>
          <w:rStyle w:val="FootnoteReference"/>
          <w:rFonts w:ascii="Calibri" w:hAnsi="Calibri" w:cs="Calibri"/>
          <w:sz w:val="20"/>
        </w:rPr>
        <w:footnoteRef/>
      </w:r>
      <w:r w:rsidRPr="002F24C2">
        <w:rPr>
          <w:rFonts w:ascii="Calibri" w:hAnsi="Calibri" w:cs="Calibri"/>
          <w:sz w:val="20"/>
        </w:rPr>
        <w:t xml:space="preserve"> </w:t>
      </w:r>
      <w:r w:rsidRPr="002F24C2">
        <w:rPr>
          <w:rFonts w:ascii="Calibri" w:hAnsi="Calibri" w:cs="Calibri"/>
          <w:i/>
          <w:iCs/>
          <w:sz w:val="20"/>
        </w:rPr>
        <w:t xml:space="preserve">Dates established in accordance with Clause 18.4 of the General Conditions of Contract (“GCC”), taking into account any warranty obligations of the Supplier under Clause 16.2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w:t>
      </w:r>
      <w:r w:rsidRPr="001010AC">
        <w:rPr>
          <w:rFonts w:ascii="Calibri" w:hAnsi="Calibri" w:cs="Calibri"/>
          <w:i/>
          <w:iCs/>
          <w:sz w:val="20"/>
        </w:rPr>
        <w:t>(6) months] [one (1) year], in response to the procuring entity’s written request for such extension, such request to be presented to us before the expiry of the Guarantee.”</w:t>
      </w:r>
    </w:p>
  </w:footnote>
  <w:footnote w:id="7">
    <w:p w14:paraId="050A1B11" w14:textId="77777777" w:rsidR="006216FD" w:rsidRDefault="006216FD" w:rsidP="009E4607">
      <w:pPr>
        <w:pStyle w:val="FootnoteText"/>
        <w:spacing w:line="276" w:lineRule="auto"/>
      </w:pPr>
      <w:r w:rsidRPr="001010AC">
        <w:rPr>
          <w:rStyle w:val="FootnoteReference"/>
          <w:rFonts w:ascii="Calibri" w:hAnsi="Calibri" w:cs="Calibri"/>
        </w:rPr>
        <w:footnoteRef/>
      </w:r>
      <w:r w:rsidRPr="001010AC">
        <w:rPr>
          <w:rFonts w:ascii="Calibri" w:hAnsi="Calibri" w:cs="Calibri"/>
        </w:rPr>
        <w:t xml:space="preserve"> </w:t>
      </w:r>
      <w:r w:rsidRPr="001010AC">
        <w:rPr>
          <w:rFonts w:ascii="Calibri" w:hAnsi="Calibri" w:cs="Calibri"/>
          <w:i/>
          <w:iCs/>
        </w:rPr>
        <w:t xml:space="preserve">The bank shall insert the amount(s) specified in the SCC and denominated, as specified in the SCC, either in the </w:t>
      </w:r>
      <w:proofErr w:type="gramStart"/>
      <w:r w:rsidRPr="001010AC">
        <w:rPr>
          <w:rFonts w:ascii="Calibri" w:hAnsi="Calibri" w:cs="Calibri"/>
          <w:i/>
          <w:iCs/>
        </w:rPr>
        <w:t>currency(</w:t>
      </w:r>
      <w:proofErr w:type="spellStart"/>
      <w:proofErr w:type="gramEnd"/>
      <w:r w:rsidRPr="001010AC">
        <w:rPr>
          <w:rFonts w:ascii="Calibri" w:hAnsi="Calibri" w:cs="Calibri"/>
          <w:i/>
          <w:iCs/>
        </w:rPr>
        <w:t>ies</w:t>
      </w:r>
      <w:proofErr w:type="spellEnd"/>
      <w:r w:rsidRPr="001010AC">
        <w:rPr>
          <w:rFonts w:ascii="Calibri" w:hAnsi="Calibri" w:cs="Calibri"/>
          <w:i/>
          <w:iCs/>
        </w:rPr>
        <w:t xml:space="preserve">) of the Contract or a freely convertible currency acceptable to the </w:t>
      </w:r>
      <w:r w:rsidRPr="00FB2A3C">
        <w:rPr>
          <w:rFonts w:ascii="Calibri" w:hAnsi="Calibri" w:cs="Calibri"/>
          <w:i/>
          <w:iCs/>
        </w:rPr>
        <w:t>procuring entity</w:t>
      </w:r>
      <w:r>
        <w:rPr>
          <w:rFonts w:ascii="Calibri" w:hAnsi="Calibri" w:cs="Calibri"/>
          <w:i/>
          <w:iCs/>
        </w:rPr>
        <w:t>.</w:t>
      </w:r>
    </w:p>
  </w:footnote>
  <w:footnote w:id="8">
    <w:p w14:paraId="6FBD12C5" w14:textId="77777777" w:rsidR="006216FD" w:rsidRPr="001010AC" w:rsidRDefault="006216FD" w:rsidP="001010AC">
      <w:pPr>
        <w:pStyle w:val="FootnoteText"/>
        <w:spacing w:line="276" w:lineRule="auto"/>
        <w:rPr>
          <w:rFonts w:ascii="Calibri" w:hAnsi="Calibri" w:cs="Calibri"/>
          <w:i/>
          <w:iCs/>
        </w:rPr>
      </w:pPr>
      <w:r w:rsidRPr="001010AC">
        <w:rPr>
          <w:rStyle w:val="FootnoteReference"/>
          <w:rFonts w:ascii="Calibri" w:hAnsi="Calibri" w:cs="Calibri"/>
        </w:rPr>
        <w:footnoteRef/>
      </w:r>
      <w:r w:rsidRPr="001010AC">
        <w:rPr>
          <w:rFonts w:ascii="Calibri" w:hAnsi="Calibri" w:cs="Calibri"/>
        </w:rPr>
        <w:t xml:space="preserve"> </w:t>
      </w:r>
      <w:r w:rsidRPr="001010AC">
        <w:rPr>
          <w:rFonts w:ascii="Calibri" w:hAnsi="Calibri" w:cs="Calibri"/>
          <w:i/>
          <w:iCs/>
        </w:rPr>
        <w:t xml:space="preserve">Insert the Delivery date stipulated in the Contract Delivery Schedule. The procuring entity should note that in the event of an extension of the time to perform the Contract, the </w:t>
      </w:r>
      <w:r w:rsidRPr="00FB2A3C">
        <w:rPr>
          <w:rFonts w:ascii="Calibri" w:hAnsi="Calibri" w:cs="Calibri"/>
          <w:i/>
          <w:iCs/>
        </w:rPr>
        <w:t>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w:t>
      </w:r>
      <w:r w:rsidRPr="002441AB">
        <w:rPr>
          <w:rFonts w:ascii="Calibri" w:hAnsi="Calibri" w:cs="Calibri"/>
          <w:i/>
          <w:iCs/>
        </w:rPr>
        <w:t xml:space="preserve">is Guarantee for a period not to exceed [six </w:t>
      </w:r>
      <w:r w:rsidRPr="001010AC">
        <w:rPr>
          <w:rFonts w:ascii="Calibri" w:hAnsi="Calibri" w:cs="Calibri"/>
          <w:i/>
          <w:iCs/>
        </w:rPr>
        <w:t>(6) months] [one (1) year], in response to the procuring entity’s written request for such extension, such request to be presented to us before the expiry of the Guarantee.”</w:t>
      </w:r>
    </w:p>
    <w:p w14:paraId="4386073A" w14:textId="77777777" w:rsidR="006216FD" w:rsidRDefault="006216F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5FFE9" w14:textId="77777777" w:rsidR="006216FD" w:rsidRDefault="006216FD">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50275DBE" w14:textId="77777777" w:rsidR="006216FD" w:rsidRDefault="006216F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98039" w14:textId="77777777" w:rsidR="006216FD" w:rsidRDefault="006216F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FC4BE" w14:textId="77777777" w:rsidR="006216FD" w:rsidRDefault="006216F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t>Section II Tender Data Sheet</w:t>
    </w:r>
  </w:p>
  <w:p w14:paraId="343B8969" w14:textId="77777777" w:rsidR="006216FD" w:rsidRDefault="006216FD"/>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FA9AD" w14:textId="491F7DA5" w:rsidR="006216FD" w:rsidRPr="00B62D95" w:rsidRDefault="006216FD">
    <w:pPr>
      <w:pStyle w:val="Header"/>
      <w:ind w:right="-36"/>
      <w:rPr>
        <w:rFonts w:ascii="Calibri" w:hAnsi="Calibri"/>
      </w:rPr>
    </w:pPr>
    <w:r w:rsidRPr="00B62D95">
      <w:rPr>
        <w:rFonts w:ascii="Calibri" w:hAnsi="Calibri"/>
      </w:rPr>
      <w:t xml:space="preserve">Section II </w:t>
    </w:r>
    <w:r>
      <w:rPr>
        <w:rFonts w:ascii="Calibri" w:hAnsi="Calibri"/>
      </w:rPr>
      <w:t xml:space="preserve">Bid </w:t>
    </w:r>
    <w:r w:rsidRPr="00B62D95">
      <w:rPr>
        <w:rFonts w:ascii="Calibri" w:hAnsi="Calibri"/>
      </w:rPr>
      <w:t>Data Sheet</w:t>
    </w:r>
    <w:r>
      <w:rPr>
        <w:rFonts w:ascii="Calibri" w:hAnsi="Calibri"/>
      </w:rPr>
      <w:tab/>
    </w:r>
    <w:r w:rsidRPr="0033567C">
      <w:rPr>
        <w:rFonts w:ascii="Calibri" w:hAnsi="Calibri"/>
      </w:rPr>
      <w:fldChar w:fldCharType="begin"/>
    </w:r>
    <w:r w:rsidRPr="0033567C">
      <w:rPr>
        <w:rFonts w:ascii="Calibri" w:hAnsi="Calibri"/>
      </w:rPr>
      <w:instrText xml:space="preserve"> PAGE   \* MERGEFORMAT </w:instrText>
    </w:r>
    <w:r w:rsidRPr="0033567C">
      <w:rPr>
        <w:rFonts w:ascii="Calibri" w:hAnsi="Calibri"/>
      </w:rPr>
      <w:fldChar w:fldCharType="separate"/>
    </w:r>
    <w:r w:rsidR="0075688F">
      <w:rPr>
        <w:rFonts w:ascii="Calibri" w:hAnsi="Calibri"/>
        <w:noProof/>
      </w:rPr>
      <w:t>36</w:t>
    </w:r>
    <w:r w:rsidRPr="0033567C">
      <w:rPr>
        <w:rFonts w:ascii="Calibri" w:hAnsi="Calibri"/>
        <w:noProof/>
      </w:rPr>
      <w:fldChar w:fldCharType="end"/>
    </w:r>
  </w:p>
  <w:p w14:paraId="50FD2CE3" w14:textId="77777777" w:rsidR="006216FD" w:rsidRDefault="006216FD"/>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36850" w14:textId="77777777" w:rsidR="006216FD" w:rsidRDefault="006216FD">
    <w:pPr>
      <w:pStyle w:val="Header"/>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p w14:paraId="2C159949" w14:textId="77777777" w:rsidR="006216FD" w:rsidRDefault="006216FD"/>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6D572" w14:textId="77777777" w:rsidR="006216FD" w:rsidRPr="0038147B" w:rsidRDefault="006216FD">
    <w:pPr>
      <w:pStyle w:val="Header"/>
      <w:pBdr>
        <w:bottom w:val="single" w:sz="4" w:space="1" w:color="auto"/>
      </w:pBdr>
      <w:rPr>
        <w:rFonts w:ascii="Calibri" w:hAnsi="Calibri" w:cs="Calibri"/>
      </w:rPr>
    </w:pPr>
    <w:r w:rsidRPr="0038147B">
      <w:rPr>
        <w:rStyle w:val="PageNumber"/>
        <w:rFonts w:ascii="Calibri" w:hAnsi="Calibri" w:cs="Calibri"/>
      </w:rPr>
      <w:fldChar w:fldCharType="begin"/>
    </w:r>
    <w:r w:rsidRPr="0038147B">
      <w:rPr>
        <w:rStyle w:val="PageNumber"/>
        <w:rFonts w:ascii="Calibri" w:hAnsi="Calibri" w:cs="Calibri"/>
      </w:rPr>
      <w:instrText xml:space="preserve"> PAGE </w:instrText>
    </w:r>
    <w:r w:rsidRPr="0038147B">
      <w:rPr>
        <w:rStyle w:val="PageNumber"/>
        <w:rFonts w:ascii="Calibri" w:hAnsi="Calibri" w:cs="Calibri"/>
      </w:rPr>
      <w:fldChar w:fldCharType="separate"/>
    </w:r>
    <w:r>
      <w:rPr>
        <w:rStyle w:val="PageNumber"/>
        <w:rFonts w:ascii="Calibri" w:hAnsi="Calibri" w:cs="Calibri"/>
        <w:noProof/>
      </w:rPr>
      <w:t>1</w:t>
    </w:r>
    <w:r w:rsidRPr="0038147B">
      <w:rPr>
        <w:rStyle w:val="PageNumber"/>
        <w:rFonts w:ascii="Calibri" w:hAnsi="Calibri" w:cs="Calibri"/>
      </w:rPr>
      <w:fldChar w:fldCharType="end"/>
    </w:r>
    <w:r w:rsidRPr="0038147B">
      <w:rPr>
        <w:rStyle w:val="PageNumber"/>
        <w:rFonts w:ascii="Calibri" w:hAnsi="Calibri" w:cs="Calibri"/>
      </w:rPr>
      <w:tab/>
    </w:r>
    <w:r w:rsidRPr="0038147B">
      <w:rPr>
        <w:rFonts w:ascii="Calibri" w:hAnsi="Calibri" w:cs="Calibri"/>
      </w:rPr>
      <w:t>Section III. Evaluation and Qualification Criteria</w:t>
    </w:r>
  </w:p>
  <w:p w14:paraId="6BC74EE7" w14:textId="77777777" w:rsidR="006216FD" w:rsidRDefault="006216F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E1AE2" w14:textId="659B1409" w:rsidR="006216FD" w:rsidRPr="0038147B" w:rsidRDefault="006216FD">
    <w:pPr>
      <w:pStyle w:val="Header"/>
      <w:ind w:right="-36"/>
      <w:rPr>
        <w:rFonts w:ascii="Calibri" w:hAnsi="Calibri" w:cs="Calibri"/>
      </w:rPr>
    </w:pPr>
    <w:r w:rsidRPr="0038147B">
      <w:rPr>
        <w:rFonts w:ascii="Calibri" w:hAnsi="Calibri" w:cs="Calibri"/>
      </w:rPr>
      <w:t>S</w:t>
    </w:r>
    <w:r>
      <w:rPr>
        <w:rFonts w:ascii="Calibri" w:hAnsi="Calibri" w:cs="Calibri"/>
      </w:rPr>
      <w:t>ection III</w:t>
    </w:r>
    <w:r w:rsidRPr="0038147B">
      <w:rPr>
        <w:rFonts w:ascii="Calibri" w:hAnsi="Calibri" w:cs="Calibri"/>
      </w:rPr>
      <w:t xml:space="preserve"> Evaluation </w:t>
    </w:r>
    <w:r>
      <w:rPr>
        <w:rFonts w:ascii="Calibri" w:hAnsi="Calibri" w:cs="Calibri"/>
      </w:rPr>
      <w:t xml:space="preserve">and Qualification </w:t>
    </w:r>
    <w:r w:rsidRPr="0038147B">
      <w:rPr>
        <w:rFonts w:ascii="Calibri" w:hAnsi="Calibri" w:cs="Calibri"/>
      </w:rPr>
      <w:t>Criteria</w:t>
    </w:r>
    <w:r>
      <w:rPr>
        <w:rFonts w:ascii="Calibri" w:hAnsi="Calibri" w:cs="Calibri"/>
      </w:rPr>
      <w:tab/>
    </w:r>
    <w:r w:rsidRPr="0033567C">
      <w:rPr>
        <w:rFonts w:ascii="Calibri" w:hAnsi="Calibri" w:cs="Calibri"/>
      </w:rPr>
      <w:fldChar w:fldCharType="begin"/>
    </w:r>
    <w:r w:rsidRPr="0033567C">
      <w:rPr>
        <w:rFonts w:ascii="Calibri" w:hAnsi="Calibri" w:cs="Calibri"/>
      </w:rPr>
      <w:instrText xml:space="preserve"> PAGE   \* MERGEFORMAT </w:instrText>
    </w:r>
    <w:r w:rsidRPr="0033567C">
      <w:rPr>
        <w:rFonts w:ascii="Calibri" w:hAnsi="Calibri" w:cs="Calibri"/>
      </w:rPr>
      <w:fldChar w:fldCharType="separate"/>
    </w:r>
    <w:r w:rsidR="0075688F">
      <w:rPr>
        <w:rFonts w:ascii="Calibri" w:hAnsi="Calibri" w:cs="Calibri"/>
        <w:noProof/>
      </w:rPr>
      <w:t>37</w:t>
    </w:r>
    <w:r w:rsidRPr="0033567C">
      <w:rPr>
        <w:rFonts w:ascii="Calibri" w:hAnsi="Calibri" w:cs="Calibri"/>
        <w:noProof/>
      </w:rPr>
      <w:fldChar w:fldCharType="end"/>
    </w:r>
  </w:p>
  <w:p w14:paraId="1DF9F139" w14:textId="77777777" w:rsidR="006216FD" w:rsidRDefault="006216FD"/>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E573F" w14:textId="77777777" w:rsidR="006216FD" w:rsidRPr="0038147B" w:rsidRDefault="006216FD">
    <w:pPr>
      <w:pStyle w:val="Header"/>
      <w:ind w:right="-18"/>
      <w:rPr>
        <w:rFonts w:ascii="Calibri" w:hAnsi="Calibri" w:cs="Calibri"/>
      </w:rPr>
    </w:pPr>
    <w:r w:rsidRPr="0038147B">
      <w:rPr>
        <w:rStyle w:val="PageNumber"/>
        <w:rFonts w:ascii="Calibri" w:hAnsi="Calibri" w:cs="Calibri"/>
      </w:rPr>
      <w:tab/>
    </w:r>
    <w:r w:rsidRPr="0038147B">
      <w:rPr>
        <w:rStyle w:val="PageNumber"/>
        <w:rFonts w:ascii="Calibri" w:hAnsi="Calibri" w:cs="Calibri"/>
      </w:rPr>
      <w:fldChar w:fldCharType="begin"/>
    </w:r>
    <w:r w:rsidRPr="0038147B">
      <w:rPr>
        <w:rStyle w:val="PageNumber"/>
        <w:rFonts w:ascii="Calibri" w:hAnsi="Calibri" w:cs="Calibri"/>
      </w:rPr>
      <w:instrText xml:space="preserve"> PAGE </w:instrText>
    </w:r>
    <w:r w:rsidRPr="0038147B">
      <w:rPr>
        <w:rStyle w:val="PageNumber"/>
        <w:rFonts w:ascii="Calibri" w:hAnsi="Calibri" w:cs="Calibri"/>
      </w:rPr>
      <w:fldChar w:fldCharType="separate"/>
    </w:r>
    <w:r>
      <w:rPr>
        <w:rStyle w:val="PageNumber"/>
        <w:rFonts w:ascii="Calibri" w:hAnsi="Calibri" w:cs="Calibri"/>
        <w:noProof/>
      </w:rPr>
      <w:t>51</w:t>
    </w:r>
    <w:r w:rsidRPr="0038147B">
      <w:rPr>
        <w:rStyle w:val="PageNumber"/>
        <w:rFonts w:ascii="Calibri" w:hAnsi="Calibri" w:cs="Calibri"/>
      </w:rPr>
      <w:fldChar w:fldCharType="end"/>
    </w:r>
  </w:p>
  <w:p w14:paraId="7BF612FB" w14:textId="77777777" w:rsidR="006216FD" w:rsidRDefault="006216FD"/>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AF3D1" w14:textId="77777777" w:rsidR="006216FD" w:rsidRPr="00437E7E" w:rsidRDefault="006216FD">
    <w:pPr>
      <w:pStyle w:val="Header"/>
      <w:pBdr>
        <w:bottom w:val="single" w:sz="4" w:space="1" w:color="auto"/>
      </w:pBdr>
      <w:rPr>
        <w:rFonts w:ascii="Calibri" w:hAnsi="Calibri" w:cs="Calibri"/>
      </w:rPr>
    </w:pPr>
    <w:r w:rsidRPr="00437E7E">
      <w:rPr>
        <w:rStyle w:val="PageNumber"/>
        <w:rFonts w:ascii="Calibri" w:hAnsi="Calibri" w:cs="Calibri"/>
      </w:rPr>
      <w:fldChar w:fldCharType="begin"/>
    </w:r>
    <w:r w:rsidRPr="00437E7E">
      <w:rPr>
        <w:rStyle w:val="PageNumber"/>
        <w:rFonts w:ascii="Calibri" w:hAnsi="Calibri" w:cs="Calibri"/>
      </w:rPr>
      <w:instrText xml:space="preserve"> PAGE </w:instrText>
    </w:r>
    <w:r w:rsidRPr="00437E7E">
      <w:rPr>
        <w:rStyle w:val="PageNumber"/>
        <w:rFonts w:ascii="Calibri" w:hAnsi="Calibri" w:cs="Calibri"/>
      </w:rPr>
      <w:fldChar w:fldCharType="separate"/>
    </w:r>
    <w:r>
      <w:rPr>
        <w:rStyle w:val="PageNumber"/>
        <w:rFonts w:ascii="Calibri" w:hAnsi="Calibri" w:cs="Calibri"/>
        <w:noProof/>
      </w:rPr>
      <w:t>1</w:t>
    </w:r>
    <w:r w:rsidRPr="00437E7E">
      <w:rPr>
        <w:rStyle w:val="PageNumber"/>
        <w:rFonts w:ascii="Calibri" w:hAnsi="Calibri" w:cs="Calibri"/>
      </w:rPr>
      <w:fldChar w:fldCharType="end"/>
    </w:r>
    <w:r w:rsidRPr="00437E7E">
      <w:rPr>
        <w:rStyle w:val="PageNumber"/>
        <w:rFonts w:ascii="Calibri" w:hAnsi="Calibri" w:cs="Calibri"/>
      </w:rPr>
      <w:tab/>
      <w:t>Section IV Tendering Forms</w:t>
    </w:r>
  </w:p>
  <w:p w14:paraId="24188C78" w14:textId="77777777" w:rsidR="006216FD" w:rsidRDefault="006216FD"/>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53D42" w14:textId="6469FAEF" w:rsidR="006216FD" w:rsidRPr="00437E7E" w:rsidRDefault="006216FD">
    <w:pPr>
      <w:pStyle w:val="Header"/>
      <w:ind w:right="-36"/>
      <w:rPr>
        <w:rFonts w:ascii="Calibri" w:hAnsi="Calibri" w:cs="Calibri"/>
      </w:rPr>
    </w:pPr>
    <w:r w:rsidRPr="00437E7E">
      <w:rPr>
        <w:rFonts w:ascii="Calibri" w:hAnsi="Calibri" w:cs="Calibri"/>
      </w:rPr>
      <w:t xml:space="preserve">Section IV </w:t>
    </w:r>
    <w:r>
      <w:rPr>
        <w:rFonts w:ascii="Calibri" w:hAnsi="Calibri" w:cs="Calibri"/>
      </w:rPr>
      <w:t>Bidding</w:t>
    </w:r>
    <w:r w:rsidRPr="00437E7E">
      <w:rPr>
        <w:rFonts w:ascii="Calibri" w:hAnsi="Calibri" w:cs="Calibri"/>
      </w:rPr>
      <w:t xml:space="preserve"> Forms</w:t>
    </w:r>
    <w:r w:rsidRPr="00437E7E">
      <w:rPr>
        <w:rFonts w:ascii="Calibri" w:hAnsi="Calibri" w:cs="Calibri"/>
      </w:rPr>
      <w:tab/>
    </w:r>
    <w:r w:rsidRPr="00437E7E">
      <w:rPr>
        <w:rStyle w:val="PageNumber"/>
        <w:rFonts w:ascii="Calibri" w:hAnsi="Calibri" w:cs="Calibri"/>
      </w:rPr>
      <w:fldChar w:fldCharType="begin"/>
    </w:r>
    <w:r w:rsidRPr="00437E7E">
      <w:rPr>
        <w:rStyle w:val="PageNumber"/>
        <w:rFonts w:ascii="Calibri" w:hAnsi="Calibri" w:cs="Calibri"/>
      </w:rPr>
      <w:instrText xml:space="preserve"> PAGE </w:instrText>
    </w:r>
    <w:r w:rsidRPr="00437E7E">
      <w:rPr>
        <w:rStyle w:val="PageNumber"/>
        <w:rFonts w:ascii="Calibri" w:hAnsi="Calibri" w:cs="Calibri"/>
      </w:rPr>
      <w:fldChar w:fldCharType="separate"/>
    </w:r>
    <w:r w:rsidR="0075688F">
      <w:rPr>
        <w:rStyle w:val="PageNumber"/>
        <w:rFonts w:ascii="Calibri" w:hAnsi="Calibri" w:cs="Calibri"/>
        <w:noProof/>
      </w:rPr>
      <w:t>47</w:t>
    </w:r>
    <w:r w:rsidRPr="00437E7E">
      <w:rPr>
        <w:rStyle w:val="PageNumber"/>
        <w:rFonts w:ascii="Calibri" w:hAnsi="Calibri" w:cs="Calibri"/>
      </w:rPr>
      <w:fldChar w:fldCharType="end"/>
    </w:r>
  </w:p>
  <w:p w14:paraId="571C0EFA" w14:textId="77777777" w:rsidR="006216FD" w:rsidRDefault="006216FD"/>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4A93E" w14:textId="77777777" w:rsidR="006216FD" w:rsidRDefault="006216FD">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365D5C42" w14:textId="77777777" w:rsidR="006216FD" w:rsidRDefault="006216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5511C" w14:textId="77777777" w:rsidR="006216FD" w:rsidRDefault="006216F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D24B8" w14:textId="77777777" w:rsidR="006216FD" w:rsidRPr="00437E7E" w:rsidRDefault="006216FD">
    <w:pPr>
      <w:pStyle w:val="Header"/>
      <w:pBdr>
        <w:bottom w:val="single" w:sz="4" w:space="1" w:color="auto"/>
      </w:pBdr>
      <w:rPr>
        <w:rFonts w:ascii="Calibri" w:hAnsi="Calibri" w:cs="Calibri"/>
      </w:rPr>
    </w:pPr>
    <w:r w:rsidRPr="00437E7E">
      <w:rPr>
        <w:rStyle w:val="PageNumber"/>
        <w:rFonts w:ascii="Calibri" w:hAnsi="Calibri" w:cs="Calibri"/>
      </w:rPr>
      <w:fldChar w:fldCharType="begin"/>
    </w:r>
    <w:r w:rsidRPr="00437E7E">
      <w:rPr>
        <w:rStyle w:val="PageNumber"/>
        <w:rFonts w:ascii="Calibri" w:hAnsi="Calibri" w:cs="Calibri"/>
      </w:rPr>
      <w:instrText xml:space="preserve"> PAGE </w:instrText>
    </w:r>
    <w:r w:rsidRPr="00437E7E">
      <w:rPr>
        <w:rStyle w:val="PageNumber"/>
        <w:rFonts w:ascii="Calibri" w:hAnsi="Calibri" w:cs="Calibri"/>
      </w:rPr>
      <w:fldChar w:fldCharType="separate"/>
    </w:r>
    <w:r>
      <w:rPr>
        <w:rStyle w:val="PageNumber"/>
        <w:rFonts w:ascii="Calibri" w:hAnsi="Calibri" w:cs="Calibri"/>
        <w:noProof/>
      </w:rPr>
      <w:t>1</w:t>
    </w:r>
    <w:r w:rsidRPr="00437E7E">
      <w:rPr>
        <w:rStyle w:val="PageNumber"/>
        <w:rFonts w:ascii="Calibri" w:hAnsi="Calibri" w:cs="Calibri"/>
      </w:rPr>
      <w:fldChar w:fldCharType="end"/>
    </w:r>
    <w:r w:rsidRPr="00437E7E">
      <w:rPr>
        <w:rStyle w:val="PageNumber"/>
        <w:rFonts w:ascii="Calibri" w:hAnsi="Calibri" w:cs="Calibri"/>
      </w:rPr>
      <w:tab/>
      <w:t>Section IV Tendering Forms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C66EC" w14:textId="522A5CA9" w:rsidR="006216FD" w:rsidRPr="00437E7E" w:rsidRDefault="006216FD" w:rsidP="00FC6C6A">
    <w:pPr>
      <w:pStyle w:val="Header"/>
      <w:tabs>
        <w:tab w:val="clear" w:pos="9000"/>
        <w:tab w:val="right" w:pos="11057"/>
      </w:tabs>
      <w:ind w:right="-36"/>
      <w:rPr>
        <w:rFonts w:ascii="Calibri" w:hAnsi="Calibri" w:cs="Calibri"/>
      </w:rPr>
    </w:pPr>
    <w:r w:rsidRPr="00437E7E">
      <w:rPr>
        <w:rFonts w:ascii="Calibri" w:hAnsi="Calibri" w:cs="Calibri"/>
      </w:rPr>
      <w:t xml:space="preserve">Section IV </w:t>
    </w:r>
    <w:r>
      <w:rPr>
        <w:rFonts w:ascii="Calibri" w:hAnsi="Calibri" w:cs="Calibri"/>
      </w:rPr>
      <w:t>Bidding</w:t>
    </w:r>
    <w:r w:rsidRPr="00437E7E">
      <w:rPr>
        <w:rFonts w:ascii="Calibri" w:hAnsi="Calibri" w:cs="Calibri"/>
      </w:rPr>
      <w:t xml:space="preserve"> Forms</w:t>
    </w:r>
    <w:r w:rsidRPr="00437E7E">
      <w:rPr>
        <w:rFonts w:ascii="Calibri" w:hAnsi="Calibri" w:cs="Calibri"/>
      </w:rPr>
      <w:tab/>
    </w:r>
    <w:r w:rsidRPr="00437E7E">
      <w:rPr>
        <w:rStyle w:val="PageNumber"/>
        <w:rFonts w:ascii="Calibri" w:hAnsi="Calibri" w:cs="Calibri"/>
      </w:rPr>
      <w:fldChar w:fldCharType="begin"/>
    </w:r>
    <w:r w:rsidRPr="00437E7E">
      <w:rPr>
        <w:rStyle w:val="PageNumber"/>
        <w:rFonts w:ascii="Calibri" w:hAnsi="Calibri" w:cs="Calibri"/>
      </w:rPr>
      <w:instrText xml:space="preserve"> PAGE </w:instrText>
    </w:r>
    <w:r w:rsidRPr="00437E7E">
      <w:rPr>
        <w:rStyle w:val="PageNumber"/>
        <w:rFonts w:ascii="Calibri" w:hAnsi="Calibri" w:cs="Calibri"/>
      </w:rPr>
      <w:fldChar w:fldCharType="separate"/>
    </w:r>
    <w:r w:rsidR="0075688F">
      <w:rPr>
        <w:rStyle w:val="PageNumber"/>
        <w:rFonts w:ascii="Calibri" w:hAnsi="Calibri" w:cs="Calibri"/>
        <w:noProof/>
      </w:rPr>
      <w:t>51</w:t>
    </w:r>
    <w:r w:rsidRPr="00437E7E">
      <w:rPr>
        <w:rStyle w:val="PageNumber"/>
        <w:rFonts w:ascii="Calibri" w:hAnsi="Calibri" w:cs="Calibri"/>
      </w:rPr>
      <w:fldChar w:fldCharType="end"/>
    </w:r>
  </w:p>
  <w:p w14:paraId="111544AD" w14:textId="77777777" w:rsidR="006216FD" w:rsidRDefault="006216FD"/>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5BD9B" w14:textId="77777777" w:rsidR="006216FD" w:rsidRPr="00437E7E" w:rsidRDefault="006216FD">
    <w:pPr>
      <w:pStyle w:val="Header"/>
      <w:ind w:right="-18"/>
      <w:rPr>
        <w:rFonts w:ascii="Calibri" w:hAnsi="Calibri" w:cs="Calibri"/>
      </w:rPr>
    </w:pPr>
    <w:r w:rsidRPr="00437E7E">
      <w:rPr>
        <w:rFonts w:ascii="Calibri" w:hAnsi="Calibri" w:cs="Calibri"/>
      </w:rPr>
      <w:t>Section IV Tendering Forms</w:t>
    </w:r>
    <w:r w:rsidRPr="00437E7E">
      <w:rPr>
        <w:rStyle w:val="PageNumber"/>
        <w:rFonts w:ascii="Calibri" w:hAnsi="Calibri" w:cs="Calibri"/>
      </w:rPr>
      <w:t xml:space="preserve"> </w:t>
    </w:r>
    <w:r w:rsidRPr="00437E7E">
      <w:rPr>
        <w:rStyle w:val="PageNumber"/>
        <w:rFonts w:ascii="Calibri" w:hAnsi="Calibri" w:cs="Calibri"/>
      </w:rPr>
      <w:tab/>
    </w:r>
    <w:r w:rsidRPr="00437E7E">
      <w:rPr>
        <w:rStyle w:val="PageNumber"/>
        <w:rFonts w:ascii="Calibri" w:hAnsi="Calibri" w:cs="Calibri"/>
      </w:rPr>
      <w:fldChar w:fldCharType="begin"/>
    </w:r>
    <w:r w:rsidRPr="00437E7E">
      <w:rPr>
        <w:rStyle w:val="PageNumber"/>
        <w:rFonts w:ascii="Calibri" w:hAnsi="Calibri" w:cs="Calibri"/>
      </w:rPr>
      <w:instrText xml:space="preserve"> PAGE </w:instrText>
    </w:r>
    <w:r w:rsidRPr="00437E7E">
      <w:rPr>
        <w:rStyle w:val="PageNumber"/>
        <w:rFonts w:ascii="Calibri" w:hAnsi="Calibri" w:cs="Calibri"/>
      </w:rPr>
      <w:fldChar w:fldCharType="separate"/>
    </w:r>
    <w:r>
      <w:rPr>
        <w:rStyle w:val="PageNumber"/>
        <w:rFonts w:ascii="Calibri" w:hAnsi="Calibri" w:cs="Calibri"/>
        <w:noProof/>
      </w:rPr>
      <w:t>1</w:t>
    </w:r>
    <w:r w:rsidRPr="00437E7E">
      <w:rPr>
        <w:rStyle w:val="PageNumber"/>
        <w:rFonts w:ascii="Calibri" w:hAnsi="Calibri" w:cs="Calibri"/>
      </w:rPr>
      <w:fldChar w:fldCharType="end"/>
    </w:r>
  </w:p>
  <w:p w14:paraId="5E87AD1D" w14:textId="77777777" w:rsidR="006216FD" w:rsidRDefault="006216FD"/>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A991B" w14:textId="77777777" w:rsidR="006216FD" w:rsidRDefault="006216FD">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BFBE8" w14:textId="1672FF53" w:rsidR="006216FD" w:rsidRPr="00437E7E" w:rsidRDefault="006216FD" w:rsidP="00FC6C6A">
    <w:pPr>
      <w:pStyle w:val="Header"/>
      <w:ind w:right="-36"/>
      <w:rPr>
        <w:rFonts w:ascii="Calibri" w:hAnsi="Calibri" w:cs="Calibri"/>
      </w:rPr>
    </w:pPr>
    <w:r w:rsidRPr="00437E7E">
      <w:rPr>
        <w:rFonts w:ascii="Calibri" w:hAnsi="Calibri" w:cs="Calibri"/>
      </w:rPr>
      <w:t xml:space="preserve">Section IV </w:t>
    </w:r>
    <w:r>
      <w:rPr>
        <w:rFonts w:ascii="Calibri" w:hAnsi="Calibri" w:cs="Calibri"/>
      </w:rPr>
      <w:t>Bidding</w:t>
    </w:r>
    <w:r w:rsidRPr="00437E7E">
      <w:rPr>
        <w:rFonts w:ascii="Calibri" w:hAnsi="Calibri" w:cs="Calibri"/>
      </w:rPr>
      <w:t xml:space="preserve"> Forms</w:t>
    </w:r>
    <w:r w:rsidRPr="00437E7E">
      <w:rPr>
        <w:rFonts w:ascii="Calibri" w:hAnsi="Calibri" w:cs="Calibri"/>
      </w:rPr>
      <w:tab/>
    </w:r>
    <w:r w:rsidRPr="00437E7E">
      <w:rPr>
        <w:rStyle w:val="PageNumber"/>
        <w:rFonts w:ascii="Calibri" w:hAnsi="Calibri" w:cs="Calibri"/>
      </w:rPr>
      <w:fldChar w:fldCharType="begin"/>
    </w:r>
    <w:r w:rsidRPr="00437E7E">
      <w:rPr>
        <w:rStyle w:val="PageNumber"/>
        <w:rFonts w:ascii="Calibri" w:hAnsi="Calibri" w:cs="Calibri"/>
      </w:rPr>
      <w:instrText xml:space="preserve"> PAGE </w:instrText>
    </w:r>
    <w:r w:rsidRPr="00437E7E">
      <w:rPr>
        <w:rStyle w:val="PageNumber"/>
        <w:rFonts w:ascii="Calibri" w:hAnsi="Calibri" w:cs="Calibri"/>
      </w:rPr>
      <w:fldChar w:fldCharType="separate"/>
    </w:r>
    <w:r w:rsidR="0075688F">
      <w:rPr>
        <w:rStyle w:val="PageNumber"/>
        <w:rFonts w:ascii="Calibri" w:hAnsi="Calibri" w:cs="Calibri"/>
        <w:noProof/>
      </w:rPr>
      <w:t>53</w:t>
    </w:r>
    <w:r w:rsidRPr="00437E7E">
      <w:rPr>
        <w:rStyle w:val="PageNumber"/>
        <w:rFonts w:ascii="Calibri" w:hAnsi="Calibri" w:cs="Calibri"/>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93AF" w14:textId="77777777" w:rsidR="006216FD" w:rsidRPr="00437E7E" w:rsidRDefault="006216FD">
    <w:pPr>
      <w:pStyle w:val="Header"/>
      <w:ind w:right="-18"/>
      <w:rPr>
        <w:rFonts w:ascii="Calibri" w:hAnsi="Calibri" w:cs="Calibri"/>
      </w:rPr>
    </w:pPr>
    <w:r w:rsidRPr="00437E7E">
      <w:rPr>
        <w:rStyle w:val="PageNumber"/>
        <w:rFonts w:ascii="Calibri" w:hAnsi="Calibri" w:cs="Calibri"/>
      </w:rPr>
      <w:t>Section IV Tendering Forms</w:t>
    </w:r>
    <w:r w:rsidRPr="00437E7E">
      <w:rPr>
        <w:rStyle w:val="PageNumber"/>
        <w:rFonts w:ascii="Calibri" w:hAnsi="Calibri" w:cs="Calibri"/>
      </w:rPr>
      <w:tab/>
    </w:r>
    <w:r w:rsidRPr="00437E7E">
      <w:rPr>
        <w:rStyle w:val="PageNumber"/>
        <w:rFonts w:ascii="Calibri" w:hAnsi="Calibri" w:cs="Calibri"/>
      </w:rPr>
      <w:fldChar w:fldCharType="begin"/>
    </w:r>
    <w:r w:rsidRPr="00437E7E">
      <w:rPr>
        <w:rStyle w:val="PageNumber"/>
        <w:rFonts w:ascii="Calibri" w:hAnsi="Calibri" w:cs="Calibri"/>
      </w:rPr>
      <w:instrText xml:space="preserve"> PAGE </w:instrText>
    </w:r>
    <w:r w:rsidRPr="00437E7E">
      <w:rPr>
        <w:rStyle w:val="PageNumber"/>
        <w:rFonts w:ascii="Calibri" w:hAnsi="Calibri" w:cs="Calibri"/>
      </w:rPr>
      <w:fldChar w:fldCharType="separate"/>
    </w:r>
    <w:r>
      <w:rPr>
        <w:rStyle w:val="PageNumber"/>
        <w:rFonts w:ascii="Calibri" w:hAnsi="Calibri" w:cs="Calibri"/>
        <w:noProof/>
      </w:rPr>
      <w:t>1</w:t>
    </w:r>
    <w:r w:rsidRPr="00437E7E">
      <w:rPr>
        <w:rStyle w:val="PageNumber"/>
        <w:rFonts w:ascii="Calibri" w:hAnsi="Calibri" w:cs="Calibri"/>
      </w:rPr>
      <w:fldChar w:fldCharType="end"/>
    </w:r>
  </w:p>
  <w:p w14:paraId="6EEF7E62" w14:textId="77777777" w:rsidR="006216FD" w:rsidRDefault="006216FD"/>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5D861" w14:textId="7964395C" w:rsidR="006216FD" w:rsidRPr="00437E7E" w:rsidRDefault="006216FD" w:rsidP="00FC6C6A">
    <w:pPr>
      <w:pStyle w:val="Header"/>
      <w:ind w:right="-36"/>
      <w:rPr>
        <w:rFonts w:ascii="Calibri" w:hAnsi="Calibri" w:cs="Calibri"/>
      </w:rPr>
    </w:pPr>
    <w:r w:rsidRPr="00437E7E">
      <w:rPr>
        <w:rFonts w:ascii="Calibri" w:hAnsi="Calibri" w:cs="Calibri"/>
      </w:rPr>
      <w:t xml:space="preserve">Section IV </w:t>
    </w:r>
    <w:r>
      <w:rPr>
        <w:rFonts w:ascii="Calibri" w:hAnsi="Calibri" w:cs="Calibri"/>
      </w:rPr>
      <w:t>Eligible Countries</w:t>
    </w:r>
    <w:r w:rsidRPr="00437E7E">
      <w:rPr>
        <w:rFonts w:ascii="Calibri" w:hAnsi="Calibri" w:cs="Calibri"/>
      </w:rPr>
      <w:tab/>
    </w:r>
    <w:r w:rsidRPr="00437E7E">
      <w:rPr>
        <w:rStyle w:val="PageNumber"/>
        <w:rFonts w:ascii="Calibri" w:hAnsi="Calibri" w:cs="Calibri"/>
      </w:rPr>
      <w:fldChar w:fldCharType="begin"/>
    </w:r>
    <w:r w:rsidRPr="00437E7E">
      <w:rPr>
        <w:rStyle w:val="PageNumber"/>
        <w:rFonts w:ascii="Calibri" w:hAnsi="Calibri" w:cs="Calibri"/>
      </w:rPr>
      <w:instrText xml:space="preserve"> PAGE </w:instrText>
    </w:r>
    <w:r w:rsidRPr="00437E7E">
      <w:rPr>
        <w:rStyle w:val="PageNumber"/>
        <w:rFonts w:ascii="Calibri" w:hAnsi="Calibri" w:cs="Calibri"/>
      </w:rPr>
      <w:fldChar w:fldCharType="separate"/>
    </w:r>
    <w:r w:rsidR="0075688F">
      <w:rPr>
        <w:rStyle w:val="PageNumber"/>
        <w:rFonts w:ascii="Calibri" w:hAnsi="Calibri" w:cs="Calibri"/>
        <w:noProof/>
      </w:rPr>
      <w:t>54</w:t>
    </w:r>
    <w:r w:rsidRPr="00437E7E">
      <w:rPr>
        <w:rStyle w:val="PageNumber"/>
        <w:rFonts w:ascii="Calibri" w:hAnsi="Calibri" w:cs="Calibri"/>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98520" w14:textId="77777777" w:rsidR="006216FD" w:rsidRPr="00437E7E" w:rsidRDefault="006216FD">
    <w:pPr>
      <w:pStyle w:val="Header"/>
      <w:pBdr>
        <w:bottom w:val="single" w:sz="4" w:space="1" w:color="auto"/>
      </w:pBdr>
      <w:rPr>
        <w:rFonts w:ascii="Calibri" w:hAnsi="Calibri" w:cs="Calibri"/>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sidRPr="00437E7E">
      <w:rPr>
        <w:rFonts w:ascii="Calibri" w:hAnsi="Calibri" w:cs="Calibri"/>
      </w:rPr>
      <w:t>Section VI Schedule of Requirements</w:t>
    </w:r>
  </w:p>
  <w:p w14:paraId="4A14DFC3" w14:textId="77777777" w:rsidR="006216FD" w:rsidRDefault="006216FD"/>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19670" w14:textId="411CE1A6" w:rsidR="006216FD" w:rsidRPr="00437E7E" w:rsidRDefault="006216FD">
    <w:pPr>
      <w:pStyle w:val="Header"/>
      <w:ind w:right="-18"/>
      <w:rPr>
        <w:rFonts w:ascii="Calibri" w:hAnsi="Calibri" w:cs="Calibri"/>
      </w:rPr>
    </w:pPr>
    <w:r w:rsidRPr="00437E7E">
      <w:rPr>
        <w:rFonts w:ascii="Calibri" w:hAnsi="Calibri" w:cs="Calibri"/>
      </w:rPr>
      <w:t>S</w:t>
    </w:r>
    <w:r>
      <w:rPr>
        <w:rFonts w:ascii="Calibri" w:hAnsi="Calibri" w:cs="Calibri"/>
      </w:rPr>
      <w:t>ection VI</w:t>
    </w:r>
    <w:r w:rsidRPr="00437E7E">
      <w:rPr>
        <w:rFonts w:ascii="Calibri" w:hAnsi="Calibri" w:cs="Calibri"/>
      </w:rPr>
      <w:t xml:space="preserve"> Schedule of Requirements</w:t>
    </w:r>
    <w:r w:rsidRPr="00437E7E">
      <w:rPr>
        <w:rFonts w:ascii="Calibri" w:hAnsi="Calibri" w:cs="Calibri"/>
      </w:rPr>
      <w:tab/>
    </w:r>
    <w:r w:rsidRPr="00437E7E">
      <w:rPr>
        <w:rStyle w:val="PageNumber"/>
        <w:rFonts w:ascii="Calibri" w:hAnsi="Calibri" w:cs="Calibri"/>
      </w:rPr>
      <w:fldChar w:fldCharType="begin"/>
    </w:r>
    <w:r w:rsidRPr="00437E7E">
      <w:rPr>
        <w:rStyle w:val="PageNumber"/>
        <w:rFonts w:ascii="Calibri" w:hAnsi="Calibri" w:cs="Calibri"/>
      </w:rPr>
      <w:instrText xml:space="preserve"> PAGE </w:instrText>
    </w:r>
    <w:r w:rsidRPr="00437E7E">
      <w:rPr>
        <w:rStyle w:val="PageNumber"/>
        <w:rFonts w:ascii="Calibri" w:hAnsi="Calibri" w:cs="Calibri"/>
      </w:rPr>
      <w:fldChar w:fldCharType="separate"/>
    </w:r>
    <w:r w:rsidR="0075688F">
      <w:rPr>
        <w:rStyle w:val="PageNumber"/>
        <w:rFonts w:ascii="Calibri" w:hAnsi="Calibri" w:cs="Calibri"/>
        <w:noProof/>
      </w:rPr>
      <w:t>55</w:t>
    </w:r>
    <w:r w:rsidRPr="00437E7E">
      <w:rPr>
        <w:rStyle w:val="PageNumber"/>
        <w:rFonts w:ascii="Calibri" w:hAnsi="Calibri" w:cs="Calibri"/>
      </w:rPr>
      <w:fldChar w:fldCharType="end"/>
    </w:r>
  </w:p>
  <w:p w14:paraId="79E5167C" w14:textId="77777777" w:rsidR="006216FD" w:rsidRPr="00437E7E" w:rsidRDefault="006216FD">
    <w:pPr>
      <w:rPr>
        <w:rFonts w:ascii="Calibri" w:hAnsi="Calibri" w:cs="Calibri"/>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5485" w14:textId="77777777" w:rsidR="006216FD" w:rsidRPr="00437E7E" w:rsidRDefault="006216FD">
    <w:pPr>
      <w:pStyle w:val="Header"/>
      <w:rPr>
        <w:rFonts w:ascii="Calibri" w:hAnsi="Calibri" w:cs="Calibri"/>
      </w:rPr>
    </w:pPr>
    <w:r>
      <w:tab/>
    </w:r>
    <w:r w:rsidRPr="00437E7E">
      <w:rPr>
        <w:rStyle w:val="PageNumber"/>
        <w:rFonts w:ascii="Calibri" w:hAnsi="Calibri" w:cs="Calibri"/>
      </w:rPr>
      <w:fldChar w:fldCharType="begin"/>
    </w:r>
    <w:r w:rsidRPr="00437E7E">
      <w:rPr>
        <w:rStyle w:val="PageNumber"/>
        <w:rFonts w:ascii="Calibri" w:hAnsi="Calibri" w:cs="Calibri"/>
      </w:rPr>
      <w:instrText xml:space="preserve"> PAGE </w:instrText>
    </w:r>
    <w:r w:rsidRPr="00437E7E">
      <w:rPr>
        <w:rStyle w:val="PageNumber"/>
        <w:rFonts w:ascii="Calibri" w:hAnsi="Calibri" w:cs="Calibri"/>
      </w:rPr>
      <w:fldChar w:fldCharType="separate"/>
    </w:r>
    <w:r>
      <w:rPr>
        <w:rStyle w:val="PageNumber"/>
        <w:rFonts w:ascii="Calibri" w:hAnsi="Calibri" w:cs="Calibri"/>
        <w:noProof/>
      </w:rPr>
      <w:t>79</w:t>
    </w:r>
    <w:r w:rsidRPr="00437E7E">
      <w:rPr>
        <w:rStyle w:val="PageNumber"/>
        <w:rFonts w:ascii="Calibri" w:hAnsi="Calibri" w:cs="Calibri"/>
      </w:rPr>
      <w:fldChar w:fldCharType="end"/>
    </w:r>
  </w:p>
  <w:p w14:paraId="22635B11" w14:textId="77777777" w:rsidR="006216FD" w:rsidRDefault="006216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0230E" w14:textId="77777777" w:rsidR="006216FD" w:rsidRDefault="006216FD">
    <w:pPr>
      <w:pStyle w:val="Header"/>
      <w:jc w:val="right"/>
    </w:pPr>
  </w:p>
  <w:sdt>
    <w:sdtPr>
      <w:id w:val="1847441765"/>
      <w:docPartObj>
        <w:docPartGallery w:val="Page Numbers (Top of Page)"/>
        <w:docPartUnique/>
      </w:docPartObj>
    </w:sdtPr>
    <w:sdtEndPr>
      <w:rPr>
        <w:noProof/>
      </w:rPr>
    </w:sdtEndPr>
    <w:sdtContent>
      <w:p w14:paraId="18BDBEFC" w14:textId="77777777" w:rsidR="006216FD" w:rsidRDefault="000E34AE">
        <w:pPr>
          <w:pStyle w:val="Header"/>
          <w:jc w:val="right"/>
        </w:pPr>
      </w:p>
    </w:sdtContent>
  </w:sdt>
  <w:p w14:paraId="4254766E" w14:textId="77777777" w:rsidR="006216FD" w:rsidRDefault="006216FD"/>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DC5A1" w14:textId="77777777" w:rsidR="006216FD" w:rsidRPr="00437E7E" w:rsidRDefault="006216FD">
    <w:pPr>
      <w:pStyle w:val="Header"/>
      <w:pBdr>
        <w:bottom w:val="single" w:sz="4" w:space="1" w:color="auto"/>
      </w:pBdr>
      <w:rPr>
        <w:rFonts w:ascii="Calibri" w:hAnsi="Calibri" w:cs="Calibri"/>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sidRPr="00437E7E">
      <w:rPr>
        <w:rFonts w:ascii="Calibri" w:hAnsi="Calibri" w:cs="Calibri"/>
      </w:rPr>
      <w:t>Section VI Schedule of Requirements</w:t>
    </w:r>
  </w:p>
  <w:p w14:paraId="7BC39524" w14:textId="77777777" w:rsidR="006216FD" w:rsidRDefault="006216FD"/>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E2594" w14:textId="46745005" w:rsidR="006216FD" w:rsidRPr="00437E7E" w:rsidRDefault="006216FD">
    <w:pPr>
      <w:pStyle w:val="Header"/>
      <w:ind w:right="-18"/>
      <w:rPr>
        <w:rFonts w:ascii="Calibri" w:hAnsi="Calibri" w:cs="Calibri"/>
      </w:rPr>
    </w:pPr>
    <w:r w:rsidRPr="00437E7E">
      <w:rPr>
        <w:rFonts w:ascii="Calibri" w:hAnsi="Calibri" w:cs="Calibri"/>
      </w:rPr>
      <w:t>S</w:t>
    </w:r>
    <w:r>
      <w:rPr>
        <w:rFonts w:ascii="Calibri" w:hAnsi="Calibri" w:cs="Calibri"/>
      </w:rPr>
      <w:t>ection VI</w:t>
    </w:r>
    <w:r w:rsidRPr="00437E7E">
      <w:rPr>
        <w:rFonts w:ascii="Calibri" w:hAnsi="Calibri" w:cs="Calibri"/>
      </w:rPr>
      <w:t xml:space="preserve"> Schedule of Requirements</w:t>
    </w:r>
    <w:r w:rsidRPr="00437E7E">
      <w:rPr>
        <w:rFonts w:ascii="Calibri" w:hAnsi="Calibri" w:cs="Calibri"/>
      </w:rPr>
      <w:tab/>
    </w:r>
    <w:r w:rsidRPr="00437E7E">
      <w:rPr>
        <w:rStyle w:val="PageNumber"/>
        <w:rFonts w:ascii="Calibri" w:hAnsi="Calibri" w:cs="Calibri"/>
      </w:rPr>
      <w:fldChar w:fldCharType="begin"/>
    </w:r>
    <w:r w:rsidRPr="00437E7E">
      <w:rPr>
        <w:rStyle w:val="PageNumber"/>
        <w:rFonts w:ascii="Calibri" w:hAnsi="Calibri" w:cs="Calibri"/>
      </w:rPr>
      <w:instrText xml:space="preserve"> PAGE </w:instrText>
    </w:r>
    <w:r w:rsidRPr="00437E7E">
      <w:rPr>
        <w:rStyle w:val="PageNumber"/>
        <w:rFonts w:ascii="Calibri" w:hAnsi="Calibri" w:cs="Calibri"/>
      </w:rPr>
      <w:fldChar w:fldCharType="separate"/>
    </w:r>
    <w:r w:rsidR="0075688F">
      <w:rPr>
        <w:rStyle w:val="PageNumber"/>
        <w:rFonts w:ascii="Calibri" w:hAnsi="Calibri" w:cs="Calibri"/>
        <w:noProof/>
      </w:rPr>
      <w:t>57</w:t>
    </w:r>
    <w:r w:rsidRPr="00437E7E">
      <w:rPr>
        <w:rStyle w:val="PageNumber"/>
        <w:rFonts w:ascii="Calibri" w:hAnsi="Calibri" w:cs="Calibri"/>
      </w:rPr>
      <w:fldChar w:fldCharType="end"/>
    </w:r>
  </w:p>
  <w:p w14:paraId="7C247EAC" w14:textId="77777777" w:rsidR="006216FD" w:rsidRPr="00437E7E" w:rsidRDefault="006216FD">
    <w:pPr>
      <w:rPr>
        <w:rFonts w:ascii="Calibri" w:hAnsi="Calibri" w:cs="Calibri"/>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2ECB" w14:textId="77777777" w:rsidR="006216FD" w:rsidRPr="00437E7E" w:rsidRDefault="006216FD">
    <w:pPr>
      <w:pStyle w:val="Header"/>
      <w:rPr>
        <w:rFonts w:ascii="Calibri" w:hAnsi="Calibri" w:cs="Calibri"/>
      </w:rPr>
    </w:pPr>
    <w:r>
      <w:tab/>
    </w:r>
    <w:r w:rsidRPr="00437E7E">
      <w:rPr>
        <w:rStyle w:val="PageNumber"/>
        <w:rFonts w:ascii="Calibri" w:hAnsi="Calibri" w:cs="Calibri"/>
      </w:rPr>
      <w:fldChar w:fldCharType="begin"/>
    </w:r>
    <w:r w:rsidRPr="00437E7E">
      <w:rPr>
        <w:rStyle w:val="PageNumber"/>
        <w:rFonts w:ascii="Calibri" w:hAnsi="Calibri" w:cs="Calibri"/>
      </w:rPr>
      <w:instrText xml:space="preserve"> PAGE </w:instrText>
    </w:r>
    <w:r w:rsidRPr="00437E7E">
      <w:rPr>
        <w:rStyle w:val="PageNumber"/>
        <w:rFonts w:ascii="Calibri" w:hAnsi="Calibri" w:cs="Calibri"/>
      </w:rPr>
      <w:fldChar w:fldCharType="separate"/>
    </w:r>
    <w:r>
      <w:rPr>
        <w:rStyle w:val="PageNumber"/>
        <w:rFonts w:ascii="Calibri" w:hAnsi="Calibri" w:cs="Calibri"/>
        <w:noProof/>
      </w:rPr>
      <w:t>79</w:t>
    </w:r>
    <w:r w:rsidRPr="00437E7E">
      <w:rPr>
        <w:rStyle w:val="PageNumber"/>
        <w:rFonts w:ascii="Calibri" w:hAnsi="Calibri" w:cs="Calibri"/>
      </w:rPr>
      <w:fldChar w:fldCharType="end"/>
    </w:r>
  </w:p>
  <w:p w14:paraId="7805EEEB" w14:textId="77777777" w:rsidR="006216FD" w:rsidRDefault="006216FD"/>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2EC33" w14:textId="77777777" w:rsidR="006216FD" w:rsidRDefault="006216FD">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84AB0" w14:textId="6B0B0685" w:rsidR="006216FD" w:rsidRPr="00437E7E" w:rsidRDefault="006216FD" w:rsidP="00FC6C6A">
    <w:pPr>
      <w:pStyle w:val="Header"/>
      <w:ind w:right="-18"/>
      <w:rPr>
        <w:rFonts w:ascii="Calibri" w:hAnsi="Calibri" w:cs="Calibri"/>
      </w:rPr>
    </w:pPr>
    <w:r w:rsidRPr="00437E7E">
      <w:rPr>
        <w:rFonts w:ascii="Calibri" w:hAnsi="Calibri" w:cs="Calibri"/>
      </w:rPr>
      <w:t>Section V</w:t>
    </w:r>
    <w:r>
      <w:rPr>
        <w:rFonts w:ascii="Calibri" w:hAnsi="Calibri" w:cs="Calibri"/>
      </w:rPr>
      <w:t>I</w:t>
    </w:r>
    <w:r w:rsidRPr="00437E7E">
      <w:rPr>
        <w:rFonts w:ascii="Calibri" w:hAnsi="Calibri" w:cs="Calibri"/>
      </w:rPr>
      <w:t>. Schedule of Requirements</w:t>
    </w:r>
    <w:r w:rsidRPr="00437E7E">
      <w:rPr>
        <w:rFonts w:ascii="Calibri" w:hAnsi="Calibri" w:cs="Calibri"/>
      </w:rPr>
      <w:tab/>
    </w:r>
    <w:r w:rsidRPr="00437E7E">
      <w:rPr>
        <w:rStyle w:val="PageNumber"/>
        <w:rFonts w:ascii="Calibri" w:hAnsi="Calibri" w:cs="Calibri"/>
      </w:rPr>
      <w:fldChar w:fldCharType="begin"/>
    </w:r>
    <w:r w:rsidRPr="00437E7E">
      <w:rPr>
        <w:rStyle w:val="PageNumber"/>
        <w:rFonts w:ascii="Calibri" w:hAnsi="Calibri" w:cs="Calibri"/>
      </w:rPr>
      <w:instrText xml:space="preserve"> PAGE </w:instrText>
    </w:r>
    <w:r w:rsidRPr="00437E7E">
      <w:rPr>
        <w:rStyle w:val="PageNumber"/>
        <w:rFonts w:ascii="Calibri" w:hAnsi="Calibri" w:cs="Calibri"/>
      </w:rPr>
      <w:fldChar w:fldCharType="separate"/>
    </w:r>
    <w:r w:rsidR="0075688F">
      <w:rPr>
        <w:rStyle w:val="PageNumber"/>
        <w:rFonts w:ascii="Calibri" w:hAnsi="Calibri" w:cs="Calibri"/>
        <w:noProof/>
      </w:rPr>
      <w:t>64</w:t>
    </w:r>
    <w:r w:rsidRPr="00437E7E">
      <w:rPr>
        <w:rStyle w:val="PageNumber"/>
        <w:rFonts w:ascii="Calibri" w:hAnsi="Calibri" w:cs="Calibri"/>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E7729" w14:textId="77777777" w:rsidR="006216FD" w:rsidRDefault="006216F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rsidRPr="00437E7E">
      <w:rPr>
        <w:rFonts w:ascii="Calibri" w:hAnsi="Calibri" w:cs="Calibri"/>
      </w:rPr>
      <w:t>Section VI. Schedule of Requirements</w:t>
    </w:r>
  </w:p>
  <w:p w14:paraId="171E359E" w14:textId="77777777" w:rsidR="006216FD" w:rsidRDefault="006216FD"/>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2ED7F" w14:textId="77777777" w:rsidR="006216FD" w:rsidRPr="00437E7E" w:rsidRDefault="006216FD">
    <w:pPr>
      <w:pStyle w:val="Header"/>
      <w:rPr>
        <w:rFonts w:ascii="Calibri" w:hAnsi="Calibri" w:cs="Calibri"/>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ab/>
    </w:r>
    <w:r w:rsidRPr="00437E7E">
      <w:rPr>
        <w:rFonts w:ascii="Calibri" w:hAnsi="Calibri" w:cs="Calibri"/>
      </w:rPr>
      <w:t>Section VII.  General Conditions of Contract</w:t>
    </w:r>
    <w:r w:rsidRPr="00437E7E">
      <w:rPr>
        <w:rFonts w:ascii="Calibri" w:hAnsi="Calibri" w:cs="Calibri"/>
      </w:rPr>
      <w:tab/>
    </w:r>
  </w:p>
  <w:p w14:paraId="176E0146" w14:textId="77777777" w:rsidR="006216FD" w:rsidRDefault="006216FD"/>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EBFB" w14:textId="406C2615" w:rsidR="006216FD" w:rsidRDefault="006216FD">
    <w:pPr>
      <w:pStyle w:val="Header"/>
      <w:ind w:right="-18"/>
      <w:jc w:val="left"/>
    </w:pPr>
    <w:r w:rsidRPr="00437E7E">
      <w:rPr>
        <w:rFonts w:ascii="Calibri" w:hAnsi="Calibri" w:cs="Calibri"/>
      </w:rPr>
      <w:t>S</w:t>
    </w:r>
    <w:r>
      <w:rPr>
        <w:rFonts w:ascii="Calibri" w:hAnsi="Calibri" w:cs="Calibri"/>
      </w:rPr>
      <w:t xml:space="preserve">ection VII </w:t>
    </w:r>
    <w:r w:rsidRPr="00437E7E">
      <w:rPr>
        <w:rFonts w:ascii="Calibri" w:hAnsi="Calibri" w:cs="Calibri"/>
      </w:rPr>
      <w:t>General Conditions of Contract</w:t>
    </w:r>
    <w:r>
      <w:tab/>
    </w:r>
    <w:r>
      <w:rPr>
        <w:rStyle w:val="PageNumber"/>
      </w:rPr>
      <w:fldChar w:fldCharType="begin"/>
    </w:r>
    <w:r>
      <w:rPr>
        <w:rStyle w:val="PageNumber"/>
      </w:rPr>
      <w:instrText xml:space="preserve"> PAGE </w:instrText>
    </w:r>
    <w:r>
      <w:rPr>
        <w:rStyle w:val="PageNumber"/>
      </w:rPr>
      <w:fldChar w:fldCharType="separate"/>
    </w:r>
    <w:r w:rsidR="0075688F">
      <w:rPr>
        <w:rStyle w:val="PageNumber"/>
        <w:noProof/>
      </w:rPr>
      <w:t>85</w:t>
    </w:r>
    <w:r>
      <w:rPr>
        <w:rStyle w:val="PageNumber"/>
      </w:rPr>
      <w:fldChar w:fldCharType="end"/>
    </w:r>
  </w:p>
  <w:p w14:paraId="607EC397" w14:textId="77777777" w:rsidR="006216FD" w:rsidRDefault="006216FD"/>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D447C" w14:textId="77777777" w:rsidR="006216FD" w:rsidRDefault="006216FD">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p w14:paraId="537907E9" w14:textId="77777777" w:rsidR="006216FD" w:rsidRDefault="006216FD"/>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A9F77" w14:textId="77777777" w:rsidR="006216FD" w:rsidRDefault="006216FD">
    <w:pPr>
      <w:pStyle w:val="Header"/>
      <w:framePr w:wrap="around" w:vAnchor="text" w:hAnchor="page" w:x="1297" w:y="-2"/>
      <w:rPr>
        <w:rStyle w:val="PageNumber"/>
      </w:rPr>
    </w:pPr>
  </w:p>
  <w:p w14:paraId="5C947909" w14:textId="77777777" w:rsidR="006216FD" w:rsidRPr="000A1B60" w:rsidRDefault="006216FD">
    <w:pPr>
      <w:pStyle w:val="Header"/>
      <w:ind w:right="72"/>
      <w:rPr>
        <w:rFonts w:ascii="Calibri" w:hAnsi="Calibri" w:cs="Calibri"/>
      </w:rPr>
    </w:pPr>
    <w:r w:rsidRPr="000A1B60">
      <w:rPr>
        <w:rStyle w:val="PageNumber"/>
        <w:rFonts w:ascii="Calibri" w:hAnsi="Calibri" w:cs="Calibri"/>
      </w:rPr>
      <w:fldChar w:fldCharType="begin"/>
    </w:r>
    <w:r w:rsidRPr="000A1B60">
      <w:rPr>
        <w:rStyle w:val="PageNumber"/>
        <w:rFonts w:ascii="Calibri" w:hAnsi="Calibri" w:cs="Calibri"/>
      </w:rPr>
      <w:instrText xml:space="preserve"> PAGE </w:instrText>
    </w:r>
    <w:r w:rsidRPr="000A1B60">
      <w:rPr>
        <w:rStyle w:val="PageNumber"/>
        <w:rFonts w:ascii="Calibri" w:hAnsi="Calibri" w:cs="Calibri"/>
      </w:rPr>
      <w:fldChar w:fldCharType="separate"/>
    </w:r>
    <w:r>
      <w:rPr>
        <w:rStyle w:val="PageNumber"/>
        <w:rFonts w:ascii="Calibri" w:hAnsi="Calibri" w:cs="Calibri"/>
        <w:noProof/>
      </w:rPr>
      <w:t>1</w:t>
    </w:r>
    <w:r w:rsidRPr="000A1B60">
      <w:rPr>
        <w:rStyle w:val="PageNumber"/>
        <w:rFonts w:ascii="Calibri" w:hAnsi="Calibri" w:cs="Calibri"/>
      </w:rPr>
      <w:fldChar w:fldCharType="end"/>
    </w:r>
    <w:r w:rsidRPr="000A1B60">
      <w:rPr>
        <w:rStyle w:val="PageNumber"/>
        <w:rFonts w:ascii="Calibri" w:hAnsi="Calibri" w:cs="Calibri"/>
      </w:rPr>
      <w:tab/>
      <w:t>Section VIII Special Conditions of Contract</w:t>
    </w:r>
  </w:p>
  <w:p w14:paraId="46F4422F" w14:textId="77777777" w:rsidR="006216FD" w:rsidRDefault="006216F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DBE35" w14:textId="77777777" w:rsidR="006216FD" w:rsidRDefault="006216FD">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0A8CF" w14:textId="5072D74E" w:rsidR="006216FD" w:rsidRPr="000A1B60" w:rsidRDefault="006216FD">
    <w:pPr>
      <w:pStyle w:val="Header"/>
      <w:ind w:right="-18"/>
      <w:jc w:val="left"/>
      <w:rPr>
        <w:rFonts w:ascii="Calibri" w:hAnsi="Calibri" w:cs="Calibri"/>
      </w:rPr>
    </w:pPr>
    <w:r w:rsidRPr="000A1B60">
      <w:rPr>
        <w:rStyle w:val="PageNumber"/>
        <w:rFonts w:ascii="Calibri" w:hAnsi="Calibri" w:cs="Calibri"/>
      </w:rPr>
      <w:t>Section VII</w:t>
    </w:r>
    <w:r>
      <w:rPr>
        <w:rStyle w:val="PageNumber"/>
        <w:rFonts w:ascii="Calibri" w:hAnsi="Calibri" w:cs="Calibri"/>
      </w:rPr>
      <w:t>I</w:t>
    </w:r>
    <w:r w:rsidRPr="000A1B60">
      <w:rPr>
        <w:rStyle w:val="PageNumber"/>
        <w:rFonts w:ascii="Calibri" w:hAnsi="Calibri" w:cs="Calibri"/>
      </w:rPr>
      <w:t xml:space="preserve"> Special Conditions of Contract</w:t>
    </w:r>
    <w:r w:rsidRPr="000A1B60">
      <w:rPr>
        <w:rStyle w:val="PageNumber"/>
        <w:rFonts w:ascii="Calibri" w:hAnsi="Calibri" w:cs="Calibri"/>
      </w:rPr>
      <w:tab/>
    </w:r>
    <w:r w:rsidRPr="000A1B60">
      <w:rPr>
        <w:rStyle w:val="PageNumber"/>
        <w:rFonts w:ascii="Calibri" w:hAnsi="Calibri" w:cs="Calibri"/>
      </w:rPr>
      <w:fldChar w:fldCharType="begin"/>
    </w:r>
    <w:r w:rsidRPr="000A1B60">
      <w:rPr>
        <w:rStyle w:val="PageNumber"/>
        <w:rFonts w:ascii="Calibri" w:hAnsi="Calibri" w:cs="Calibri"/>
      </w:rPr>
      <w:instrText xml:space="preserve"> PAGE </w:instrText>
    </w:r>
    <w:r w:rsidRPr="000A1B60">
      <w:rPr>
        <w:rStyle w:val="PageNumber"/>
        <w:rFonts w:ascii="Calibri" w:hAnsi="Calibri" w:cs="Calibri"/>
      </w:rPr>
      <w:fldChar w:fldCharType="separate"/>
    </w:r>
    <w:r w:rsidR="0075688F">
      <w:rPr>
        <w:rStyle w:val="PageNumber"/>
        <w:rFonts w:ascii="Calibri" w:hAnsi="Calibri" w:cs="Calibri"/>
        <w:noProof/>
      </w:rPr>
      <w:t>90</w:t>
    </w:r>
    <w:r w:rsidRPr="000A1B60">
      <w:rPr>
        <w:rStyle w:val="PageNumber"/>
        <w:rFonts w:ascii="Calibri" w:hAnsi="Calibri" w:cs="Calibri"/>
      </w:rPr>
      <w:fldChar w:fldCharType="end"/>
    </w:r>
  </w:p>
  <w:p w14:paraId="5318EAB5" w14:textId="77777777" w:rsidR="006216FD" w:rsidRPr="000A1B60" w:rsidRDefault="006216FD">
    <w:pPr>
      <w:rPr>
        <w:rFonts w:ascii="Calibri" w:hAnsi="Calibri" w:cs="Calibri"/>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49A5F" w14:textId="77777777" w:rsidR="006216FD" w:rsidRDefault="006216FD">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p w14:paraId="7102E8E1" w14:textId="77777777" w:rsidR="006216FD" w:rsidRDefault="006216FD"/>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D39C" w14:textId="77777777" w:rsidR="006216FD" w:rsidRPr="000A1B60" w:rsidRDefault="006216FD">
    <w:pPr>
      <w:pStyle w:val="Header"/>
      <w:tabs>
        <w:tab w:val="right" w:pos="9090"/>
      </w:tabs>
      <w:rPr>
        <w:rFonts w:ascii="Calibri" w:hAnsi="Calibri" w:cs="Calibri"/>
      </w:rPr>
    </w:pP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r>
      <w:rPr>
        <w:rStyle w:val="PageNumber"/>
      </w:rPr>
      <w:tab/>
    </w:r>
    <w:r w:rsidRPr="000A1B60">
      <w:rPr>
        <w:rStyle w:val="PageNumber"/>
        <w:rFonts w:ascii="Calibri" w:hAnsi="Calibri" w:cs="Calibri"/>
      </w:rPr>
      <w:t xml:space="preserve">Invitation for </w:t>
    </w:r>
    <w:r>
      <w:rPr>
        <w:rStyle w:val="PageNumber"/>
        <w:rFonts w:ascii="Calibri" w:hAnsi="Calibri" w:cs="Calibri"/>
      </w:rPr>
      <w:t>Bids</w:t>
    </w:r>
  </w:p>
  <w:p w14:paraId="1AC2DFF1" w14:textId="77777777" w:rsidR="006216FD" w:rsidRDefault="006216FD"/>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BA406" w14:textId="391E5FC1" w:rsidR="006216FD" w:rsidRPr="000A1B60" w:rsidRDefault="006216FD" w:rsidP="00E368A6">
    <w:pPr>
      <w:pStyle w:val="Header"/>
      <w:ind w:right="-18"/>
      <w:jc w:val="left"/>
      <w:rPr>
        <w:rFonts w:ascii="Calibri" w:hAnsi="Calibri" w:cs="Calibri"/>
      </w:rPr>
    </w:pPr>
    <w:r w:rsidRPr="000A1B60">
      <w:rPr>
        <w:rStyle w:val="PageNumber"/>
        <w:rFonts w:ascii="Calibri" w:hAnsi="Calibri" w:cs="Calibri"/>
      </w:rPr>
      <w:t xml:space="preserve">Section </w:t>
    </w:r>
    <w:r>
      <w:rPr>
        <w:rStyle w:val="PageNumber"/>
        <w:rFonts w:ascii="Calibri" w:hAnsi="Calibri" w:cs="Calibri"/>
      </w:rPr>
      <w:t>IX</w:t>
    </w:r>
    <w:r w:rsidRPr="000A1B60">
      <w:rPr>
        <w:rStyle w:val="PageNumber"/>
        <w:rFonts w:ascii="Calibri" w:hAnsi="Calibri" w:cs="Calibri"/>
      </w:rPr>
      <w:t xml:space="preserve"> </w:t>
    </w:r>
    <w:r>
      <w:rPr>
        <w:rStyle w:val="PageNumber"/>
        <w:rFonts w:ascii="Calibri" w:hAnsi="Calibri" w:cs="Calibri"/>
      </w:rPr>
      <w:t>Contract Forms</w:t>
    </w:r>
    <w:r w:rsidRPr="000A1B60">
      <w:rPr>
        <w:rStyle w:val="PageNumber"/>
        <w:rFonts w:ascii="Calibri" w:hAnsi="Calibri" w:cs="Calibri"/>
      </w:rPr>
      <w:tab/>
    </w:r>
    <w:r w:rsidRPr="000A1B60">
      <w:rPr>
        <w:rStyle w:val="PageNumber"/>
        <w:rFonts w:ascii="Calibri" w:hAnsi="Calibri" w:cs="Calibri"/>
      </w:rPr>
      <w:fldChar w:fldCharType="begin"/>
    </w:r>
    <w:r w:rsidRPr="000A1B60">
      <w:rPr>
        <w:rStyle w:val="PageNumber"/>
        <w:rFonts w:ascii="Calibri" w:hAnsi="Calibri" w:cs="Calibri"/>
      </w:rPr>
      <w:instrText xml:space="preserve"> PAGE </w:instrText>
    </w:r>
    <w:r w:rsidRPr="000A1B60">
      <w:rPr>
        <w:rStyle w:val="PageNumber"/>
        <w:rFonts w:ascii="Calibri" w:hAnsi="Calibri" w:cs="Calibri"/>
      </w:rPr>
      <w:fldChar w:fldCharType="separate"/>
    </w:r>
    <w:r w:rsidR="0075688F">
      <w:rPr>
        <w:rStyle w:val="PageNumber"/>
        <w:rFonts w:ascii="Calibri" w:hAnsi="Calibri" w:cs="Calibri"/>
        <w:noProof/>
      </w:rPr>
      <w:t>94</w:t>
    </w:r>
    <w:r w:rsidRPr="000A1B60">
      <w:rPr>
        <w:rStyle w:val="PageNumber"/>
        <w:rFonts w:ascii="Calibri" w:hAnsi="Calibri" w:cs="Calibri"/>
      </w:rPr>
      <w:fldChar w:fldCharType="end"/>
    </w:r>
  </w:p>
  <w:p w14:paraId="59E066E6" w14:textId="77777777" w:rsidR="006216FD" w:rsidRDefault="006216FD" w:rsidP="00E368A6">
    <w:pPr>
      <w:pStyle w:val="Header"/>
      <w:pBdr>
        <w:bottom w:val="none" w:sz="0" w:space="0" w:color="auto"/>
      </w:pBd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C521E" w14:textId="77777777" w:rsidR="006216FD" w:rsidRDefault="006216FD">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p w14:paraId="02B724B1" w14:textId="77777777" w:rsidR="006216FD" w:rsidRDefault="006216F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1C220" w14:textId="77777777" w:rsidR="006216FD" w:rsidRDefault="006216F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4103D" w14:textId="6E3300AB" w:rsidR="006216FD" w:rsidRPr="0033567C" w:rsidRDefault="006216FD" w:rsidP="0033567C">
    <w:pPr>
      <w:pStyle w:val="Header"/>
      <w:jc w:val="left"/>
      <w:rPr>
        <w:rFonts w:ascii="Calibri" w:hAnsi="Calibri" w:cs="Calibri"/>
      </w:rPr>
    </w:pPr>
    <w:r w:rsidRPr="0033567C">
      <w:rPr>
        <w:rFonts w:ascii="Calibri" w:hAnsi="Calibri" w:cs="Calibri"/>
      </w:rPr>
      <w:t xml:space="preserve">Section </w:t>
    </w:r>
    <w:r>
      <w:rPr>
        <w:rFonts w:ascii="Calibri" w:hAnsi="Calibri" w:cs="Calibri"/>
      </w:rPr>
      <w:t>I</w:t>
    </w:r>
    <w:r w:rsidRPr="0033567C">
      <w:rPr>
        <w:rFonts w:ascii="Calibri" w:hAnsi="Calibri" w:cs="Calibri"/>
      </w:rPr>
      <w:t xml:space="preserve"> Instruction to </w:t>
    </w:r>
    <w:r>
      <w:rPr>
        <w:rFonts w:ascii="Calibri" w:hAnsi="Calibri" w:cs="Calibri"/>
      </w:rPr>
      <w:t>Bidder</w:t>
    </w:r>
    <w:r w:rsidRPr="0033567C">
      <w:rPr>
        <w:rFonts w:ascii="Calibri" w:hAnsi="Calibri" w:cs="Calibri"/>
      </w:rPr>
      <w:t>s</w:t>
    </w:r>
  </w:p>
  <w:p w14:paraId="090FD7BE" w14:textId="77777777" w:rsidR="006216FD" w:rsidRDefault="006216F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510A9" w14:textId="77777777" w:rsidR="006216FD" w:rsidRDefault="006216F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ADAAA" w14:textId="77777777" w:rsidR="006216FD" w:rsidRDefault="006216F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7BA53" w14:textId="70C4D7D9" w:rsidR="006216FD" w:rsidRPr="0033567C" w:rsidRDefault="000E34AE" w:rsidP="0033567C">
    <w:pPr>
      <w:pStyle w:val="Header"/>
      <w:jc w:val="left"/>
      <w:rPr>
        <w:rFonts w:ascii="Calibri" w:hAnsi="Calibri" w:cs="Calibri"/>
      </w:rPr>
    </w:pPr>
    <w:sdt>
      <w:sdtPr>
        <w:id w:val="-1323425619"/>
        <w:docPartObj>
          <w:docPartGallery w:val="Page Numbers (Top of Page)"/>
          <w:docPartUnique/>
        </w:docPartObj>
      </w:sdtPr>
      <w:sdtEndPr>
        <w:rPr>
          <w:noProof/>
        </w:rPr>
      </w:sdtEndPr>
      <w:sdtContent>
        <w:r w:rsidR="006216FD" w:rsidRPr="0033567C">
          <w:rPr>
            <w:rFonts w:ascii="Calibri" w:hAnsi="Calibri" w:cs="Calibri"/>
          </w:rPr>
          <w:t xml:space="preserve">Section </w:t>
        </w:r>
        <w:r w:rsidR="006216FD">
          <w:rPr>
            <w:rFonts w:ascii="Calibri" w:hAnsi="Calibri" w:cs="Calibri"/>
          </w:rPr>
          <w:t>I</w:t>
        </w:r>
        <w:r w:rsidR="006216FD" w:rsidRPr="0033567C">
          <w:rPr>
            <w:rFonts w:ascii="Calibri" w:hAnsi="Calibri" w:cs="Calibri"/>
          </w:rPr>
          <w:t xml:space="preserve"> Instruction to </w:t>
        </w:r>
        <w:r w:rsidR="006216FD">
          <w:rPr>
            <w:rFonts w:ascii="Calibri" w:hAnsi="Calibri" w:cs="Calibri"/>
          </w:rPr>
          <w:t>Bidder</w:t>
        </w:r>
        <w:r w:rsidR="006216FD" w:rsidRPr="0033567C">
          <w:rPr>
            <w:rFonts w:ascii="Calibri" w:hAnsi="Calibri" w:cs="Calibri"/>
          </w:rPr>
          <w:t>s</w:t>
        </w:r>
        <w:r w:rsidR="006216FD">
          <w:rPr>
            <w:rFonts w:ascii="Calibri" w:hAnsi="Calibri" w:cs="Calibri"/>
          </w:rPr>
          <w:t xml:space="preserve"> </w:t>
        </w:r>
        <w:r w:rsidR="006216FD">
          <w:rPr>
            <w:rFonts w:ascii="Calibri" w:hAnsi="Calibri" w:cs="Calibri"/>
          </w:rPr>
          <w:tab/>
        </w:r>
        <w:r w:rsidR="006216FD" w:rsidRPr="0033567C">
          <w:rPr>
            <w:rFonts w:ascii="Calibri" w:hAnsi="Calibri" w:cs="Calibri"/>
          </w:rPr>
          <w:fldChar w:fldCharType="begin"/>
        </w:r>
        <w:r w:rsidR="006216FD" w:rsidRPr="0033567C">
          <w:rPr>
            <w:rFonts w:ascii="Calibri" w:hAnsi="Calibri" w:cs="Calibri"/>
          </w:rPr>
          <w:instrText xml:space="preserve"> PAGE   \* MERGEFORMAT </w:instrText>
        </w:r>
        <w:r w:rsidR="006216FD" w:rsidRPr="0033567C">
          <w:rPr>
            <w:rFonts w:ascii="Calibri" w:hAnsi="Calibri" w:cs="Calibri"/>
          </w:rPr>
          <w:fldChar w:fldCharType="separate"/>
        </w:r>
        <w:r w:rsidR="0075688F">
          <w:rPr>
            <w:rFonts w:ascii="Calibri" w:hAnsi="Calibri" w:cs="Calibri"/>
            <w:noProof/>
          </w:rPr>
          <w:t>30</w:t>
        </w:r>
        <w:r w:rsidR="006216FD" w:rsidRPr="0033567C">
          <w:rPr>
            <w:rFonts w:ascii="Calibri" w:hAnsi="Calibri" w:cs="Calibri"/>
            <w:noProof/>
          </w:rPr>
          <w:fldChar w:fldCharType="end"/>
        </w:r>
      </w:sdtContent>
    </w:sdt>
  </w:p>
  <w:p w14:paraId="16C3E36A" w14:textId="77777777" w:rsidR="006216FD" w:rsidRDefault="006216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674EEE"/>
    <w:multiLevelType w:val="hybridMultilevel"/>
    <w:tmpl w:val="9F02BD5C"/>
    <w:lvl w:ilvl="0" w:tplc="0409001B">
      <w:start w:val="1"/>
      <w:numFmt w:val="lowerRoman"/>
      <w:lvlText w:val="(%1)"/>
      <w:lvlJc w:val="right"/>
      <w:pPr>
        <w:ind w:left="1800" w:hanging="360"/>
      </w:pPr>
      <w:rPr>
        <w:rFonts w:hint="default"/>
        <w:b w:val="0"/>
        <w:i w:val="0"/>
        <w:color w:val="auto"/>
        <w:sz w:val="24"/>
        <w:szCs w:val="24"/>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FA4446"/>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611B6"/>
    <w:multiLevelType w:val="multilevel"/>
    <w:tmpl w:val="44E0ACA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436B2C"/>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5401EC"/>
    <w:multiLevelType w:val="multilevel"/>
    <w:tmpl w:val="95E4D334"/>
    <w:lvl w:ilvl="0">
      <w:start w:val="3"/>
      <w:numFmt w:val="decimal"/>
      <w:lvlText w:val="%1"/>
      <w:lvlJc w:val="left"/>
      <w:pPr>
        <w:tabs>
          <w:tab w:val="num" w:pos="600"/>
        </w:tabs>
        <w:ind w:left="600" w:hanging="600"/>
      </w:pPr>
      <w:rPr>
        <w:rFonts w:hint="default"/>
      </w:rPr>
    </w:lvl>
    <w:lvl w:ilvl="1">
      <w:start w:val="1"/>
      <w:numFmt w:val="decimal"/>
      <w:lvlText w:val="%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i w:val="0"/>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280BD0"/>
    <w:multiLevelType w:val="multilevel"/>
    <w:tmpl w:val="67BE5016"/>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A685DE0"/>
    <w:multiLevelType w:val="hybridMultilevel"/>
    <w:tmpl w:val="9F02BD5C"/>
    <w:lvl w:ilvl="0" w:tplc="0409001B">
      <w:start w:val="1"/>
      <w:numFmt w:val="lowerRoman"/>
      <w:lvlText w:val="(%1)"/>
      <w:lvlJc w:val="right"/>
      <w:pPr>
        <w:ind w:left="1800" w:hanging="360"/>
      </w:pPr>
      <w:rPr>
        <w:rFonts w:hint="default"/>
        <w:b w:val="0"/>
        <w:i w:val="0"/>
        <w:color w:val="auto"/>
        <w:sz w:val="24"/>
        <w:szCs w:val="24"/>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A9E0C49"/>
    <w:multiLevelType w:val="hybridMultilevel"/>
    <w:tmpl w:val="E5AEF268"/>
    <w:lvl w:ilvl="0" w:tplc="E626F90A">
      <w:start w:val="1"/>
      <w:numFmt w:val="lowerLetter"/>
      <w:lvlText w:val="(%1)"/>
      <w:lvlJc w:val="left"/>
      <w:pPr>
        <w:ind w:left="1080" w:hanging="360"/>
      </w:pPr>
      <w:rPr>
        <w:rFonts w:hint="default"/>
        <w:i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AB85E90"/>
    <w:multiLevelType w:val="multilevel"/>
    <w:tmpl w:val="B41E523C"/>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AC545D7"/>
    <w:multiLevelType w:val="hybridMultilevel"/>
    <w:tmpl w:val="2726622C"/>
    <w:lvl w:ilvl="0" w:tplc="A8A44F42">
      <w:start w:val="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E354CA"/>
    <w:multiLevelType w:val="hybridMultilevel"/>
    <w:tmpl w:val="654A4906"/>
    <w:lvl w:ilvl="0" w:tplc="47EEC8A8">
      <w:start w:val="1"/>
      <w:numFmt w:val="upperLetter"/>
      <w:lvlText w:val="%1."/>
      <w:lvlJc w:val="left"/>
      <w:pPr>
        <w:ind w:left="648" w:hanging="360"/>
      </w:pPr>
      <w:rPr>
        <w:rFonts w:ascii="Arial" w:hAnsi="Arial" w:cs="Arial" w:hint="default"/>
        <w:sz w:val="3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0DC209BC"/>
    <w:multiLevelType w:val="multilevel"/>
    <w:tmpl w:val="06DA47F2"/>
    <w:lvl w:ilvl="0">
      <w:start w:val="42"/>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EE77729"/>
    <w:multiLevelType w:val="singleLevel"/>
    <w:tmpl w:val="E6667B56"/>
    <w:lvl w:ilvl="0">
      <w:start w:val="1"/>
      <w:numFmt w:val="lowerLetter"/>
      <w:lvlText w:val="(%1)"/>
      <w:lvlJc w:val="left"/>
      <w:pPr>
        <w:tabs>
          <w:tab w:val="num" w:pos="420"/>
        </w:tabs>
        <w:ind w:left="420" w:hanging="420"/>
      </w:pPr>
      <w:rPr>
        <w:rFonts w:hint="default"/>
        <w:color w:val="auto"/>
      </w:rPr>
    </w:lvl>
  </w:abstractNum>
  <w:abstractNum w:abstractNumId="21" w15:restartNumberingAfterBreak="0">
    <w:nsid w:val="0F1D6CB9"/>
    <w:multiLevelType w:val="multilevel"/>
    <w:tmpl w:val="F990ADF4"/>
    <w:lvl w:ilvl="0">
      <w:start w:val="45"/>
      <w:numFmt w:val="decimal"/>
      <w:lvlText w:val="%1."/>
      <w:lvlJc w:val="left"/>
      <w:pPr>
        <w:ind w:left="720" w:hanging="360"/>
      </w:pPr>
      <w:rPr>
        <w:rFonts w:ascii="Calibri" w:hAnsi="Calibri" w:cs="Calibri" w:hint="default"/>
        <w:sz w:val="22"/>
        <w:szCs w:val="22"/>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0FED1FEB"/>
    <w:multiLevelType w:val="hybridMultilevel"/>
    <w:tmpl w:val="A8100C28"/>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06C36D7"/>
    <w:multiLevelType w:val="multilevel"/>
    <w:tmpl w:val="9F82BBDE"/>
    <w:lvl w:ilvl="0">
      <w:start w:val="1"/>
      <w:numFmt w:val="decimal"/>
      <w:lvlText w:val="%1"/>
      <w:lvlJc w:val="left"/>
      <w:pPr>
        <w:tabs>
          <w:tab w:val="num" w:pos="600"/>
        </w:tabs>
        <w:ind w:left="605" w:hanging="605"/>
      </w:pPr>
      <w:rPr>
        <w:rFonts w:hint="default"/>
      </w:rPr>
    </w:lvl>
    <w:lvl w:ilvl="1">
      <w:start w:val="1"/>
      <w:numFmt w:val="decimal"/>
      <w:lvlText w:val="1.%2"/>
      <w:lvlJc w:val="left"/>
      <w:pPr>
        <w:tabs>
          <w:tab w:val="num" w:pos="600"/>
        </w:tabs>
        <w:ind w:left="605" w:hanging="605"/>
      </w:pPr>
      <w:rPr>
        <w:rFonts w:hint="default"/>
      </w:rPr>
    </w:lvl>
    <w:lvl w:ilvl="2">
      <w:start w:val="1"/>
      <w:numFmt w:val="lowerLetter"/>
      <w:lvlText w:val="(%3)"/>
      <w:lvlJc w:val="left"/>
      <w:pPr>
        <w:tabs>
          <w:tab w:val="num" w:pos="600"/>
        </w:tabs>
        <w:ind w:left="605" w:hanging="605"/>
      </w:pPr>
      <w:rPr>
        <w:rFonts w:hint="default"/>
      </w:rPr>
    </w:lvl>
    <w:lvl w:ilvl="3">
      <w:start w:val="1"/>
      <w:numFmt w:val="lowerRoman"/>
      <w:lvlText w:val="(%4)"/>
      <w:lvlJc w:val="left"/>
      <w:pPr>
        <w:tabs>
          <w:tab w:val="num" w:pos="600"/>
        </w:tabs>
        <w:ind w:left="605" w:hanging="605"/>
      </w:pPr>
      <w:rPr>
        <w:rFonts w:hint="default"/>
      </w:rPr>
    </w:lvl>
    <w:lvl w:ilvl="4">
      <w:start w:val="1"/>
      <w:numFmt w:val="decimal"/>
      <w:lvlText w:val="%1.%2.%3.%4.%5"/>
      <w:lvlJc w:val="left"/>
      <w:pPr>
        <w:tabs>
          <w:tab w:val="num" w:pos="600"/>
        </w:tabs>
        <w:ind w:left="605" w:hanging="605"/>
      </w:pPr>
      <w:rPr>
        <w:rFonts w:hint="default"/>
      </w:rPr>
    </w:lvl>
    <w:lvl w:ilvl="5">
      <w:start w:val="1"/>
      <w:numFmt w:val="decimal"/>
      <w:lvlText w:val="%1.%2.%3.%4.%5.%6"/>
      <w:lvlJc w:val="left"/>
      <w:pPr>
        <w:tabs>
          <w:tab w:val="num" w:pos="600"/>
        </w:tabs>
        <w:ind w:left="605" w:hanging="605"/>
      </w:pPr>
      <w:rPr>
        <w:rFonts w:hint="default"/>
      </w:rPr>
    </w:lvl>
    <w:lvl w:ilvl="6">
      <w:start w:val="1"/>
      <w:numFmt w:val="decimal"/>
      <w:lvlText w:val="%1.%2.%3.%4.%5.%6.%7"/>
      <w:lvlJc w:val="left"/>
      <w:pPr>
        <w:tabs>
          <w:tab w:val="num" w:pos="600"/>
        </w:tabs>
        <w:ind w:left="605" w:hanging="605"/>
      </w:pPr>
      <w:rPr>
        <w:rFonts w:hint="default"/>
      </w:rPr>
    </w:lvl>
    <w:lvl w:ilvl="7">
      <w:start w:val="1"/>
      <w:numFmt w:val="decimal"/>
      <w:lvlText w:val="%1.%2.%3.%4.%5.%6.%7.%8"/>
      <w:lvlJc w:val="left"/>
      <w:pPr>
        <w:tabs>
          <w:tab w:val="num" w:pos="600"/>
        </w:tabs>
        <w:ind w:left="605" w:hanging="605"/>
      </w:pPr>
      <w:rPr>
        <w:rFonts w:hint="default"/>
      </w:rPr>
    </w:lvl>
    <w:lvl w:ilvl="8">
      <w:start w:val="1"/>
      <w:numFmt w:val="decimal"/>
      <w:lvlText w:val="%1.%2.%3.%4.%5.%6.%7.%8.%9"/>
      <w:lvlJc w:val="left"/>
      <w:pPr>
        <w:tabs>
          <w:tab w:val="num" w:pos="600"/>
        </w:tabs>
        <w:ind w:left="605" w:hanging="605"/>
      </w:pPr>
      <w:rPr>
        <w:rFonts w:hint="default"/>
      </w:rPr>
    </w:lvl>
  </w:abstractNum>
  <w:abstractNum w:abstractNumId="24" w15:restartNumberingAfterBreak="0">
    <w:nsid w:val="108B50C7"/>
    <w:multiLevelType w:val="hybridMultilevel"/>
    <w:tmpl w:val="FDFE9D06"/>
    <w:lvl w:ilvl="0" w:tplc="F000D6E4">
      <w:start w:val="1"/>
      <w:numFmt w:val="lowerLetter"/>
      <w:lvlText w:val="(%1)"/>
      <w:lvlJc w:val="left"/>
      <w:pPr>
        <w:ind w:left="1179" w:hanging="360"/>
      </w:pPr>
      <w:rPr>
        <w:rFonts w:hint="default"/>
        <w:b w:val="0"/>
        <w:sz w:val="22"/>
        <w:szCs w:val="22"/>
      </w:rPr>
    </w:lvl>
    <w:lvl w:ilvl="1" w:tplc="04090019">
      <w:start w:val="1"/>
      <w:numFmt w:val="lowerLetter"/>
      <w:pStyle w:val="Header2-SubClauses"/>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5" w15:restartNumberingAfterBreak="0">
    <w:nsid w:val="10BF1626"/>
    <w:multiLevelType w:val="multilevel"/>
    <w:tmpl w:val="938E1DBA"/>
    <w:lvl w:ilvl="0">
      <w:start w:val="1"/>
      <w:numFmt w:val="lowerLetter"/>
      <w:lvlText w:val="%1)"/>
      <w:lvlJc w:val="left"/>
      <w:pPr>
        <w:tabs>
          <w:tab w:val="num" w:pos="1224"/>
        </w:tabs>
        <w:ind w:left="1224" w:hanging="360"/>
      </w:pPr>
    </w:lvl>
    <w:lvl w:ilvl="1">
      <w:start w:val="1"/>
      <w:numFmt w:val="lowerRoman"/>
      <w:lvlText w:val="%2."/>
      <w:lvlJc w:val="right"/>
      <w:pPr>
        <w:tabs>
          <w:tab w:val="num" w:pos="1764"/>
        </w:tabs>
        <w:ind w:left="1764" w:hanging="180"/>
      </w:pPr>
    </w:lvl>
    <w:lvl w:ilvl="2">
      <w:start w:val="1"/>
      <w:numFmt w:val="decimal"/>
      <w:lvlText w:val="%3."/>
      <w:lvlJc w:val="left"/>
      <w:pPr>
        <w:ind w:left="2844" w:hanging="360"/>
      </w:pPr>
      <w:rPr>
        <w:b/>
      </w:rPr>
    </w:lvl>
    <w:lvl w:ilvl="3">
      <w:start w:val="1"/>
      <w:numFmt w:val="decimal"/>
      <w:lvlText w:val="%4."/>
      <w:lvlJc w:val="left"/>
      <w:pPr>
        <w:tabs>
          <w:tab w:val="num" w:pos="360"/>
        </w:tabs>
        <w:ind w:left="360" w:hanging="360"/>
      </w:pPr>
    </w:lvl>
    <w:lvl w:ilvl="4">
      <w:start w:val="1"/>
      <w:numFmt w:val="lowerLetter"/>
      <w:lvlText w:val="%5."/>
      <w:lvlJc w:val="left"/>
      <w:pPr>
        <w:tabs>
          <w:tab w:val="num" w:pos="4104"/>
        </w:tabs>
        <w:ind w:left="4104" w:hanging="360"/>
      </w:pPr>
    </w:lvl>
    <w:lvl w:ilvl="5">
      <w:start w:val="1"/>
      <w:numFmt w:val="lowerRoman"/>
      <w:lvlText w:val="%6."/>
      <w:lvlJc w:val="right"/>
      <w:pPr>
        <w:tabs>
          <w:tab w:val="num" w:pos="4824"/>
        </w:tabs>
        <w:ind w:left="4824" w:hanging="180"/>
      </w:pPr>
    </w:lvl>
    <w:lvl w:ilvl="6">
      <w:start w:val="1"/>
      <w:numFmt w:val="decimal"/>
      <w:lvlText w:val="%7."/>
      <w:lvlJc w:val="left"/>
      <w:pPr>
        <w:tabs>
          <w:tab w:val="num" w:pos="5544"/>
        </w:tabs>
        <w:ind w:left="5544" w:hanging="360"/>
      </w:pPr>
    </w:lvl>
    <w:lvl w:ilvl="7">
      <w:start w:val="1"/>
      <w:numFmt w:val="lowerLetter"/>
      <w:lvlText w:val="%8."/>
      <w:lvlJc w:val="left"/>
      <w:pPr>
        <w:tabs>
          <w:tab w:val="num" w:pos="360"/>
        </w:tabs>
        <w:ind w:left="360" w:hanging="360"/>
      </w:pPr>
      <w:rPr>
        <w:b w:val="0"/>
      </w:rPr>
    </w:lvl>
    <w:lvl w:ilvl="8">
      <w:start w:val="1"/>
      <w:numFmt w:val="lowerRoman"/>
      <w:lvlText w:val="%9."/>
      <w:lvlJc w:val="right"/>
      <w:pPr>
        <w:tabs>
          <w:tab w:val="num" w:pos="6984"/>
        </w:tabs>
        <w:ind w:left="6984" w:hanging="180"/>
      </w:pPr>
    </w:lvl>
  </w:abstractNum>
  <w:abstractNum w:abstractNumId="26" w15:restartNumberingAfterBreak="0">
    <w:nsid w:val="11F106C5"/>
    <w:multiLevelType w:val="multilevel"/>
    <w:tmpl w:val="95E4D334"/>
    <w:lvl w:ilvl="0">
      <w:start w:val="3"/>
      <w:numFmt w:val="decimal"/>
      <w:lvlText w:val="%1"/>
      <w:lvlJc w:val="left"/>
      <w:pPr>
        <w:tabs>
          <w:tab w:val="num" w:pos="600"/>
        </w:tabs>
        <w:ind w:left="600" w:hanging="600"/>
      </w:pPr>
      <w:rPr>
        <w:rFonts w:hint="default"/>
      </w:rPr>
    </w:lvl>
    <w:lvl w:ilvl="1">
      <w:start w:val="1"/>
      <w:numFmt w:val="decimal"/>
      <w:lvlText w:val="%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i w:val="0"/>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3060465"/>
    <w:multiLevelType w:val="multilevel"/>
    <w:tmpl w:val="14F6A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3072408"/>
    <w:multiLevelType w:val="multilevel"/>
    <w:tmpl w:val="49B066B8"/>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30C5AEA"/>
    <w:multiLevelType w:val="multilevel"/>
    <w:tmpl w:val="111A7F0E"/>
    <w:styleLink w:val="Style11"/>
    <w:lvl w:ilvl="0">
      <w:start w:val="1"/>
      <w:numFmt w:val="decimal"/>
      <w:isLgl/>
      <w:lvlText w:val="%1."/>
      <w:lvlJc w:val="left"/>
      <w:pPr>
        <w:tabs>
          <w:tab w:val="num" w:pos="2052"/>
        </w:tabs>
        <w:ind w:left="2052" w:hanging="432"/>
      </w:pPr>
      <w:rPr>
        <w:rFonts w:hint="default"/>
        <w:b/>
        <w:i w:val="0"/>
        <w:sz w:val="22"/>
        <w:szCs w:val="22"/>
      </w:rPr>
    </w:lvl>
    <w:lvl w:ilvl="1">
      <w:start w:val="1"/>
      <w:numFmt w:val="decimal"/>
      <w:lvlText w:val="%1.%2"/>
      <w:lvlJc w:val="left"/>
      <w:pPr>
        <w:tabs>
          <w:tab w:val="num" w:pos="5323"/>
        </w:tabs>
        <w:ind w:left="5323" w:hanging="504"/>
      </w:pPr>
      <w:rPr>
        <w:rFonts w:ascii="Calibri" w:hAnsi="Calibri" w:cs="Calibri" w:hint="default"/>
        <w:b w:val="0"/>
        <w:i w:val="0"/>
        <w:sz w:val="22"/>
        <w:szCs w:val="22"/>
      </w:rPr>
    </w:lvl>
    <w:lvl w:ilvl="2">
      <w:start w:val="1"/>
      <w:numFmt w:val="lowerLetter"/>
      <w:lvlText w:val="(%3)"/>
      <w:lvlJc w:val="left"/>
      <w:pPr>
        <w:tabs>
          <w:tab w:val="num" w:pos="864"/>
        </w:tabs>
        <w:ind w:left="864" w:hanging="360"/>
      </w:pPr>
      <w:rPr>
        <w:rFonts w:ascii="Calibri" w:hAnsi="Calibri" w:cs="Calibri" w:hint="default"/>
        <w:b w:val="0"/>
        <w:i w:val="0"/>
        <w:sz w:val="22"/>
        <w:szCs w:val="22"/>
      </w:rPr>
    </w:lvl>
    <w:lvl w:ilvl="3">
      <w:start w:val="1"/>
      <w:numFmt w:val="lowerRoman"/>
      <w:lvlText w:val="(%4)"/>
      <w:lvlJc w:val="left"/>
      <w:pPr>
        <w:tabs>
          <w:tab w:val="num" w:pos="1512"/>
        </w:tabs>
        <w:ind w:left="1512" w:hanging="648"/>
      </w:pPr>
      <w:rPr>
        <w:rFonts w:ascii="Calibri" w:hAnsi="Calibri" w:cs="Calibri" w:hint="default"/>
        <w:b w:val="0"/>
        <w:i w:val="0"/>
        <w:sz w:val="22"/>
        <w:szCs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3224411"/>
    <w:multiLevelType w:val="hybridMultilevel"/>
    <w:tmpl w:val="14205B26"/>
    <w:lvl w:ilvl="0" w:tplc="46521F8A">
      <w:start w:val="1"/>
      <w:numFmt w:val="lowerRoman"/>
      <w:lvlText w:val="(%1)"/>
      <w:lvlJc w:val="right"/>
      <w:pPr>
        <w:ind w:left="720" w:hanging="360"/>
      </w:pPr>
      <w:rPr>
        <w:rFonts w:ascii="Times New Roman" w:hAnsi="Times New Roman" w:cs="Times New Roman"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58251F9"/>
    <w:multiLevelType w:val="singleLevel"/>
    <w:tmpl w:val="B56698B0"/>
    <w:lvl w:ilvl="0">
      <w:start w:val="1"/>
      <w:numFmt w:val="lowerLetter"/>
      <w:lvlText w:val="(%1)"/>
      <w:lvlJc w:val="left"/>
      <w:pPr>
        <w:tabs>
          <w:tab w:val="num" w:pos="405"/>
        </w:tabs>
        <w:ind w:left="405" w:hanging="405"/>
      </w:pPr>
      <w:rPr>
        <w:rFonts w:hint="default"/>
      </w:rPr>
    </w:lvl>
  </w:abstractNum>
  <w:abstractNum w:abstractNumId="33" w15:restartNumberingAfterBreak="0">
    <w:nsid w:val="1677130F"/>
    <w:multiLevelType w:val="multilevel"/>
    <w:tmpl w:val="CBF061DA"/>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6F90E52"/>
    <w:multiLevelType w:val="singleLevel"/>
    <w:tmpl w:val="B56698B0"/>
    <w:lvl w:ilvl="0">
      <w:start w:val="1"/>
      <w:numFmt w:val="lowerLetter"/>
      <w:lvlText w:val="(%1)"/>
      <w:lvlJc w:val="left"/>
      <w:pPr>
        <w:tabs>
          <w:tab w:val="num" w:pos="405"/>
        </w:tabs>
        <w:ind w:left="405" w:hanging="405"/>
      </w:pPr>
      <w:rPr>
        <w:rFonts w:hint="default"/>
      </w:rPr>
    </w:lvl>
  </w:abstractNum>
  <w:abstractNum w:abstractNumId="35"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6" w15:restartNumberingAfterBreak="0">
    <w:nsid w:val="17F84596"/>
    <w:multiLevelType w:val="multilevel"/>
    <w:tmpl w:val="31B0B9F2"/>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szCs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CA174D8"/>
    <w:multiLevelType w:val="singleLevel"/>
    <w:tmpl w:val="A064CB10"/>
    <w:lvl w:ilvl="0">
      <w:start w:val="1"/>
      <w:numFmt w:val="lowerLetter"/>
      <w:lvlText w:val="(%1)"/>
      <w:lvlJc w:val="left"/>
      <w:pPr>
        <w:tabs>
          <w:tab w:val="num" w:pos="405"/>
        </w:tabs>
        <w:ind w:left="405" w:hanging="405"/>
      </w:pPr>
      <w:rPr>
        <w:rFonts w:hint="default"/>
        <w:b w:val="0"/>
        <w:bCs/>
      </w:rPr>
    </w:lvl>
  </w:abstractNum>
  <w:abstractNum w:abstractNumId="38" w15:restartNumberingAfterBreak="0">
    <w:nsid w:val="1CBA5331"/>
    <w:multiLevelType w:val="multilevel"/>
    <w:tmpl w:val="9A0C473C"/>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1D697CCF"/>
    <w:multiLevelType w:val="multilevel"/>
    <w:tmpl w:val="B74EA1CA"/>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EE8705B"/>
    <w:multiLevelType w:val="hybridMultilevel"/>
    <w:tmpl w:val="9F02BD5C"/>
    <w:lvl w:ilvl="0" w:tplc="0409001B">
      <w:start w:val="1"/>
      <w:numFmt w:val="lowerRoman"/>
      <w:lvlText w:val="(%1)"/>
      <w:lvlJc w:val="right"/>
      <w:pPr>
        <w:ind w:left="1800" w:hanging="360"/>
      </w:pPr>
      <w:rPr>
        <w:rFonts w:hint="default"/>
        <w:b w:val="0"/>
        <w:i w:val="0"/>
        <w:color w:val="auto"/>
        <w:sz w:val="24"/>
        <w:szCs w:val="24"/>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08D08D5"/>
    <w:multiLevelType w:val="hybridMultilevel"/>
    <w:tmpl w:val="6A6A0306"/>
    <w:lvl w:ilvl="0" w:tplc="65C4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91015D"/>
    <w:multiLevelType w:val="multilevel"/>
    <w:tmpl w:val="8032724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21376FB"/>
    <w:multiLevelType w:val="multilevel"/>
    <w:tmpl w:val="D3C8543E"/>
    <w:lvl w:ilvl="0">
      <w:start w:val="40"/>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24E4774"/>
    <w:multiLevelType w:val="multilevel"/>
    <w:tmpl w:val="2F6CB128"/>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cs="Times New Roman" w:hint="default"/>
        <w:b w:val="0"/>
        <w:i w:val="0"/>
        <w:sz w:val="24"/>
        <w:szCs w:val="24"/>
      </w:rPr>
    </w:lvl>
    <w:lvl w:ilvl="3">
      <w:start w:val="1"/>
      <w:numFmt w:val="lowerLetter"/>
      <w:lvlText w:val="(%4)"/>
      <w:lvlJc w:val="left"/>
      <w:pPr>
        <w:tabs>
          <w:tab w:val="num" w:pos="1872"/>
        </w:tabs>
        <w:ind w:left="1656" w:hanging="504"/>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245D2CAE"/>
    <w:multiLevelType w:val="hybridMultilevel"/>
    <w:tmpl w:val="8B92D564"/>
    <w:lvl w:ilvl="0" w:tplc="65643E2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26012427"/>
    <w:multiLevelType w:val="hybridMultilevel"/>
    <w:tmpl w:val="25767F12"/>
    <w:lvl w:ilvl="0" w:tplc="E626F90A">
      <w:start w:val="1"/>
      <w:numFmt w:val="lowerLetter"/>
      <w:lvlText w:val="(%1)"/>
      <w:lvlJc w:val="left"/>
      <w:pPr>
        <w:ind w:left="960" w:hanging="360"/>
      </w:pPr>
      <w:rPr>
        <w:rFonts w:hint="default"/>
        <w:b w:val="0"/>
        <w:i w:val="0"/>
        <w:sz w:val="24"/>
        <w:szCs w:val="24"/>
      </w:rPr>
    </w:lvl>
    <w:lvl w:ilvl="1" w:tplc="4B184914" w:tentative="1">
      <w:start w:val="1"/>
      <w:numFmt w:val="lowerLetter"/>
      <w:lvlText w:val="%2."/>
      <w:lvlJc w:val="left"/>
      <w:pPr>
        <w:ind w:left="1680" w:hanging="360"/>
      </w:pPr>
    </w:lvl>
    <w:lvl w:ilvl="2" w:tplc="02060280" w:tentative="1">
      <w:start w:val="1"/>
      <w:numFmt w:val="lowerRoman"/>
      <w:lvlText w:val="%3."/>
      <w:lvlJc w:val="right"/>
      <w:pPr>
        <w:ind w:left="2400" w:hanging="180"/>
      </w:pPr>
    </w:lvl>
    <w:lvl w:ilvl="3" w:tplc="518CB786" w:tentative="1">
      <w:start w:val="1"/>
      <w:numFmt w:val="decimal"/>
      <w:lvlText w:val="%4."/>
      <w:lvlJc w:val="left"/>
      <w:pPr>
        <w:ind w:left="3120" w:hanging="360"/>
      </w:pPr>
    </w:lvl>
    <w:lvl w:ilvl="4" w:tplc="38429C8A" w:tentative="1">
      <w:start w:val="1"/>
      <w:numFmt w:val="lowerLetter"/>
      <w:lvlText w:val="%5."/>
      <w:lvlJc w:val="left"/>
      <w:pPr>
        <w:ind w:left="3840" w:hanging="360"/>
      </w:pPr>
    </w:lvl>
    <w:lvl w:ilvl="5" w:tplc="004E2DF4" w:tentative="1">
      <w:start w:val="1"/>
      <w:numFmt w:val="lowerRoman"/>
      <w:lvlText w:val="%6."/>
      <w:lvlJc w:val="right"/>
      <w:pPr>
        <w:ind w:left="4560" w:hanging="180"/>
      </w:pPr>
    </w:lvl>
    <w:lvl w:ilvl="6" w:tplc="3AB0D7A4" w:tentative="1">
      <w:start w:val="1"/>
      <w:numFmt w:val="decimal"/>
      <w:lvlText w:val="%7."/>
      <w:lvlJc w:val="left"/>
      <w:pPr>
        <w:ind w:left="5280" w:hanging="360"/>
      </w:pPr>
    </w:lvl>
    <w:lvl w:ilvl="7" w:tplc="3C282BBC" w:tentative="1">
      <w:start w:val="1"/>
      <w:numFmt w:val="lowerLetter"/>
      <w:lvlText w:val="%8."/>
      <w:lvlJc w:val="left"/>
      <w:pPr>
        <w:ind w:left="6000" w:hanging="360"/>
      </w:pPr>
    </w:lvl>
    <w:lvl w:ilvl="8" w:tplc="3EB64898" w:tentative="1">
      <w:start w:val="1"/>
      <w:numFmt w:val="lowerRoman"/>
      <w:lvlText w:val="%9."/>
      <w:lvlJc w:val="right"/>
      <w:pPr>
        <w:ind w:left="6720" w:hanging="180"/>
      </w:pPr>
    </w:lvl>
  </w:abstractNum>
  <w:abstractNum w:abstractNumId="50" w15:restartNumberingAfterBreak="0">
    <w:nsid w:val="2631618B"/>
    <w:multiLevelType w:val="multilevel"/>
    <w:tmpl w:val="7EDC4AC2"/>
    <w:lvl w:ilvl="0">
      <w:start w:val="41"/>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7E41E39"/>
    <w:multiLevelType w:val="multilevel"/>
    <w:tmpl w:val="B0C88AB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8586656"/>
    <w:multiLevelType w:val="multilevel"/>
    <w:tmpl w:val="1CDA58F0"/>
    <w:lvl w:ilvl="0">
      <w:start w:val="43"/>
      <w:numFmt w:val="decimal"/>
      <w:lvlText w:val="%1"/>
      <w:lvlJc w:val="left"/>
      <w:pPr>
        <w:tabs>
          <w:tab w:val="num" w:pos="600"/>
        </w:tabs>
        <w:ind w:left="600" w:hanging="600"/>
      </w:pPr>
      <w:rPr>
        <w:rFonts w:hint="default"/>
      </w:rPr>
    </w:lvl>
    <w:lvl w:ilvl="1">
      <w:start w:val="1"/>
      <w:numFmt w:val="decimal"/>
      <w:lvlText w:val="4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9D91C34"/>
    <w:multiLevelType w:val="hybridMultilevel"/>
    <w:tmpl w:val="22E4C8A2"/>
    <w:lvl w:ilvl="0" w:tplc="548E28DE">
      <w:start w:val="1"/>
      <w:numFmt w:val="lowerLetter"/>
      <w:lvlText w:val="(%1)"/>
      <w:lvlJc w:val="left"/>
      <w:pPr>
        <w:ind w:left="1080" w:hanging="360"/>
      </w:pPr>
      <w:rPr>
        <w:rFonts w:hint="default"/>
        <w:color w:val="auto"/>
      </w:rPr>
    </w:lvl>
    <w:lvl w:ilvl="1" w:tplc="2884B7AA" w:tentative="1">
      <w:start w:val="1"/>
      <w:numFmt w:val="lowerLetter"/>
      <w:lvlText w:val="%2."/>
      <w:lvlJc w:val="left"/>
      <w:pPr>
        <w:ind w:left="1800" w:hanging="360"/>
      </w:pPr>
    </w:lvl>
    <w:lvl w:ilvl="2" w:tplc="9710A598" w:tentative="1">
      <w:start w:val="1"/>
      <w:numFmt w:val="lowerRoman"/>
      <w:lvlText w:val="%3."/>
      <w:lvlJc w:val="right"/>
      <w:pPr>
        <w:ind w:left="2520" w:hanging="180"/>
      </w:pPr>
    </w:lvl>
    <w:lvl w:ilvl="3" w:tplc="2062CBDC" w:tentative="1">
      <w:start w:val="1"/>
      <w:numFmt w:val="decimal"/>
      <w:lvlText w:val="%4."/>
      <w:lvlJc w:val="left"/>
      <w:pPr>
        <w:ind w:left="3240" w:hanging="360"/>
      </w:pPr>
    </w:lvl>
    <w:lvl w:ilvl="4" w:tplc="71DC960E" w:tentative="1">
      <w:start w:val="1"/>
      <w:numFmt w:val="lowerLetter"/>
      <w:lvlText w:val="%5."/>
      <w:lvlJc w:val="left"/>
      <w:pPr>
        <w:ind w:left="3960" w:hanging="360"/>
      </w:pPr>
    </w:lvl>
    <w:lvl w:ilvl="5" w:tplc="20F0DB34" w:tentative="1">
      <w:start w:val="1"/>
      <w:numFmt w:val="lowerRoman"/>
      <w:lvlText w:val="%6."/>
      <w:lvlJc w:val="right"/>
      <w:pPr>
        <w:ind w:left="4680" w:hanging="180"/>
      </w:pPr>
    </w:lvl>
    <w:lvl w:ilvl="6" w:tplc="DD163508" w:tentative="1">
      <w:start w:val="1"/>
      <w:numFmt w:val="decimal"/>
      <w:lvlText w:val="%7."/>
      <w:lvlJc w:val="left"/>
      <w:pPr>
        <w:ind w:left="5400" w:hanging="360"/>
      </w:pPr>
    </w:lvl>
    <w:lvl w:ilvl="7" w:tplc="BBEAB994" w:tentative="1">
      <w:start w:val="1"/>
      <w:numFmt w:val="lowerLetter"/>
      <w:lvlText w:val="%8."/>
      <w:lvlJc w:val="left"/>
      <w:pPr>
        <w:ind w:left="6120" w:hanging="360"/>
      </w:pPr>
    </w:lvl>
    <w:lvl w:ilvl="8" w:tplc="F2EE4A1C" w:tentative="1">
      <w:start w:val="1"/>
      <w:numFmt w:val="lowerRoman"/>
      <w:lvlText w:val="%9."/>
      <w:lvlJc w:val="right"/>
      <w:pPr>
        <w:ind w:left="6840" w:hanging="180"/>
      </w:pPr>
    </w:lvl>
  </w:abstractNum>
  <w:abstractNum w:abstractNumId="54" w15:restartNumberingAfterBreak="0">
    <w:nsid w:val="2A926FA8"/>
    <w:multiLevelType w:val="multilevel"/>
    <w:tmpl w:val="4B2C6AA2"/>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AFC50E6"/>
    <w:multiLevelType w:val="hybridMultilevel"/>
    <w:tmpl w:val="5A2258A6"/>
    <w:lvl w:ilvl="0" w:tplc="9BBC161C">
      <w:start w:val="1"/>
      <w:numFmt w:val="lowerRoman"/>
      <w:lvlText w:val="(%1)"/>
      <w:lvlJc w:val="left"/>
      <w:pPr>
        <w:ind w:left="1506" w:hanging="360"/>
      </w:pPr>
      <w:rPr>
        <w:rFonts w:hint="default"/>
      </w:rPr>
    </w:lvl>
    <w:lvl w:ilvl="1" w:tplc="A1D028EA" w:tentative="1">
      <w:start w:val="1"/>
      <w:numFmt w:val="lowerLetter"/>
      <w:lvlText w:val="%2."/>
      <w:lvlJc w:val="left"/>
      <w:pPr>
        <w:ind w:left="2226" w:hanging="360"/>
      </w:pPr>
    </w:lvl>
    <w:lvl w:ilvl="2" w:tplc="E2D6D97A" w:tentative="1">
      <w:start w:val="1"/>
      <w:numFmt w:val="lowerRoman"/>
      <w:lvlText w:val="%3."/>
      <w:lvlJc w:val="right"/>
      <w:pPr>
        <w:ind w:left="2946" w:hanging="180"/>
      </w:pPr>
    </w:lvl>
    <w:lvl w:ilvl="3" w:tplc="D2A48D44" w:tentative="1">
      <w:start w:val="1"/>
      <w:numFmt w:val="decimal"/>
      <w:lvlText w:val="%4."/>
      <w:lvlJc w:val="left"/>
      <w:pPr>
        <w:ind w:left="3666" w:hanging="360"/>
      </w:pPr>
    </w:lvl>
    <w:lvl w:ilvl="4" w:tplc="01406452" w:tentative="1">
      <w:start w:val="1"/>
      <w:numFmt w:val="lowerLetter"/>
      <w:lvlText w:val="%5."/>
      <w:lvlJc w:val="left"/>
      <w:pPr>
        <w:ind w:left="4386" w:hanging="360"/>
      </w:pPr>
    </w:lvl>
    <w:lvl w:ilvl="5" w:tplc="017AFE1A" w:tentative="1">
      <w:start w:val="1"/>
      <w:numFmt w:val="lowerRoman"/>
      <w:lvlText w:val="%6."/>
      <w:lvlJc w:val="right"/>
      <w:pPr>
        <w:ind w:left="5106" w:hanging="180"/>
      </w:pPr>
    </w:lvl>
    <w:lvl w:ilvl="6" w:tplc="B3A07B2C" w:tentative="1">
      <w:start w:val="1"/>
      <w:numFmt w:val="decimal"/>
      <w:lvlText w:val="%7."/>
      <w:lvlJc w:val="left"/>
      <w:pPr>
        <w:ind w:left="5826" w:hanging="360"/>
      </w:pPr>
    </w:lvl>
    <w:lvl w:ilvl="7" w:tplc="CA9669E8" w:tentative="1">
      <w:start w:val="1"/>
      <w:numFmt w:val="lowerLetter"/>
      <w:lvlText w:val="%8."/>
      <w:lvlJc w:val="left"/>
      <w:pPr>
        <w:ind w:left="6546" w:hanging="360"/>
      </w:pPr>
    </w:lvl>
    <w:lvl w:ilvl="8" w:tplc="5142C1EE" w:tentative="1">
      <w:start w:val="1"/>
      <w:numFmt w:val="lowerRoman"/>
      <w:lvlText w:val="%9."/>
      <w:lvlJc w:val="right"/>
      <w:pPr>
        <w:ind w:left="7266" w:hanging="180"/>
      </w:pPr>
    </w:lvl>
  </w:abstractNum>
  <w:abstractNum w:abstractNumId="56"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7" w15:restartNumberingAfterBreak="0">
    <w:nsid w:val="2C185F76"/>
    <w:multiLevelType w:val="multilevel"/>
    <w:tmpl w:val="02548D2A"/>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Roman"/>
      <w:lvlText w:val="(%3)"/>
      <w:lvlJc w:val="left"/>
      <w:pPr>
        <w:tabs>
          <w:tab w:val="num" w:pos="1152"/>
        </w:tabs>
        <w:ind w:left="1152" w:hanging="547"/>
      </w:pPr>
      <w:rPr>
        <w:rFonts w:ascii="Times New Roman" w:hAnsi="Times New Roman" w:cs="Times New Roman" w:hint="default"/>
        <w:b w:val="0"/>
        <w:i w:val="0"/>
        <w:color w:val="auto"/>
        <w:sz w:val="24"/>
        <w:szCs w:val="24"/>
        <w:u w:val="none"/>
      </w:rPr>
    </w:lvl>
    <w:lvl w:ilvl="3">
      <w:start w:val="1"/>
      <w:numFmt w:val="lowerRoman"/>
      <w:lvlText w:val="(%4)"/>
      <w:lvlJc w:val="righ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CC075B3"/>
    <w:multiLevelType w:val="hybridMultilevel"/>
    <w:tmpl w:val="402E70F4"/>
    <w:lvl w:ilvl="0" w:tplc="E626F90A">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E3E4752"/>
    <w:multiLevelType w:val="hybridMultilevel"/>
    <w:tmpl w:val="6464CCAA"/>
    <w:lvl w:ilvl="0" w:tplc="14A0A6FC">
      <w:start w:val="1"/>
      <w:numFmt w:val="decimal"/>
      <w:lvlText w:val="%1."/>
      <w:lvlJc w:val="left"/>
      <w:pPr>
        <w:ind w:left="720" w:hanging="360"/>
      </w:pPr>
      <w:rPr>
        <w:rFonts w:ascii="Calibri" w:hAnsi="Calibri" w:cs="Calibri" w:hint="default"/>
      </w:rPr>
    </w:lvl>
    <w:lvl w:ilvl="1" w:tplc="C26A00AA" w:tentative="1">
      <w:start w:val="1"/>
      <w:numFmt w:val="lowerLetter"/>
      <w:lvlText w:val="%2."/>
      <w:lvlJc w:val="left"/>
      <w:pPr>
        <w:ind w:left="1440" w:hanging="360"/>
      </w:pPr>
    </w:lvl>
    <w:lvl w:ilvl="2" w:tplc="CA744A4C" w:tentative="1">
      <w:start w:val="1"/>
      <w:numFmt w:val="lowerRoman"/>
      <w:lvlText w:val="%3."/>
      <w:lvlJc w:val="right"/>
      <w:pPr>
        <w:ind w:left="2160" w:hanging="180"/>
      </w:pPr>
    </w:lvl>
    <w:lvl w:ilvl="3" w:tplc="B714F80E" w:tentative="1">
      <w:start w:val="1"/>
      <w:numFmt w:val="decimal"/>
      <w:lvlText w:val="%4."/>
      <w:lvlJc w:val="left"/>
      <w:pPr>
        <w:ind w:left="2880" w:hanging="360"/>
      </w:pPr>
    </w:lvl>
    <w:lvl w:ilvl="4" w:tplc="C04E1984" w:tentative="1">
      <w:start w:val="1"/>
      <w:numFmt w:val="lowerLetter"/>
      <w:lvlText w:val="%5."/>
      <w:lvlJc w:val="left"/>
      <w:pPr>
        <w:ind w:left="3600" w:hanging="360"/>
      </w:pPr>
    </w:lvl>
    <w:lvl w:ilvl="5" w:tplc="2D9624D4" w:tentative="1">
      <w:start w:val="1"/>
      <w:numFmt w:val="lowerRoman"/>
      <w:lvlText w:val="%6."/>
      <w:lvlJc w:val="right"/>
      <w:pPr>
        <w:ind w:left="4320" w:hanging="180"/>
      </w:pPr>
    </w:lvl>
    <w:lvl w:ilvl="6" w:tplc="2D6C139A" w:tentative="1">
      <w:start w:val="1"/>
      <w:numFmt w:val="decimal"/>
      <w:lvlText w:val="%7."/>
      <w:lvlJc w:val="left"/>
      <w:pPr>
        <w:ind w:left="5040" w:hanging="360"/>
      </w:pPr>
    </w:lvl>
    <w:lvl w:ilvl="7" w:tplc="3F28407C" w:tentative="1">
      <w:start w:val="1"/>
      <w:numFmt w:val="lowerLetter"/>
      <w:lvlText w:val="%8."/>
      <w:lvlJc w:val="left"/>
      <w:pPr>
        <w:ind w:left="5760" w:hanging="360"/>
      </w:pPr>
    </w:lvl>
    <w:lvl w:ilvl="8" w:tplc="51D27E9E" w:tentative="1">
      <w:start w:val="1"/>
      <w:numFmt w:val="lowerRoman"/>
      <w:lvlText w:val="%9."/>
      <w:lvlJc w:val="right"/>
      <w:pPr>
        <w:ind w:left="6480" w:hanging="180"/>
      </w:pPr>
    </w:lvl>
  </w:abstractNum>
  <w:abstractNum w:abstractNumId="6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1500FBB"/>
    <w:multiLevelType w:val="multilevel"/>
    <w:tmpl w:val="CC72D622"/>
    <w:styleLink w:val="Style3"/>
    <w:lvl w:ilvl="0">
      <w:start w:val="1"/>
      <w:numFmt w:val="decimal"/>
      <w:lvlText w:val="%1)"/>
      <w:lvlJc w:val="left"/>
      <w:pPr>
        <w:ind w:left="360" w:hanging="360"/>
      </w:pPr>
    </w:lvl>
    <w:lvl w:ilvl="1">
      <w:start w:val="1"/>
      <w:numFmt w:val="lowerRoman"/>
      <w:lvlText w:val="(%2)"/>
      <w:lvlJc w:val="left"/>
      <w:pPr>
        <w:ind w:left="720" w:hanging="360"/>
      </w:pPr>
      <w:rPr>
        <w:rFonts w:hint="default"/>
      </w:rPr>
    </w:lvl>
    <w:lvl w:ilvl="2">
      <w:start w:val="1"/>
      <w:numFmt w:val="lowerRoman"/>
      <w:lvlText w:val="%3)"/>
      <w:lvlJc w:val="left"/>
      <w:pPr>
        <w:ind w:left="1080" w:hanging="360"/>
      </w:p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30460D5"/>
    <w:multiLevelType w:val="hybridMultilevel"/>
    <w:tmpl w:val="8D8CBC06"/>
    <w:lvl w:ilvl="0" w:tplc="B3C897A2">
      <w:start w:val="1"/>
      <w:numFmt w:val="lowerLetter"/>
      <w:lvlText w:val="(%1)"/>
      <w:lvlJc w:val="left"/>
      <w:pPr>
        <w:tabs>
          <w:tab w:val="num" w:pos="720"/>
        </w:tabs>
        <w:ind w:left="720" w:hanging="360"/>
      </w:pPr>
      <w:rPr>
        <w:rFonts w:hint="default"/>
      </w:rPr>
    </w:lvl>
    <w:lvl w:ilvl="1" w:tplc="A2F64FC0" w:tentative="1">
      <w:start w:val="1"/>
      <w:numFmt w:val="lowerLetter"/>
      <w:lvlText w:val="%2."/>
      <w:lvlJc w:val="left"/>
      <w:pPr>
        <w:tabs>
          <w:tab w:val="num" w:pos="1440"/>
        </w:tabs>
        <w:ind w:left="1440" w:hanging="360"/>
      </w:pPr>
    </w:lvl>
    <w:lvl w:ilvl="2" w:tplc="F1A86070" w:tentative="1">
      <w:start w:val="1"/>
      <w:numFmt w:val="lowerRoman"/>
      <w:lvlText w:val="%3."/>
      <w:lvlJc w:val="right"/>
      <w:pPr>
        <w:tabs>
          <w:tab w:val="num" w:pos="2160"/>
        </w:tabs>
        <w:ind w:left="2160" w:hanging="180"/>
      </w:pPr>
    </w:lvl>
    <w:lvl w:ilvl="3" w:tplc="0CDCB1DC" w:tentative="1">
      <w:start w:val="1"/>
      <w:numFmt w:val="decimal"/>
      <w:lvlText w:val="%4."/>
      <w:lvlJc w:val="left"/>
      <w:pPr>
        <w:tabs>
          <w:tab w:val="num" w:pos="2880"/>
        </w:tabs>
        <w:ind w:left="2880" w:hanging="360"/>
      </w:pPr>
    </w:lvl>
    <w:lvl w:ilvl="4" w:tplc="EFCC224A" w:tentative="1">
      <w:start w:val="1"/>
      <w:numFmt w:val="lowerLetter"/>
      <w:lvlText w:val="%5."/>
      <w:lvlJc w:val="left"/>
      <w:pPr>
        <w:tabs>
          <w:tab w:val="num" w:pos="3600"/>
        </w:tabs>
        <w:ind w:left="3600" w:hanging="360"/>
      </w:pPr>
    </w:lvl>
    <w:lvl w:ilvl="5" w:tplc="E9E45476" w:tentative="1">
      <w:start w:val="1"/>
      <w:numFmt w:val="lowerRoman"/>
      <w:lvlText w:val="%6."/>
      <w:lvlJc w:val="right"/>
      <w:pPr>
        <w:tabs>
          <w:tab w:val="num" w:pos="4320"/>
        </w:tabs>
        <w:ind w:left="4320" w:hanging="180"/>
      </w:pPr>
    </w:lvl>
    <w:lvl w:ilvl="6" w:tplc="AFB8CA8E" w:tentative="1">
      <w:start w:val="1"/>
      <w:numFmt w:val="decimal"/>
      <w:lvlText w:val="%7."/>
      <w:lvlJc w:val="left"/>
      <w:pPr>
        <w:tabs>
          <w:tab w:val="num" w:pos="5040"/>
        </w:tabs>
        <w:ind w:left="5040" w:hanging="360"/>
      </w:pPr>
    </w:lvl>
    <w:lvl w:ilvl="7" w:tplc="539ABCE2" w:tentative="1">
      <w:start w:val="1"/>
      <w:numFmt w:val="lowerLetter"/>
      <w:lvlText w:val="%8."/>
      <w:lvlJc w:val="left"/>
      <w:pPr>
        <w:tabs>
          <w:tab w:val="num" w:pos="5760"/>
        </w:tabs>
        <w:ind w:left="5760" w:hanging="360"/>
      </w:pPr>
    </w:lvl>
    <w:lvl w:ilvl="8" w:tplc="B1DA7474" w:tentative="1">
      <w:start w:val="1"/>
      <w:numFmt w:val="lowerRoman"/>
      <w:lvlText w:val="%9."/>
      <w:lvlJc w:val="right"/>
      <w:pPr>
        <w:tabs>
          <w:tab w:val="num" w:pos="6480"/>
        </w:tabs>
        <w:ind w:left="6480" w:hanging="180"/>
      </w:pPr>
    </w:lvl>
  </w:abstractNum>
  <w:abstractNum w:abstractNumId="6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4" w15:restartNumberingAfterBreak="0">
    <w:nsid w:val="34903EF2"/>
    <w:multiLevelType w:val="multilevel"/>
    <w:tmpl w:val="3BC09A9E"/>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imes New Roman" w:hAnsi="Times New Roman" w:cs="Times New Roman" w:hint="default"/>
        <w:b w:val="0"/>
        <w:i w:val="0"/>
        <w:sz w:val="24"/>
        <w:szCs w:val="24"/>
      </w:rPr>
    </w:lvl>
    <w:lvl w:ilvl="2">
      <w:start w:val="1"/>
      <w:numFmt w:val="lowerLetter"/>
      <w:lvlText w:val="(%3)"/>
      <w:lvlJc w:val="left"/>
      <w:pPr>
        <w:tabs>
          <w:tab w:val="num" w:pos="1152"/>
        </w:tabs>
        <w:ind w:left="1152" w:hanging="576"/>
      </w:pPr>
      <w:rPr>
        <w:rFonts w:hint="default"/>
        <w:b w:val="0"/>
        <w:i w:val="0"/>
        <w:color w:val="auto"/>
        <w:sz w:val="24"/>
        <w:szCs w:val="24"/>
        <w:u w:val="none"/>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8C93139"/>
    <w:multiLevelType w:val="multilevel"/>
    <w:tmpl w:val="4BF45BB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Letter"/>
      <w:lvlText w:val="(%4)"/>
      <w:lvlJc w:val="left"/>
      <w:pPr>
        <w:tabs>
          <w:tab w:val="num" w:pos="1901"/>
        </w:tabs>
        <w:ind w:left="1512" w:hanging="331"/>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3ABF7C87"/>
    <w:multiLevelType w:val="multilevel"/>
    <w:tmpl w:val="AC26E272"/>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B5C71C4"/>
    <w:multiLevelType w:val="multilevel"/>
    <w:tmpl w:val="AE90476E"/>
    <w:lvl w:ilvl="0">
      <w:start w:val="4"/>
      <w:numFmt w:val="decimal"/>
      <w:lvlText w:val="%1"/>
      <w:lvlJc w:val="left"/>
      <w:pPr>
        <w:ind w:left="360" w:hanging="360"/>
      </w:pPr>
      <w:rPr>
        <w:rFonts w:hint="default"/>
      </w:rPr>
    </w:lvl>
    <w:lvl w:ilvl="1">
      <w:start w:val="1"/>
      <w:numFmt w:val="decimal"/>
      <w:lvlText w:val="%1.%2"/>
      <w:lvlJc w:val="left"/>
      <w:pPr>
        <w:ind w:left="605" w:hanging="605"/>
      </w:pPr>
      <w:rPr>
        <w:rFonts w:ascii="Times New Roman" w:hAnsi="Times New Roman" w:cs="Times New Roman" w:hint="default"/>
        <w:sz w:val="24"/>
        <w:szCs w:val="24"/>
      </w:rPr>
    </w:lvl>
    <w:lvl w:ilvl="2">
      <w:start w:val="1"/>
      <w:numFmt w:val="lowerLetter"/>
      <w:lvlText w:val="%3)"/>
      <w:lvlJc w:val="left"/>
      <w:pPr>
        <w:ind w:left="2230" w:hanging="720"/>
      </w:pPr>
      <w:rPr>
        <w:rFonts w:hint="default"/>
      </w:rPr>
    </w:lvl>
    <w:lvl w:ilvl="3">
      <w:start w:val="1"/>
      <w:numFmt w:val="lowerRoman"/>
      <w:lvlText w:val="(%4)"/>
      <w:lvlJc w:val="left"/>
      <w:pPr>
        <w:ind w:left="2985" w:hanging="720"/>
      </w:pPr>
      <w:rPr>
        <w:rFonts w:hint="default"/>
      </w:rPr>
    </w:lvl>
    <w:lvl w:ilvl="4">
      <w:start w:val="1"/>
      <w:numFmt w:val="decimal"/>
      <w:lvlText w:val="%1.%2.%3.%4.%5"/>
      <w:lvlJc w:val="left"/>
      <w:pPr>
        <w:ind w:left="4100" w:hanging="1080"/>
      </w:pPr>
      <w:rPr>
        <w:rFonts w:hint="default"/>
      </w:rPr>
    </w:lvl>
    <w:lvl w:ilvl="5">
      <w:start w:val="1"/>
      <w:numFmt w:val="decimal"/>
      <w:lvlText w:val="%1.%2.%3.%4.%5.%6"/>
      <w:lvlJc w:val="left"/>
      <w:pPr>
        <w:ind w:left="4855" w:hanging="1080"/>
      </w:pPr>
      <w:rPr>
        <w:rFonts w:hint="default"/>
      </w:rPr>
    </w:lvl>
    <w:lvl w:ilvl="6">
      <w:start w:val="1"/>
      <w:numFmt w:val="decimal"/>
      <w:lvlText w:val="%1.%2.%3.%4.%5.%6.%7"/>
      <w:lvlJc w:val="left"/>
      <w:pPr>
        <w:ind w:left="5970" w:hanging="1440"/>
      </w:pPr>
      <w:rPr>
        <w:rFonts w:hint="default"/>
      </w:rPr>
    </w:lvl>
    <w:lvl w:ilvl="7">
      <w:start w:val="1"/>
      <w:numFmt w:val="decimal"/>
      <w:lvlText w:val="%1.%2.%3.%4.%5.%6.%7.%8"/>
      <w:lvlJc w:val="left"/>
      <w:pPr>
        <w:ind w:left="6725" w:hanging="1440"/>
      </w:pPr>
      <w:rPr>
        <w:rFonts w:hint="default"/>
      </w:rPr>
    </w:lvl>
    <w:lvl w:ilvl="8">
      <w:start w:val="1"/>
      <w:numFmt w:val="decimal"/>
      <w:lvlText w:val="%1.%2.%3.%4.%5.%6.%7.%8.%9"/>
      <w:lvlJc w:val="left"/>
      <w:pPr>
        <w:ind w:left="7840" w:hanging="1800"/>
      </w:pPr>
      <w:rPr>
        <w:rFonts w:hint="default"/>
      </w:rPr>
    </w:lvl>
  </w:abstractNum>
  <w:abstractNum w:abstractNumId="73" w15:restartNumberingAfterBreak="0">
    <w:nsid w:val="3B9D2A3B"/>
    <w:multiLevelType w:val="hybridMultilevel"/>
    <w:tmpl w:val="F13AC078"/>
    <w:lvl w:ilvl="0" w:tplc="F7B68414">
      <w:start w:val="1"/>
      <w:numFmt w:val="decimal"/>
      <w:lvlText w:val="%1."/>
      <w:lvlJc w:val="left"/>
      <w:pPr>
        <w:ind w:left="720" w:hanging="360"/>
      </w:pPr>
      <w:rPr>
        <w:rFonts w:hint="default"/>
      </w:rPr>
    </w:lvl>
    <w:lvl w:ilvl="1" w:tplc="87DEDD9C" w:tentative="1">
      <w:start w:val="1"/>
      <w:numFmt w:val="lowerLetter"/>
      <w:lvlText w:val="%2."/>
      <w:lvlJc w:val="left"/>
      <w:pPr>
        <w:ind w:left="1440" w:hanging="360"/>
      </w:pPr>
    </w:lvl>
    <w:lvl w:ilvl="2" w:tplc="529EDC5E" w:tentative="1">
      <w:start w:val="1"/>
      <w:numFmt w:val="lowerRoman"/>
      <w:lvlText w:val="%3."/>
      <w:lvlJc w:val="right"/>
      <w:pPr>
        <w:ind w:left="2160" w:hanging="180"/>
      </w:pPr>
    </w:lvl>
    <w:lvl w:ilvl="3" w:tplc="B8F2AFBE" w:tentative="1">
      <w:start w:val="1"/>
      <w:numFmt w:val="decimal"/>
      <w:lvlText w:val="%4."/>
      <w:lvlJc w:val="left"/>
      <w:pPr>
        <w:ind w:left="2880" w:hanging="360"/>
      </w:pPr>
    </w:lvl>
    <w:lvl w:ilvl="4" w:tplc="B9AEFD76" w:tentative="1">
      <w:start w:val="1"/>
      <w:numFmt w:val="lowerLetter"/>
      <w:lvlText w:val="%5."/>
      <w:lvlJc w:val="left"/>
      <w:pPr>
        <w:ind w:left="3600" w:hanging="360"/>
      </w:pPr>
    </w:lvl>
    <w:lvl w:ilvl="5" w:tplc="65305C9C" w:tentative="1">
      <w:start w:val="1"/>
      <w:numFmt w:val="lowerRoman"/>
      <w:lvlText w:val="%6."/>
      <w:lvlJc w:val="right"/>
      <w:pPr>
        <w:ind w:left="4320" w:hanging="180"/>
      </w:pPr>
    </w:lvl>
    <w:lvl w:ilvl="6" w:tplc="3020BE16" w:tentative="1">
      <w:start w:val="1"/>
      <w:numFmt w:val="decimal"/>
      <w:lvlText w:val="%7."/>
      <w:lvlJc w:val="left"/>
      <w:pPr>
        <w:ind w:left="5040" w:hanging="360"/>
      </w:pPr>
    </w:lvl>
    <w:lvl w:ilvl="7" w:tplc="DDCC88A0" w:tentative="1">
      <w:start w:val="1"/>
      <w:numFmt w:val="lowerLetter"/>
      <w:lvlText w:val="%8."/>
      <w:lvlJc w:val="left"/>
      <w:pPr>
        <w:ind w:left="5760" w:hanging="360"/>
      </w:pPr>
    </w:lvl>
    <w:lvl w:ilvl="8" w:tplc="EF2286B0" w:tentative="1">
      <w:start w:val="1"/>
      <w:numFmt w:val="lowerRoman"/>
      <w:lvlText w:val="%9."/>
      <w:lvlJc w:val="right"/>
      <w:pPr>
        <w:ind w:left="6480" w:hanging="180"/>
      </w:pPr>
    </w:lvl>
  </w:abstractNum>
  <w:abstractNum w:abstractNumId="74" w15:restartNumberingAfterBreak="0">
    <w:nsid w:val="3CAB2436"/>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D5A57B3"/>
    <w:multiLevelType w:val="hybridMultilevel"/>
    <w:tmpl w:val="19AA0DA2"/>
    <w:lvl w:ilvl="0" w:tplc="96DE33DE">
      <w:start w:val="1"/>
      <w:numFmt w:val="decimal"/>
      <w:lvlText w:val="(%1)"/>
      <w:lvlJc w:val="left"/>
      <w:pPr>
        <w:ind w:left="1080" w:hanging="360"/>
      </w:pPr>
      <w:rPr>
        <w:rFonts w:hint="default"/>
      </w:rPr>
    </w:lvl>
    <w:lvl w:ilvl="1" w:tplc="21D65114" w:tentative="1">
      <w:start w:val="1"/>
      <w:numFmt w:val="lowerLetter"/>
      <w:lvlText w:val="%2."/>
      <w:lvlJc w:val="left"/>
      <w:pPr>
        <w:ind w:left="1800" w:hanging="360"/>
      </w:pPr>
    </w:lvl>
    <w:lvl w:ilvl="2" w:tplc="D62265CC" w:tentative="1">
      <w:start w:val="1"/>
      <w:numFmt w:val="lowerRoman"/>
      <w:lvlText w:val="%3."/>
      <w:lvlJc w:val="right"/>
      <w:pPr>
        <w:ind w:left="2520" w:hanging="180"/>
      </w:pPr>
    </w:lvl>
    <w:lvl w:ilvl="3" w:tplc="BEDEC8BC" w:tentative="1">
      <w:start w:val="1"/>
      <w:numFmt w:val="decimal"/>
      <w:lvlText w:val="%4."/>
      <w:lvlJc w:val="left"/>
      <w:pPr>
        <w:ind w:left="3240" w:hanging="360"/>
      </w:pPr>
    </w:lvl>
    <w:lvl w:ilvl="4" w:tplc="7EF27D04" w:tentative="1">
      <w:start w:val="1"/>
      <w:numFmt w:val="lowerLetter"/>
      <w:lvlText w:val="%5."/>
      <w:lvlJc w:val="left"/>
      <w:pPr>
        <w:ind w:left="3960" w:hanging="360"/>
      </w:pPr>
    </w:lvl>
    <w:lvl w:ilvl="5" w:tplc="8C5C2AA0" w:tentative="1">
      <w:start w:val="1"/>
      <w:numFmt w:val="lowerRoman"/>
      <w:lvlText w:val="%6."/>
      <w:lvlJc w:val="right"/>
      <w:pPr>
        <w:ind w:left="4680" w:hanging="180"/>
      </w:pPr>
    </w:lvl>
    <w:lvl w:ilvl="6" w:tplc="C532C548" w:tentative="1">
      <w:start w:val="1"/>
      <w:numFmt w:val="decimal"/>
      <w:lvlText w:val="%7."/>
      <w:lvlJc w:val="left"/>
      <w:pPr>
        <w:ind w:left="5400" w:hanging="360"/>
      </w:pPr>
    </w:lvl>
    <w:lvl w:ilvl="7" w:tplc="FDA2D0A0" w:tentative="1">
      <w:start w:val="1"/>
      <w:numFmt w:val="lowerLetter"/>
      <w:lvlText w:val="%8."/>
      <w:lvlJc w:val="left"/>
      <w:pPr>
        <w:ind w:left="6120" w:hanging="360"/>
      </w:pPr>
    </w:lvl>
    <w:lvl w:ilvl="8" w:tplc="431C1024" w:tentative="1">
      <w:start w:val="1"/>
      <w:numFmt w:val="lowerRoman"/>
      <w:lvlText w:val="%9."/>
      <w:lvlJc w:val="right"/>
      <w:pPr>
        <w:ind w:left="6840" w:hanging="180"/>
      </w:pPr>
    </w:lvl>
  </w:abstractNum>
  <w:abstractNum w:abstractNumId="76" w15:restartNumberingAfterBreak="0">
    <w:nsid w:val="3D842336"/>
    <w:multiLevelType w:val="multilevel"/>
    <w:tmpl w:val="4AC02598"/>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DF406EF"/>
    <w:multiLevelType w:val="multilevel"/>
    <w:tmpl w:val="6AB891EA"/>
    <w:lvl w:ilvl="0">
      <w:start w:val="6"/>
      <w:numFmt w:val="decimal"/>
      <w:lvlText w:val="%1"/>
      <w:lvlJc w:val="left"/>
      <w:pPr>
        <w:tabs>
          <w:tab w:val="num" w:pos="600"/>
        </w:tabs>
        <w:ind w:left="605" w:hanging="605"/>
      </w:pPr>
      <w:rPr>
        <w:rFonts w:hint="default"/>
      </w:rPr>
    </w:lvl>
    <w:lvl w:ilvl="1">
      <w:start w:val="1"/>
      <w:numFmt w:val="decimal"/>
      <w:lvlText w:val="6.%2"/>
      <w:lvlJc w:val="left"/>
      <w:pPr>
        <w:tabs>
          <w:tab w:val="num" w:pos="600"/>
        </w:tabs>
        <w:ind w:left="605" w:hanging="605"/>
      </w:pPr>
      <w:rPr>
        <w:rFonts w:hint="default"/>
      </w:rPr>
    </w:lvl>
    <w:lvl w:ilvl="2">
      <w:start w:val="1"/>
      <w:numFmt w:val="lowerLetter"/>
      <w:lvlText w:val="(%3)"/>
      <w:lvlJc w:val="left"/>
      <w:pPr>
        <w:tabs>
          <w:tab w:val="num" w:pos="600"/>
        </w:tabs>
        <w:ind w:left="605" w:hanging="605"/>
      </w:pPr>
      <w:rPr>
        <w:rFonts w:hint="default"/>
      </w:rPr>
    </w:lvl>
    <w:lvl w:ilvl="3">
      <w:start w:val="1"/>
      <w:numFmt w:val="lowerRoman"/>
      <w:lvlText w:val="(%4)"/>
      <w:lvlJc w:val="left"/>
      <w:pPr>
        <w:tabs>
          <w:tab w:val="num" w:pos="600"/>
        </w:tabs>
        <w:ind w:left="605" w:hanging="605"/>
      </w:pPr>
      <w:rPr>
        <w:rFonts w:hint="default"/>
      </w:rPr>
    </w:lvl>
    <w:lvl w:ilvl="4">
      <w:start w:val="1"/>
      <w:numFmt w:val="decimal"/>
      <w:lvlText w:val="%1.%2.%3.%4.%5"/>
      <w:lvlJc w:val="left"/>
      <w:pPr>
        <w:tabs>
          <w:tab w:val="num" w:pos="600"/>
        </w:tabs>
        <w:ind w:left="605" w:hanging="605"/>
      </w:pPr>
      <w:rPr>
        <w:rFonts w:hint="default"/>
      </w:rPr>
    </w:lvl>
    <w:lvl w:ilvl="5">
      <w:start w:val="1"/>
      <w:numFmt w:val="decimal"/>
      <w:lvlText w:val="%1.%2.%3.%4.%5.%6"/>
      <w:lvlJc w:val="left"/>
      <w:pPr>
        <w:tabs>
          <w:tab w:val="num" w:pos="600"/>
        </w:tabs>
        <w:ind w:left="605" w:hanging="605"/>
      </w:pPr>
      <w:rPr>
        <w:rFonts w:hint="default"/>
      </w:rPr>
    </w:lvl>
    <w:lvl w:ilvl="6">
      <w:start w:val="1"/>
      <w:numFmt w:val="decimal"/>
      <w:lvlText w:val="%1.%2.%3.%4.%5.%6.%7"/>
      <w:lvlJc w:val="left"/>
      <w:pPr>
        <w:tabs>
          <w:tab w:val="num" w:pos="600"/>
        </w:tabs>
        <w:ind w:left="605" w:hanging="605"/>
      </w:pPr>
      <w:rPr>
        <w:rFonts w:hint="default"/>
      </w:rPr>
    </w:lvl>
    <w:lvl w:ilvl="7">
      <w:start w:val="1"/>
      <w:numFmt w:val="decimal"/>
      <w:lvlText w:val="%1.%2.%3.%4.%5.%6.%7.%8"/>
      <w:lvlJc w:val="left"/>
      <w:pPr>
        <w:tabs>
          <w:tab w:val="num" w:pos="600"/>
        </w:tabs>
        <w:ind w:left="605" w:hanging="605"/>
      </w:pPr>
      <w:rPr>
        <w:rFonts w:hint="default"/>
      </w:rPr>
    </w:lvl>
    <w:lvl w:ilvl="8">
      <w:start w:val="1"/>
      <w:numFmt w:val="decimal"/>
      <w:lvlText w:val="%1.%2.%3.%4.%5.%6.%7.%8.%9"/>
      <w:lvlJc w:val="left"/>
      <w:pPr>
        <w:tabs>
          <w:tab w:val="num" w:pos="600"/>
        </w:tabs>
        <w:ind w:left="605" w:hanging="605"/>
      </w:pPr>
      <w:rPr>
        <w:rFonts w:hint="default"/>
      </w:rPr>
    </w:lvl>
  </w:abstractNum>
  <w:abstractNum w:abstractNumId="78" w15:restartNumberingAfterBreak="0">
    <w:nsid w:val="3E98053B"/>
    <w:multiLevelType w:val="multilevel"/>
    <w:tmpl w:val="241E0BA4"/>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0705A30"/>
    <w:multiLevelType w:val="multilevel"/>
    <w:tmpl w:val="12768F8A"/>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1B15847"/>
    <w:multiLevelType w:val="multilevel"/>
    <w:tmpl w:val="FBC44054"/>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imes New Roman" w:hAnsi="Times New Roman" w:cs="Times New Roman" w:hint="default"/>
        <w:b w:val="0"/>
        <w:i w:val="0"/>
        <w:sz w:val="24"/>
        <w:szCs w:val="24"/>
      </w:rPr>
    </w:lvl>
    <w:lvl w:ilvl="2">
      <w:start w:val="1"/>
      <w:numFmt w:val="lowerLetter"/>
      <w:lvlText w:val="(%3)"/>
      <w:lvlJc w:val="left"/>
      <w:pPr>
        <w:tabs>
          <w:tab w:val="num" w:pos="1152"/>
        </w:tabs>
        <w:ind w:left="1152" w:hanging="576"/>
      </w:pPr>
      <w:rPr>
        <w:rFonts w:hint="default"/>
        <w:b w:val="0"/>
        <w:i w:val="0"/>
        <w:color w:val="auto"/>
        <w:sz w:val="24"/>
        <w:szCs w:val="24"/>
        <w:u w:val="none"/>
      </w:rPr>
    </w:lvl>
    <w:lvl w:ilvl="3">
      <w:start w:val="1"/>
      <w:numFmt w:val="lowerLetter"/>
      <w:lvlText w:val="(%4)"/>
      <w:lvlJc w:val="left"/>
      <w:pPr>
        <w:tabs>
          <w:tab w:val="num" w:pos="1901"/>
        </w:tabs>
        <w:ind w:left="1512" w:hanging="331"/>
      </w:pPr>
      <w:rPr>
        <w:rFonts w:ascii="Times New Roman" w:hAnsi="Times New Roman" w:cs="Calibri" w:hint="default"/>
        <w:b w:val="0"/>
        <w:i w:val="0"/>
        <w:color w:val="auto"/>
        <w:sz w:val="24"/>
        <w:szCs w:val="24"/>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35D7B99"/>
    <w:multiLevelType w:val="multilevel"/>
    <w:tmpl w:val="18C8047A"/>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3FC6ACC"/>
    <w:multiLevelType w:val="multilevel"/>
    <w:tmpl w:val="CB1440F2"/>
    <w:lvl w:ilvl="0">
      <w:start w:val="38"/>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4052E97"/>
    <w:multiLevelType w:val="multilevel"/>
    <w:tmpl w:val="A97C9D9E"/>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imes New Roman" w:hAnsi="Times New Roman" w:cs="Times New Roman" w:hint="default"/>
        <w:b w:val="0"/>
        <w:i w:val="0"/>
        <w:sz w:val="24"/>
        <w:szCs w:val="24"/>
      </w:rPr>
    </w:lvl>
    <w:lvl w:ilvl="2">
      <w:start w:val="1"/>
      <w:numFmt w:val="lowerRoman"/>
      <w:lvlText w:val="(%3)"/>
      <w:lvlJc w:val="left"/>
      <w:pPr>
        <w:tabs>
          <w:tab w:val="num" w:pos="1152"/>
        </w:tabs>
        <w:ind w:left="1152" w:hanging="576"/>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458540A2"/>
    <w:multiLevelType w:val="multilevel"/>
    <w:tmpl w:val="B2528BD2"/>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7DB4DF5"/>
    <w:multiLevelType w:val="hybridMultilevel"/>
    <w:tmpl w:val="21EA4E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86D4AE5"/>
    <w:multiLevelType w:val="multilevel"/>
    <w:tmpl w:val="FBC44054"/>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imes New Roman" w:hAnsi="Times New Roman" w:cs="Times New Roman" w:hint="default"/>
        <w:b w:val="0"/>
        <w:i w:val="0"/>
        <w:sz w:val="24"/>
        <w:szCs w:val="24"/>
      </w:rPr>
    </w:lvl>
    <w:lvl w:ilvl="2">
      <w:start w:val="1"/>
      <w:numFmt w:val="lowerLetter"/>
      <w:lvlText w:val="(%3)"/>
      <w:lvlJc w:val="left"/>
      <w:pPr>
        <w:tabs>
          <w:tab w:val="num" w:pos="1152"/>
        </w:tabs>
        <w:ind w:left="1152" w:hanging="576"/>
      </w:pPr>
      <w:rPr>
        <w:rFonts w:hint="default"/>
        <w:b w:val="0"/>
        <w:i w:val="0"/>
        <w:color w:val="auto"/>
        <w:sz w:val="24"/>
        <w:szCs w:val="24"/>
        <w:u w:val="none"/>
      </w:rPr>
    </w:lvl>
    <w:lvl w:ilvl="3">
      <w:start w:val="1"/>
      <w:numFmt w:val="lowerLetter"/>
      <w:lvlText w:val="(%4)"/>
      <w:lvlJc w:val="left"/>
      <w:pPr>
        <w:tabs>
          <w:tab w:val="num" w:pos="1901"/>
        </w:tabs>
        <w:ind w:left="1512" w:hanging="331"/>
      </w:pPr>
      <w:rPr>
        <w:rFonts w:ascii="Times New Roman" w:hAnsi="Times New Roman" w:cs="Calibri" w:hint="default"/>
        <w:b w:val="0"/>
        <w:i w:val="0"/>
        <w:color w:val="auto"/>
        <w:sz w:val="24"/>
        <w:szCs w:val="24"/>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49700A73"/>
    <w:multiLevelType w:val="multilevel"/>
    <w:tmpl w:val="95E4D334"/>
    <w:lvl w:ilvl="0">
      <w:start w:val="3"/>
      <w:numFmt w:val="decimal"/>
      <w:lvlText w:val="%1"/>
      <w:lvlJc w:val="left"/>
      <w:pPr>
        <w:tabs>
          <w:tab w:val="num" w:pos="600"/>
        </w:tabs>
        <w:ind w:left="600" w:hanging="600"/>
      </w:pPr>
      <w:rPr>
        <w:rFonts w:hint="default"/>
      </w:rPr>
    </w:lvl>
    <w:lvl w:ilvl="1">
      <w:start w:val="1"/>
      <w:numFmt w:val="decimal"/>
      <w:lvlText w:val="%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i w:val="0"/>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9C71DD9"/>
    <w:multiLevelType w:val="singleLevel"/>
    <w:tmpl w:val="5B9A8B9C"/>
    <w:lvl w:ilvl="0">
      <w:start w:val="1"/>
      <w:numFmt w:val="lowerLetter"/>
      <w:lvlText w:val="(%1)"/>
      <w:lvlJc w:val="left"/>
      <w:pPr>
        <w:tabs>
          <w:tab w:val="num" w:pos="716"/>
        </w:tabs>
        <w:ind w:left="716" w:hanging="720"/>
      </w:pPr>
      <w:rPr>
        <w:rFonts w:hint="default"/>
        <w:color w:val="000000"/>
      </w:rPr>
    </w:lvl>
  </w:abstractNum>
  <w:abstractNum w:abstractNumId="94" w15:restartNumberingAfterBreak="0">
    <w:nsid w:val="4B071FDB"/>
    <w:multiLevelType w:val="hybridMultilevel"/>
    <w:tmpl w:val="A8100C28"/>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15:restartNumberingAfterBreak="0">
    <w:nsid w:val="4C3B48E3"/>
    <w:multiLevelType w:val="multilevel"/>
    <w:tmpl w:val="D3B8D03A"/>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DE04B68"/>
    <w:multiLevelType w:val="hybridMultilevel"/>
    <w:tmpl w:val="22E4C8A2"/>
    <w:lvl w:ilvl="0" w:tplc="548E28DE">
      <w:start w:val="1"/>
      <w:numFmt w:val="lowerLetter"/>
      <w:lvlText w:val="(%1)"/>
      <w:lvlJc w:val="left"/>
      <w:pPr>
        <w:ind w:left="965" w:hanging="360"/>
      </w:pPr>
      <w:rPr>
        <w:rFonts w:hint="default"/>
        <w:color w:val="auto"/>
      </w:rPr>
    </w:lvl>
    <w:lvl w:ilvl="1" w:tplc="2884B7AA" w:tentative="1">
      <w:start w:val="1"/>
      <w:numFmt w:val="lowerLetter"/>
      <w:lvlText w:val="%2."/>
      <w:lvlJc w:val="left"/>
      <w:pPr>
        <w:ind w:left="1685" w:hanging="360"/>
      </w:pPr>
    </w:lvl>
    <w:lvl w:ilvl="2" w:tplc="9710A598" w:tentative="1">
      <w:start w:val="1"/>
      <w:numFmt w:val="lowerRoman"/>
      <w:lvlText w:val="%3."/>
      <w:lvlJc w:val="right"/>
      <w:pPr>
        <w:ind w:left="2405" w:hanging="180"/>
      </w:pPr>
    </w:lvl>
    <w:lvl w:ilvl="3" w:tplc="2062CBDC" w:tentative="1">
      <w:start w:val="1"/>
      <w:numFmt w:val="decimal"/>
      <w:lvlText w:val="%4."/>
      <w:lvlJc w:val="left"/>
      <w:pPr>
        <w:ind w:left="3125" w:hanging="360"/>
      </w:pPr>
    </w:lvl>
    <w:lvl w:ilvl="4" w:tplc="71DC960E" w:tentative="1">
      <w:start w:val="1"/>
      <w:numFmt w:val="lowerLetter"/>
      <w:lvlText w:val="%5."/>
      <w:lvlJc w:val="left"/>
      <w:pPr>
        <w:ind w:left="3845" w:hanging="360"/>
      </w:pPr>
    </w:lvl>
    <w:lvl w:ilvl="5" w:tplc="20F0DB34" w:tentative="1">
      <w:start w:val="1"/>
      <w:numFmt w:val="lowerRoman"/>
      <w:lvlText w:val="%6."/>
      <w:lvlJc w:val="right"/>
      <w:pPr>
        <w:ind w:left="4565" w:hanging="180"/>
      </w:pPr>
    </w:lvl>
    <w:lvl w:ilvl="6" w:tplc="DD163508" w:tentative="1">
      <w:start w:val="1"/>
      <w:numFmt w:val="decimal"/>
      <w:lvlText w:val="%7."/>
      <w:lvlJc w:val="left"/>
      <w:pPr>
        <w:ind w:left="5285" w:hanging="360"/>
      </w:pPr>
    </w:lvl>
    <w:lvl w:ilvl="7" w:tplc="BBEAB994" w:tentative="1">
      <w:start w:val="1"/>
      <w:numFmt w:val="lowerLetter"/>
      <w:lvlText w:val="%8."/>
      <w:lvlJc w:val="left"/>
      <w:pPr>
        <w:ind w:left="6005" w:hanging="360"/>
      </w:pPr>
    </w:lvl>
    <w:lvl w:ilvl="8" w:tplc="F2EE4A1C" w:tentative="1">
      <w:start w:val="1"/>
      <w:numFmt w:val="lowerRoman"/>
      <w:lvlText w:val="%9."/>
      <w:lvlJc w:val="right"/>
      <w:pPr>
        <w:ind w:left="6725" w:hanging="180"/>
      </w:pPr>
    </w:lvl>
  </w:abstractNum>
  <w:abstractNum w:abstractNumId="97" w15:restartNumberingAfterBreak="0">
    <w:nsid w:val="4E375A0B"/>
    <w:multiLevelType w:val="multilevel"/>
    <w:tmpl w:val="556C959A"/>
    <w:lvl w:ilvl="0">
      <w:start w:val="44"/>
      <w:numFmt w:val="decimal"/>
      <w:lvlText w:val="%1"/>
      <w:lvlJc w:val="left"/>
      <w:pPr>
        <w:ind w:left="605" w:hanging="605"/>
      </w:pPr>
      <w:rPr>
        <w:rFonts w:hint="default"/>
      </w:rPr>
    </w:lvl>
    <w:lvl w:ilvl="1">
      <w:start w:val="1"/>
      <w:numFmt w:val="decimal"/>
      <w:lvlText w:val="%1.%2"/>
      <w:lvlJc w:val="left"/>
      <w:pPr>
        <w:ind w:left="605" w:hanging="605"/>
      </w:pPr>
      <w:rPr>
        <w:rFonts w:hint="default"/>
        <w:b w:val="0"/>
        <w:bCs/>
      </w:rPr>
    </w:lvl>
    <w:lvl w:ilvl="2">
      <w:start w:val="1"/>
      <w:numFmt w:val="decimal"/>
      <w:lvlText w:val="%1.%2.%3"/>
      <w:lvlJc w:val="left"/>
      <w:pPr>
        <w:ind w:left="605" w:hanging="605"/>
      </w:pPr>
      <w:rPr>
        <w:rFonts w:hint="default"/>
      </w:rPr>
    </w:lvl>
    <w:lvl w:ilvl="3">
      <w:start w:val="1"/>
      <w:numFmt w:val="decimal"/>
      <w:lvlText w:val="%1.%2.%3.%4"/>
      <w:lvlJc w:val="left"/>
      <w:pPr>
        <w:ind w:left="605" w:hanging="605"/>
      </w:pPr>
      <w:rPr>
        <w:rFonts w:hint="default"/>
      </w:rPr>
    </w:lvl>
    <w:lvl w:ilvl="4">
      <w:start w:val="1"/>
      <w:numFmt w:val="decimal"/>
      <w:lvlText w:val="%1.%2.%3.%4.%5"/>
      <w:lvlJc w:val="left"/>
      <w:pPr>
        <w:ind w:left="605" w:hanging="605"/>
      </w:pPr>
      <w:rPr>
        <w:rFonts w:hint="default"/>
      </w:rPr>
    </w:lvl>
    <w:lvl w:ilvl="5">
      <w:start w:val="1"/>
      <w:numFmt w:val="decimal"/>
      <w:lvlText w:val="%1.%2.%3.%4.%5.%6"/>
      <w:lvlJc w:val="left"/>
      <w:pPr>
        <w:ind w:left="605" w:hanging="605"/>
      </w:pPr>
      <w:rPr>
        <w:rFonts w:hint="default"/>
      </w:rPr>
    </w:lvl>
    <w:lvl w:ilvl="6">
      <w:start w:val="1"/>
      <w:numFmt w:val="decimal"/>
      <w:lvlText w:val="%1.%2.%3.%4.%5.%6.%7"/>
      <w:lvlJc w:val="left"/>
      <w:pPr>
        <w:ind w:left="605" w:hanging="605"/>
      </w:pPr>
      <w:rPr>
        <w:rFonts w:hint="default"/>
      </w:rPr>
    </w:lvl>
    <w:lvl w:ilvl="7">
      <w:start w:val="1"/>
      <w:numFmt w:val="decimal"/>
      <w:lvlText w:val="%1.%2.%3.%4.%5.%6.%7.%8"/>
      <w:lvlJc w:val="left"/>
      <w:pPr>
        <w:ind w:left="605" w:hanging="605"/>
      </w:pPr>
      <w:rPr>
        <w:rFonts w:hint="default"/>
      </w:rPr>
    </w:lvl>
    <w:lvl w:ilvl="8">
      <w:start w:val="1"/>
      <w:numFmt w:val="decimal"/>
      <w:lvlText w:val="%1.%2.%3.%4.%5.%6.%7.%8.%9"/>
      <w:lvlJc w:val="left"/>
      <w:pPr>
        <w:ind w:left="605" w:hanging="605"/>
      </w:pPr>
      <w:rPr>
        <w:rFonts w:hint="default"/>
      </w:rPr>
    </w:lvl>
  </w:abstractNum>
  <w:abstractNum w:abstractNumId="98" w15:restartNumberingAfterBreak="0">
    <w:nsid w:val="4ECF2FC2"/>
    <w:multiLevelType w:val="multilevel"/>
    <w:tmpl w:val="C74E848C"/>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Roman"/>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F9D765F"/>
    <w:multiLevelType w:val="multilevel"/>
    <w:tmpl w:val="04C40F02"/>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072603B"/>
    <w:multiLevelType w:val="multilevel"/>
    <w:tmpl w:val="1D78E69E"/>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884"/>
        </w:tabs>
        <w:ind w:left="605" w:hanging="605"/>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1F72615"/>
    <w:multiLevelType w:val="multilevel"/>
    <w:tmpl w:val="5380D1CC"/>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554468F"/>
    <w:multiLevelType w:val="hybridMultilevel"/>
    <w:tmpl w:val="A30A295C"/>
    <w:lvl w:ilvl="0" w:tplc="2F88F730">
      <w:start w:val="1"/>
      <w:numFmt w:val="decimal"/>
      <w:lvlText w:val="%1."/>
      <w:lvlJc w:val="left"/>
      <w:pPr>
        <w:ind w:left="720" w:hanging="360"/>
      </w:pPr>
      <w:rPr>
        <w:rFonts w:hint="default"/>
      </w:rPr>
    </w:lvl>
    <w:lvl w:ilvl="1" w:tplc="7892F4D4" w:tentative="1">
      <w:start w:val="1"/>
      <w:numFmt w:val="lowerLetter"/>
      <w:lvlText w:val="%2."/>
      <w:lvlJc w:val="left"/>
      <w:pPr>
        <w:ind w:left="1440" w:hanging="360"/>
      </w:pPr>
    </w:lvl>
    <w:lvl w:ilvl="2" w:tplc="095ED206" w:tentative="1">
      <w:start w:val="1"/>
      <w:numFmt w:val="lowerRoman"/>
      <w:lvlText w:val="%3."/>
      <w:lvlJc w:val="right"/>
      <w:pPr>
        <w:ind w:left="2160" w:hanging="180"/>
      </w:pPr>
    </w:lvl>
    <w:lvl w:ilvl="3" w:tplc="EC24C09C" w:tentative="1">
      <w:start w:val="1"/>
      <w:numFmt w:val="decimal"/>
      <w:lvlText w:val="%4."/>
      <w:lvlJc w:val="left"/>
      <w:pPr>
        <w:ind w:left="2880" w:hanging="360"/>
      </w:pPr>
    </w:lvl>
    <w:lvl w:ilvl="4" w:tplc="D64CB2D0" w:tentative="1">
      <w:start w:val="1"/>
      <w:numFmt w:val="lowerLetter"/>
      <w:lvlText w:val="%5."/>
      <w:lvlJc w:val="left"/>
      <w:pPr>
        <w:ind w:left="3600" w:hanging="360"/>
      </w:pPr>
    </w:lvl>
    <w:lvl w:ilvl="5" w:tplc="76703D08" w:tentative="1">
      <w:start w:val="1"/>
      <w:numFmt w:val="lowerRoman"/>
      <w:lvlText w:val="%6."/>
      <w:lvlJc w:val="right"/>
      <w:pPr>
        <w:ind w:left="4320" w:hanging="180"/>
      </w:pPr>
    </w:lvl>
    <w:lvl w:ilvl="6" w:tplc="A6B4DC4E" w:tentative="1">
      <w:start w:val="1"/>
      <w:numFmt w:val="decimal"/>
      <w:lvlText w:val="%7."/>
      <w:lvlJc w:val="left"/>
      <w:pPr>
        <w:ind w:left="5040" w:hanging="360"/>
      </w:pPr>
    </w:lvl>
    <w:lvl w:ilvl="7" w:tplc="2466B6D2" w:tentative="1">
      <w:start w:val="1"/>
      <w:numFmt w:val="lowerLetter"/>
      <w:lvlText w:val="%8."/>
      <w:lvlJc w:val="left"/>
      <w:pPr>
        <w:ind w:left="5760" w:hanging="360"/>
      </w:pPr>
    </w:lvl>
    <w:lvl w:ilvl="8" w:tplc="10F8755A" w:tentative="1">
      <w:start w:val="1"/>
      <w:numFmt w:val="lowerRoman"/>
      <w:lvlText w:val="%9."/>
      <w:lvlJc w:val="right"/>
      <w:pPr>
        <w:ind w:left="6480" w:hanging="180"/>
      </w:pPr>
    </w:lvl>
  </w:abstractNum>
  <w:abstractNum w:abstractNumId="105" w15:restartNumberingAfterBreak="0">
    <w:nsid w:val="55643124"/>
    <w:multiLevelType w:val="hybridMultilevel"/>
    <w:tmpl w:val="E370C4B2"/>
    <w:lvl w:ilvl="0" w:tplc="440C1444">
      <w:start w:val="1"/>
      <w:numFmt w:val="lowerLetter"/>
      <w:lvlText w:val="(%1)"/>
      <w:lvlJc w:val="left"/>
      <w:pPr>
        <w:ind w:left="960" w:hanging="360"/>
      </w:pPr>
      <w:rPr>
        <w:rFonts w:ascii="Times New Roman" w:hAnsi="Times New Roman" w:hint="default"/>
        <w:b w:val="0"/>
        <w:i w:val="0"/>
        <w:sz w:val="24"/>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6"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D280F81"/>
    <w:multiLevelType w:val="multilevel"/>
    <w:tmpl w:val="331AC612"/>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1"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2" w15:restartNumberingAfterBreak="0">
    <w:nsid w:val="5FA33169"/>
    <w:multiLevelType w:val="hybridMultilevel"/>
    <w:tmpl w:val="C60659B6"/>
    <w:lvl w:ilvl="0" w:tplc="07905ADC">
      <w:start w:val="1"/>
      <w:numFmt w:val="lowerLetter"/>
      <w:lvlText w:val="(%1)"/>
      <w:lvlJc w:val="left"/>
      <w:pPr>
        <w:tabs>
          <w:tab w:val="num" w:pos="1440"/>
        </w:tabs>
        <w:ind w:left="1440" w:hanging="720"/>
      </w:pPr>
      <w:rPr>
        <w:rFonts w:hint="default"/>
        <w:b w:val="0"/>
        <w:color w:val="auto"/>
      </w:rPr>
    </w:lvl>
    <w:lvl w:ilvl="1" w:tplc="A8FEBB5A" w:tentative="1">
      <w:start w:val="1"/>
      <w:numFmt w:val="lowerLetter"/>
      <w:lvlText w:val="%2."/>
      <w:lvlJc w:val="left"/>
      <w:pPr>
        <w:tabs>
          <w:tab w:val="num" w:pos="1440"/>
        </w:tabs>
        <w:ind w:left="1440" w:hanging="360"/>
      </w:pPr>
    </w:lvl>
    <w:lvl w:ilvl="2" w:tplc="E222E5A2" w:tentative="1">
      <w:start w:val="1"/>
      <w:numFmt w:val="lowerRoman"/>
      <w:lvlText w:val="%3."/>
      <w:lvlJc w:val="right"/>
      <w:pPr>
        <w:tabs>
          <w:tab w:val="num" w:pos="2160"/>
        </w:tabs>
        <w:ind w:left="2160" w:hanging="180"/>
      </w:pPr>
    </w:lvl>
    <w:lvl w:ilvl="3" w:tplc="3250B476" w:tentative="1">
      <w:start w:val="1"/>
      <w:numFmt w:val="decimal"/>
      <w:lvlText w:val="%4."/>
      <w:lvlJc w:val="left"/>
      <w:pPr>
        <w:tabs>
          <w:tab w:val="num" w:pos="2880"/>
        </w:tabs>
        <w:ind w:left="2880" w:hanging="360"/>
      </w:pPr>
    </w:lvl>
    <w:lvl w:ilvl="4" w:tplc="8926181C" w:tentative="1">
      <w:start w:val="1"/>
      <w:numFmt w:val="lowerLetter"/>
      <w:lvlText w:val="%5."/>
      <w:lvlJc w:val="left"/>
      <w:pPr>
        <w:tabs>
          <w:tab w:val="num" w:pos="3600"/>
        </w:tabs>
        <w:ind w:left="3600" w:hanging="360"/>
      </w:pPr>
    </w:lvl>
    <w:lvl w:ilvl="5" w:tplc="355A095A" w:tentative="1">
      <w:start w:val="1"/>
      <w:numFmt w:val="lowerRoman"/>
      <w:lvlText w:val="%6."/>
      <w:lvlJc w:val="right"/>
      <w:pPr>
        <w:tabs>
          <w:tab w:val="num" w:pos="4320"/>
        </w:tabs>
        <w:ind w:left="4320" w:hanging="180"/>
      </w:pPr>
    </w:lvl>
    <w:lvl w:ilvl="6" w:tplc="0C543294" w:tentative="1">
      <w:start w:val="1"/>
      <w:numFmt w:val="decimal"/>
      <w:lvlText w:val="%7."/>
      <w:lvlJc w:val="left"/>
      <w:pPr>
        <w:tabs>
          <w:tab w:val="num" w:pos="5040"/>
        </w:tabs>
        <w:ind w:left="5040" w:hanging="360"/>
      </w:pPr>
    </w:lvl>
    <w:lvl w:ilvl="7" w:tplc="E21874C0" w:tentative="1">
      <w:start w:val="1"/>
      <w:numFmt w:val="lowerLetter"/>
      <w:lvlText w:val="%8."/>
      <w:lvlJc w:val="left"/>
      <w:pPr>
        <w:tabs>
          <w:tab w:val="num" w:pos="5760"/>
        </w:tabs>
        <w:ind w:left="5760" w:hanging="360"/>
      </w:pPr>
    </w:lvl>
    <w:lvl w:ilvl="8" w:tplc="63B4890A" w:tentative="1">
      <w:start w:val="1"/>
      <w:numFmt w:val="lowerRoman"/>
      <w:lvlText w:val="%9."/>
      <w:lvlJc w:val="right"/>
      <w:pPr>
        <w:tabs>
          <w:tab w:val="num" w:pos="6480"/>
        </w:tabs>
        <w:ind w:left="6480" w:hanging="180"/>
      </w:pPr>
    </w:lvl>
  </w:abstractNum>
  <w:abstractNum w:abstractNumId="113"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5FBF7837"/>
    <w:multiLevelType w:val="hybridMultilevel"/>
    <w:tmpl w:val="2B0853B6"/>
    <w:lvl w:ilvl="0" w:tplc="E626F90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6"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3D22D49"/>
    <w:multiLevelType w:val="hybridMultilevel"/>
    <w:tmpl w:val="2198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3F9134E"/>
    <w:multiLevelType w:val="multilevel"/>
    <w:tmpl w:val="6A56DE00"/>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cs="Times New Roman" w:hint="default"/>
        <w:b w:val="0"/>
        <w:i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65B815FC"/>
    <w:multiLevelType w:val="multilevel"/>
    <w:tmpl w:val="5082F6AA"/>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72A7BBB"/>
    <w:multiLevelType w:val="multilevel"/>
    <w:tmpl w:val="82D80D30"/>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cs="Times New Roman" w:hint="default"/>
        <w:b w:val="0"/>
        <w:i w:val="0"/>
        <w:sz w:val="24"/>
        <w:szCs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3"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6C560001"/>
    <w:multiLevelType w:val="hybridMultilevel"/>
    <w:tmpl w:val="A8100C28"/>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6F0860BE"/>
    <w:multiLevelType w:val="multilevel"/>
    <w:tmpl w:val="A99EC5F6"/>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6FE97B4E"/>
    <w:multiLevelType w:val="hybridMultilevel"/>
    <w:tmpl w:val="F7B6855C"/>
    <w:lvl w:ilvl="0" w:tplc="0409001B">
      <w:start w:val="1"/>
      <w:numFmt w:val="lowerRoman"/>
      <w:lvlText w:val="(%1)"/>
      <w:lvlJc w:val="right"/>
      <w:pPr>
        <w:ind w:left="1486" w:hanging="360"/>
      </w:pPr>
      <w:rPr>
        <w:rFonts w:hint="default"/>
      </w:rPr>
    </w:lvl>
    <w:lvl w:ilvl="1" w:tplc="A1D028EA" w:tentative="1">
      <w:start w:val="1"/>
      <w:numFmt w:val="lowerLetter"/>
      <w:lvlText w:val="%2."/>
      <w:lvlJc w:val="left"/>
      <w:pPr>
        <w:ind w:left="2206" w:hanging="360"/>
      </w:pPr>
    </w:lvl>
    <w:lvl w:ilvl="2" w:tplc="E2D6D97A" w:tentative="1">
      <w:start w:val="1"/>
      <w:numFmt w:val="lowerRoman"/>
      <w:lvlText w:val="%3."/>
      <w:lvlJc w:val="right"/>
      <w:pPr>
        <w:ind w:left="2926" w:hanging="180"/>
      </w:pPr>
    </w:lvl>
    <w:lvl w:ilvl="3" w:tplc="D2A48D44" w:tentative="1">
      <w:start w:val="1"/>
      <w:numFmt w:val="decimal"/>
      <w:lvlText w:val="%4."/>
      <w:lvlJc w:val="left"/>
      <w:pPr>
        <w:ind w:left="3646" w:hanging="360"/>
      </w:pPr>
    </w:lvl>
    <w:lvl w:ilvl="4" w:tplc="01406452" w:tentative="1">
      <w:start w:val="1"/>
      <w:numFmt w:val="lowerLetter"/>
      <w:lvlText w:val="%5."/>
      <w:lvlJc w:val="left"/>
      <w:pPr>
        <w:ind w:left="4366" w:hanging="360"/>
      </w:pPr>
    </w:lvl>
    <w:lvl w:ilvl="5" w:tplc="017AFE1A" w:tentative="1">
      <w:start w:val="1"/>
      <w:numFmt w:val="lowerRoman"/>
      <w:lvlText w:val="%6."/>
      <w:lvlJc w:val="right"/>
      <w:pPr>
        <w:ind w:left="5086" w:hanging="180"/>
      </w:pPr>
    </w:lvl>
    <w:lvl w:ilvl="6" w:tplc="B3A07B2C" w:tentative="1">
      <w:start w:val="1"/>
      <w:numFmt w:val="decimal"/>
      <w:lvlText w:val="%7."/>
      <w:lvlJc w:val="left"/>
      <w:pPr>
        <w:ind w:left="5806" w:hanging="360"/>
      </w:pPr>
    </w:lvl>
    <w:lvl w:ilvl="7" w:tplc="CA9669E8" w:tentative="1">
      <w:start w:val="1"/>
      <w:numFmt w:val="lowerLetter"/>
      <w:lvlText w:val="%8."/>
      <w:lvlJc w:val="left"/>
      <w:pPr>
        <w:ind w:left="6526" w:hanging="360"/>
      </w:pPr>
    </w:lvl>
    <w:lvl w:ilvl="8" w:tplc="5142C1EE" w:tentative="1">
      <w:start w:val="1"/>
      <w:numFmt w:val="lowerRoman"/>
      <w:lvlText w:val="%9."/>
      <w:lvlJc w:val="right"/>
      <w:pPr>
        <w:ind w:left="7246" w:hanging="180"/>
      </w:pPr>
    </w:lvl>
  </w:abstractNum>
  <w:abstractNum w:abstractNumId="129"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1034D63"/>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23075D7"/>
    <w:multiLevelType w:val="multilevel"/>
    <w:tmpl w:val="820ED968"/>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sz w:val="24"/>
        <w:szCs w:val="24"/>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2F205A0"/>
    <w:multiLevelType w:val="multilevel"/>
    <w:tmpl w:val="D196E90C"/>
    <w:lvl w:ilvl="0">
      <w:start w:val="1"/>
      <w:numFmt w:val="decimal"/>
      <w:lvlText w:val="%1."/>
      <w:lvlJc w:val="left"/>
      <w:pPr>
        <w:tabs>
          <w:tab w:val="num" w:pos="360"/>
        </w:tabs>
        <w:ind w:left="360" w:hanging="360"/>
      </w:pPr>
      <w:rPr>
        <w:rFonts w:ascii="Times New Roman" w:hAnsi="Times New Roman" w:cs="Times New Roman" w:hint="default"/>
        <w:b/>
      </w:rPr>
    </w:lvl>
    <w:lvl w:ilvl="1">
      <w:start w:val="1"/>
      <w:numFmt w:val="lowerRoman"/>
      <w:lvlText w:val="%2."/>
      <w:lvlJc w:val="right"/>
      <w:pPr>
        <w:tabs>
          <w:tab w:val="num" w:pos="900"/>
        </w:tabs>
        <w:ind w:left="900" w:hanging="180"/>
      </w:pPr>
    </w:lvl>
    <w:lvl w:ilvl="2">
      <w:start w:val="1"/>
      <w:numFmt w:val="decimal"/>
      <w:lvlText w:val="%3."/>
      <w:lvlJc w:val="left"/>
      <w:pPr>
        <w:ind w:left="1980" w:hanging="360"/>
      </w:pPr>
      <w:rPr>
        <w:b/>
      </w:rPr>
    </w:lvl>
    <w:lvl w:ilvl="3">
      <w:start w:val="1"/>
      <w:numFmt w:val="decimal"/>
      <w:lvlText w:val="%4."/>
      <w:lvlJc w:val="left"/>
      <w:pPr>
        <w:tabs>
          <w:tab w:val="num" w:pos="-504"/>
        </w:tabs>
        <w:ind w:left="-504"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04"/>
        </w:tabs>
        <w:ind w:left="-504" w:hanging="360"/>
      </w:pPr>
      <w:rPr>
        <w:b w:val="0"/>
      </w:rPr>
    </w:lvl>
    <w:lvl w:ilvl="8">
      <w:start w:val="1"/>
      <w:numFmt w:val="lowerRoman"/>
      <w:lvlText w:val="%9."/>
      <w:lvlJc w:val="right"/>
      <w:pPr>
        <w:tabs>
          <w:tab w:val="num" w:pos="6120"/>
        </w:tabs>
        <w:ind w:left="6120" w:hanging="180"/>
      </w:pPr>
    </w:lvl>
  </w:abstractNum>
  <w:abstractNum w:abstractNumId="134" w15:restartNumberingAfterBreak="0">
    <w:nsid w:val="73A97DD8"/>
    <w:multiLevelType w:val="multilevel"/>
    <w:tmpl w:val="6748C06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49267BC"/>
    <w:multiLevelType w:val="multilevel"/>
    <w:tmpl w:val="04D0D85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b w:val="0"/>
        <w:bC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4B05042"/>
    <w:multiLevelType w:val="hybridMultilevel"/>
    <w:tmpl w:val="60DEA7EA"/>
    <w:lvl w:ilvl="0" w:tplc="612A13E4">
      <w:start w:val="1"/>
      <w:numFmt w:val="lowerLetter"/>
      <w:lvlText w:val="(%1)"/>
      <w:lvlJc w:val="left"/>
      <w:pPr>
        <w:ind w:left="720" w:hanging="360"/>
      </w:pPr>
      <w:rPr>
        <w:rFonts w:hint="default"/>
        <w:b w:val="0"/>
        <w:sz w:val="22"/>
        <w:szCs w:val="22"/>
      </w:rPr>
    </w:lvl>
    <w:lvl w:ilvl="1" w:tplc="90301A8C" w:tentative="1">
      <w:start w:val="1"/>
      <w:numFmt w:val="bullet"/>
      <w:lvlText w:val="o"/>
      <w:lvlJc w:val="left"/>
      <w:pPr>
        <w:ind w:left="1440" w:hanging="360"/>
      </w:pPr>
      <w:rPr>
        <w:rFonts w:ascii="Courier New" w:hAnsi="Courier New" w:cs="Courier New" w:hint="default"/>
      </w:rPr>
    </w:lvl>
    <w:lvl w:ilvl="2" w:tplc="DECA6C88" w:tentative="1">
      <w:start w:val="1"/>
      <w:numFmt w:val="bullet"/>
      <w:lvlText w:val=""/>
      <w:lvlJc w:val="left"/>
      <w:pPr>
        <w:ind w:left="2160" w:hanging="360"/>
      </w:pPr>
      <w:rPr>
        <w:rFonts w:ascii="Wingdings" w:hAnsi="Wingdings" w:hint="default"/>
      </w:rPr>
    </w:lvl>
    <w:lvl w:ilvl="3" w:tplc="2A00B220" w:tentative="1">
      <w:start w:val="1"/>
      <w:numFmt w:val="bullet"/>
      <w:lvlText w:val=""/>
      <w:lvlJc w:val="left"/>
      <w:pPr>
        <w:ind w:left="2880" w:hanging="360"/>
      </w:pPr>
      <w:rPr>
        <w:rFonts w:ascii="Symbol" w:hAnsi="Symbol" w:hint="default"/>
      </w:rPr>
    </w:lvl>
    <w:lvl w:ilvl="4" w:tplc="107CC1D0" w:tentative="1">
      <w:start w:val="1"/>
      <w:numFmt w:val="bullet"/>
      <w:lvlText w:val="o"/>
      <w:lvlJc w:val="left"/>
      <w:pPr>
        <w:ind w:left="3600" w:hanging="360"/>
      </w:pPr>
      <w:rPr>
        <w:rFonts w:ascii="Courier New" w:hAnsi="Courier New" w:cs="Courier New" w:hint="default"/>
      </w:rPr>
    </w:lvl>
    <w:lvl w:ilvl="5" w:tplc="BE72A612" w:tentative="1">
      <w:start w:val="1"/>
      <w:numFmt w:val="bullet"/>
      <w:lvlText w:val=""/>
      <w:lvlJc w:val="left"/>
      <w:pPr>
        <w:ind w:left="4320" w:hanging="360"/>
      </w:pPr>
      <w:rPr>
        <w:rFonts w:ascii="Wingdings" w:hAnsi="Wingdings" w:hint="default"/>
      </w:rPr>
    </w:lvl>
    <w:lvl w:ilvl="6" w:tplc="6B307536" w:tentative="1">
      <w:start w:val="1"/>
      <w:numFmt w:val="bullet"/>
      <w:lvlText w:val=""/>
      <w:lvlJc w:val="left"/>
      <w:pPr>
        <w:ind w:left="5040" w:hanging="360"/>
      </w:pPr>
      <w:rPr>
        <w:rFonts w:ascii="Symbol" w:hAnsi="Symbol" w:hint="default"/>
      </w:rPr>
    </w:lvl>
    <w:lvl w:ilvl="7" w:tplc="3006C232" w:tentative="1">
      <w:start w:val="1"/>
      <w:numFmt w:val="bullet"/>
      <w:lvlText w:val="o"/>
      <w:lvlJc w:val="left"/>
      <w:pPr>
        <w:ind w:left="5760" w:hanging="360"/>
      </w:pPr>
      <w:rPr>
        <w:rFonts w:ascii="Courier New" w:hAnsi="Courier New" w:cs="Courier New" w:hint="default"/>
      </w:rPr>
    </w:lvl>
    <w:lvl w:ilvl="8" w:tplc="AB2E79CE" w:tentative="1">
      <w:start w:val="1"/>
      <w:numFmt w:val="bullet"/>
      <w:lvlText w:val=""/>
      <w:lvlJc w:val="left"/>
      <w:pPr>
        <w:ind w:left="6480" w:hanging="360"/>
      </w:pPr>
      <w:rPr>
        <w:rFonts w:ascii="Wingdings" w:hAnsi="Wingdings" w:hint="default"/>
      </w:rPr>
    </w:lvl>
  </w:abstractNum>
  <w:abstractNum w:abstractNumId="138" w15:restartNumberingAfterBreak="0">
    <w:nsid w:val="76A02FBF"/>
    <w:multiLevelType w:val="multilevel"/>
    <w:tmpl w:val="D1847166"/>
    <w:lvl w:ilvl="0">
      <w:start w:val="1"/>
      <w:numFmt w:val="decimal"/>
      <w:lvlText w:val="%1."/>
      <w:lvlJc w:val="left"/>
      <w:pPr>
        <w:ind w:left="720" w:hanging="360"/>
      </w:pPr>
      <w:rPr>
        <w:rFonts w:ascii="Times New Roman" w:hAnsi="Times New Roman" w:cs="Times New Roman" w:hint="default"/>
        <w:sz w:val="24"/>
        <w:szCs w:val="24"/>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9" w15:restartNumberingAfterBreak="0">
    <w:nsid w:val="76D51E08"/>
    <w:multiLevelType w:val="hybridMultilevel"/>
    <w:tmpl w:val="DEF263D0"/>
    <w:lvl w:ilvl="0" w:tplc="8DD49C12">
      <w:start w:val="1"/>
      <w:numFmt w:val="lowerLetter"/>
      <w:lvlText w:val="(%1)"/>
      <w:lvlJc w:val="left"/>
      <w:pPr>
        <w:ind w:left="1224" w:hanging="360"/>
      </w:pPr>
      <w:rPr>
        <w:rFonts w:hint="default"/>
        <w:i w:val="0"/>
      </w:rPr>
    </w:lvl>
    <w:lvl w:ilvl="1" w:tplc="6CD247EA" w:tentative="1">
      <w:start w:val="1"/>
      <w:numFmt w:val="lowerLetter"/>
      <w:lvlText w:val="%2."/>
      <w:lvlJc w:val="left"/>
      <w:pPr>
        <w:ind w:left="1944" w:hanging="360"/>
      </w:pPr>
    </w:lvl>
    <w:lvl w:ilvl="2" w:tplc="48BEF36C" w:tentative="1">
      <w:start w:val="1"/>
      <w:numFmt w:val="lowerRoman"/>
      <w:lvlText w:val="%3."/>
      <w:lvlJc w:val="right"/>
      <w:pPr>
        <w:ind w:left="2664" w:hanging="180"/>
      </w:pPr>
    </w:lvl>
    <w:lvl w:ilvl="3" w:tplc="0008A660" w:tentative="1">
      <w:start w:val="1"/>
      <w:numFmt w:val="decimal"/>
      <w:lvlText w:val="%4."/>
      <w:lvlJc w:val="left"/>
      <w:pPr>
        <w:ind w:left="3384" w:hanging="360"/>
      </w:pPr>
    </w:lvl>
    <w:lvl w:ilvl="4" w:tplc="51FA546C" w:tentative="1">
      <w:start w:val="1"/>
      <w:numFmt w:val="lowerLetter"/>
      <w:lvlText w:val="%5."/>
      <w:lvlJc w:val="left"/>
      <w:pPr>
        <w:ind w:left="4104" w:hanging="360"/>
      </w:pPr>
    </w:lvl>
    <w:lvl w:ilvl="5" w:tplc="359AB2E0" w:tentative="1">
      <w:start w:val="1"/>
      <w:numFmt w:val="lowerRoman"/>
      <w:lvlText w:val="%6."/>
      <w:lvlJc w:val="right"/>
      <w:pPr>
        <w:ind w:left="4824" w:hanging="180"/>
      </w:pPr>
    </w:lvl>
    <w:lvl w:ilvl="6" w:tplc="E86C1BA6" w:tentative="1">
      <w:start w:val="1"/>
      <w:numFmt w:val="decimal"/>
      <w:lvlText w:val="%7."/>
      <w:lvlJc w:val="left"/>
      <w:pPr>
        <w:ind w:left="5544" w:hanging="360"/>
      </w:pPr>
    </w:lvl>
    <w:lvl w:ilvl="7" w:tplc="13A2A88A" w:tentative="1">
      <w:start w:val="1"/>
      <w:numFmt w:val="lowerLetter"/>
      <w:lvlText w:val="%8."/>
      <w:lvlJc w:val="left"/>
      <w:pPr>
        <w:ind w:left="6264" w:hanging="360"/>
      </w:pPr>
    </w:lvl>
    <w:lvl w:ilvl="8" w:tplc="2DE059E2" w:tentative="1">
      <w:start w:val="1"/>
      <w:numFmt w:val="lowerRoman"/>
      <w:lvlText w:val="%9."/>
      <w:lvlJc w:val="right"/>
      <w:pPr>
        <w:ind w:left="6984" w:hanging="180"/>
      </w:pPr>
    </w:lvl>
  </w:abstractNum>
  <w:abstractNum w:abstractNumId="140" w15:restartNumberingAfterBreak="0">
    <w:nsid w:val="76E0460A"/>
    <w:multiLevelType w:val="hybridMultilevel"/>
    <w:tmpl w:val="E370C4B2"/>
    <w:lvl w:ilvl="0" w:tplc="440C1444">
      <w:start w:val="1"/>
      <w:numFmt w:val="lowerLetter"/>
      <w:lvlText w:val="(%1)"/>
      <w:lvlJc w:val="left"/>
      <w:pPr>
        <w:ind w:left="960" w:hanging="360"/>
      </w:pPr>
      <w:rPr>
        <w:rFonts w:ascii="Times New Roman" w:hAnsi="Times New Roman" w:hint="default"/>
        <w:b w:val="0"/>
        <w:i w:val="0"/>
        <w:sz w:val="24"/>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1" w15:restartNumberingAfterBreak="0">
    <w:nsid w:val="79A201F0"/>
    <w:multiLevelType w:val="hybridMultilevel"/>
    <w:tmpl w:val="9F02BD5C"/>
    <w:lvl w:ilvl="0" w:tplc="0409001B">
      <w:start w:val="1"/>
      <w:numFmt w:val="lowerRoman"/>
      <w:lvlText w:val="(%1)"/>
      <w:lvlJc w:val="right"/>
      <w:pPr>
        <w:ind w:left="1800" w:hanging="360"/>
      </w:pPr>
      <w:rPr>
        <w:rFonts w:hint="default"/>
        <w:b w:val="0"/>
        <w:i w:val="0"/>
        <w:color w:val="auto"/>
        <w:sz w:val="24"/>
        <w:szCs w:val="24"/>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BDF70F2"/>
    <w:multiLevelType w:val="hybridMultilevel"/>
    <w:tmpl w:val="63D0BD66"/>
    <w:lvl w:ilvl="0" w:tplc="533A339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6" w15:restartNumberingAfterBreak="0">
    <w:nsid w:val="7D4A59B3"/>
    <w:multiLevelType w:val="hybridMultilevel"/>
    <w:tmpl w:val="CEB203D8"/>
    <w:lvl w:ilvl="0" w:tplc="190E8DBA">
      <w:start w:val="1"/>
      <w:numFmt w:val="lowerLetter"/>
      <w:lvlText w:val="(%1)"/>
      <w:lvlJc w:val="left"/>
      <w:pPr>
        <w:ind w:left="1506" w:hanging="360"/>
      </w:pPr>
      <w:rPr>
        <w:rFonts w:hint="default"/>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num w:numId="1">
    <w:abstractNumId w:val="110"/>
  </w:num>
  <w:num w:numId="2">
    <w:abstractNumId w:val="145"/>
  </w:num>
  <w:num w:numId="3">
    <w:abstractNumId w:val="56"/>
  </w:num>
  <w:num w:numId="4">
    <w:abstractNumId w:val="35"/>
  </w:num>
  <w:num w:numId="5">
    <w:abstractNumId w:val="17"/>
  </w:num>
  <w:num w:numId="6">
    <w:abstractNumId w:val="9"/>
  </w:num>
  <w:num w:numId="7">
    <w:abstractNumId w:val="63"/>
  </w:num>
  <w:num w:numId="8">
    <w:abstractNumId w:val="20"/>
  </w:num>
  <w:num w:numId="9">
    <w:abstractNumId w:val="79"/>
  </w:num>
  <w:num w:numId="10">
    <w:abstractNumId w:val="132"/>
  </w:num>
  <w:num w:numId="11">
    <w:abstractNumId w:val="0"/>
  </w:num>
  <w:num w:numId="12">
    <w:abstractNumId w:val="39"/>
  </w:num>
  <w:num w:numId="13">
    <w:abstractNumId w:val="42"/>
  </w:num>
  <w:num w:numId="14">
    <w:abstractNumId w:val="115"/>
  </w:num>
  <w:num w:numId="15">
    <w:abstractNumId w:val="23"/>
  </w:num>
  <w:num w:numId="16">
    <w:abstractNumId w:val="116"/>
  </w:num>
  <w:num w:numId="17">
    <w:abstractNumId w:val="136"/>
  </w:num>
  <w:num w:numId="18">
    <w:abstractNumId w:val="77"/>
  </w:num>
  <w:num w:numId="19">
    <w:abstractNumId w:val="103"/>
  </w:num>
  <w:num w:numId="20">
    <w:abstractNumId w:val="68"/>
  </w:num>
  <w:num w:numId="21">
    <w:abstractNumId w:val="60"/>
  </w:num>
  <w:num w:numId="22">
    <w:abstractNumId w:val="107"/>
  </w:num>
  <w:num w:numId="23">
    <w:abstractNumId w:val="83"/>
  </w:num>
  <w:num w:numId="24">
    <w:abstractNumId w:val="67"/>
  </w:num>
  <w:num w:numId="25">
    <w:abstractNumId w:val="111"/>
  </w:num>
  <w:num w:numId="26">
    <w:abstractNumId w:val="89"/>
  </w:num>
  <w:num w:numId="27">
    <w:abstractNumId w:val="126"/>
  </w:num>
  <w:num w:numId="28">
    <w:abstractNumId w:val="144"/>
  </w:num>
  <w:num w:numId="29">
    <w:abstractNumId w:val="7"/>
  </w:num>
  <w:num w:numId="30">
    <w:abstractNumId w:val="129"/>
  </w:num>
  <w:num w:numId="31">
    <w:abstractNumId w:val="78"/>
  </w:num>
  <w:num w:numId="32">
    <w:abstractNumId w:val="127"/>
  </w:num>
  <w:num w:numId="33">
    <w:abstractNumId w:val="84"/>
  </w:num>
  <w:num w:numId="34">
    <w:abstractNumId w:val="33"/>
  </w:num>
  <w:num w:numId="35">
    <w:abstractNumId w:val="95"/>
  </w:num>
  <w:num w:numId="36">
    <w:abstractNumId w:val="131"/>
  </w:num>
  <w:num w:numId="37">
    <w:abstractNumId w:val="28"/>
  </w:num>
  <w:num w:numId="38">
    <w:abstractNumId w:val="76"/>
  </w:num>
  <w:num w:numId="39">
    <w:abstractNumId w:val="8"/>
  </w:num>
  <w:num w:numId="40">
    <w:abstractNumId w:val="54"/>
  </w:num>
  <w:num w:numId="41">
    <w:abstractNumId w:val="40"/>
  </w:num>
  <w:num w:numId="42">
    <w:abstractNumId w:val="13"/>
  </w:num>
  <w:num w:numId="43">
    <w:abstractNumId w:val="80"/>
  </w:num>
  <w:num w:numId="44">
    <w:abstractNumId w:val="109"/>
  </w:num>
  <w:num w:numId="45">
    <w:abstractNumId w:val="71"/>
  </w:num>
  <w:num w:numId="46">
    <w:abstractNumId w:val="121"/>
  </w:num>
  <w:num w:numId="47">
    <w:abstractNumId w:val="4"/>
  </w:num>
  <w:num w:numId="48">
    <w:abstractNumId w:val="101"/>
  </w:num>
  <w:num w:numId="49">
    <w:abstractNumId w:val="135"/>
  </w:num>
  <w:num w:numId="50">
    <w:abstractNumId w:val="99"/>
  </w:num>
  <w:num w:numId="51">
    <w:abstractNumId w:val="134"/>
  </w:num>
  <w:num w:numId="52">
    <w:abstractNumId w:val="98"/>
  </w:num>
  <w:num w:numId="53">
    <w:abstractNumId w:val="45"/>
  </w:num>
  <w:num w:numId="54">
    <w:abstractNumId w:val="50"/>
  </w:num>
  <w:num w:numId="55">
    <w:abstractNumId w:val="19"/>
  </w:num>
  <w:num w:numId="56">
    <w:abstractNumId w:val="52"/>
  </w:num>
  <w:num w:numId="57">
    <w:abstractNumId w:val="100"/>
  </w:num>
  <w:num w:numId="58">
    <w:abstractNumId w:val="46"/>
  </w:num>
  <w:num w:numId="59">
    <w:abstractNumId w:val="123"/>
  </w:num>
  <w:num w:numId="60">
    <w:abstractNumId w:val="142"/>
  </w:num>
  <w:num w:numId="61">
    <w:abstractNumId w:val="118"/>
  </w:num>
  <w:num w:numId="62">
    <w:abstractNumId w:val="65"/>
  </w:num>
  <w:num w:numId="63">
    <w:abstractNumId w:val="16"/>
  </w:num>
  <w:num w:numId="64">
    <w:abstractNumId w:val="51"/>
  </w:num>
  <w:num w:numId="65">
    <w:abstractNumId w:val="66"/>
  </w:num>
  <w:num w:numId="66">
    <w:abstractNumId w:val="102"/>
  </w:num>
  <w:num w:numId="67">
    <w:abstractNumId w:val="117"/>
  </w:num>
  <w:num w:numId="68">
    <w:abstractNumId w:val="108"/>
  </w:num>
  <w:num w:numId="69">
    <w:abstractNumId w:val="48"/>
  </w:num>
  <w:num w:numId="70">
    <w:abstractNumId w:val="36"/>
  </w:num>
  <w:num w:numId="71">
    <w:abstractNumId w:val="18"/>
  </w:num>
  <w:num w:numId="72">
    <w:abstractNumId w:val="70"/>
  </w:num>
  <w:num w:numId="73">
    <w:abstractNumId w:val="2"/>
  </w:num>
  <w:num w:numId="74">
    <w:abstractNumId w:val="122"/>
  </w:num>
  <w:num w:numId="75">
    <w:abstractNumId w:val="120"/>
  </w:num>
  <w:num w:numId="76">
    <w:abstractNumId w:val="31"/>
  </w:num>
  <w:num w:numId="77">
    <w:abstractNumId w:val="10"/>
  </w:num>
  <w:num w:numId="78">
    <w:abstractNumId w:val="37"/>
  </w:num>
  <w:num w:numId="79">
    <w:abstractNumId w:val="44"/>
  </w:num>
  <w:num w:numId="80">
    <w:abstractNumId w:val="93"/>
  </w:num>
  <w:num w:numId="81">
    <w:abstractNumId w:val="112"/>
  </w:num>
  <w:num w:numId="82">
    <w:abstractNumId w:val="124"/>
  </w:num>
  <w:num w:numId="83">
    <w:abstractNumId w:val="88"/>
  </w:num>
  <w:num w:numId="84">
    <w:abstractNumId w:val="113"/>
  </w:num>
  <w:num w:numId="85">
    <w:abstractNumId w:val="106"/>
  </w:num>
  <w:num w:numId="86">
    <w:abstractNumId w:val="82"/>
  </w:num>
  <w:num w:numId="87">
    <w:abstractNumId w:val="62"/>
  </w:num>
  <w:num w:numId="88">
    <w:abstractNumId w:val="73"/>
  </w:num>
  <w:num w:numId="89">
    <w:abstractNumId w:val="59"/>
  </w:num>
  <w:num w:numId="90">
    <w:abstractNumId w:val="24"/>
  </w:num>
  <w:num w:numId="91">
    <w:abstractNumId w:val="104"/>
  </w:num>
  <w:num w:numId="92">
    <w:abstractNumId w:val="61"/>
  </w:num>
  <w:num w:numId="93">
    <w:abstractNumId w:val="72"/>
  </w:num>
  <w:num w:numId="94">
    <w:abstractNumId w:val="137"/>
  </w:num>
  <w:num w:numId="95">
    <w:abstractNumId w:val="27"/>
  </w:num>
  <w:num w:numId="96">
    <w:abstractNumId w:val="75"/>
  </w:num>
  <w:num w:numId="97">
    <w:abstractNumId w:val="138"/>
  </w:num>
  <w:num w:numId="98">
    <w:abstractNumId w:val="21"/>
  </w:num>
  <w:num w:numId="99">
    <w:abstractNumId w:val="139"/>
  </w:num>
  <w:num w:numId="100">
    <w:abstractNumId w:val="86"/>
  </w:num>
  <w:num w:numId="101">
    <w:abstractNumId w:val="6"/>
  </w:num>
  <w:num w:numId="102">
    <w:abstractNumId w:val="85"/>
  </w:num>
  <w:num w:numId="103">
    <w:abstractNumId w:val="55"/>
  </w:num>
  <w:num w:numId="104">
    <w:abstractNumId w:val="97"/>
  </w:num>
  <w:num w:numId="105">
    <w:abstractNumId w:val="15"/>
  </w:num>
  <w:num w:numId="106">
    <w:abstractNumId w:val="128"/>
  </w:num>
  <w:num w:numId="107">
    <w:abstractNumId w:val="96"/>
  </w:num>
  <w:num w:numId="108">
    <w:abstractNumId w:val="53"/>
  </w:num>
  <w:num w:numId="109">
    <w:abstractNumId w:val="3"/>
  </w:num>
  <w:num w:numId="110">
    <w:abstractNumId w:val="34"/>
  </w:num>
  <w:num w:numId="111">
    <w:abstractNumId w:val="32"/>
  </w:num>
  <w:num w:numId="112">
    <w:abstractNumId w:val="74"/>
  </w:num>
  <w:num w:numId="113">
    <w:abstractNumId w:val="105"/>
  </w:num>
  <w:num w:numId="114">
    <w:abstractNumId w:val="57"/>
  </w:num>
  <w:num w:numId="115">
    <w:abstractNumId w:val="87"/>
  </w:num>
  <w:num w:numId="116">
    <w:abstractNumId w:val="38"/>
  </w:num>
  <w:num w:numId="117">
    <w:abstractNumId w:val="1"/>
  </w:num>
  <w:num w:numId="118">
    <w:abstractNumId w:val="141"/>
  </w:num>
  <w:num w:numId="119">
    <w:abstractNumId w:val="11"/>
  </w:num>
  <w:num w:numId="120">
    <w:abstractNumId w:val="41"/>
  </w:num>
  <w:num w:numId="121">
    <w:abstractNumId w:val="69"/>
  </w:num>
  <w:num w:numId="122">
    <w:abstractNumId w:val="114"/>
  </w:num>
  <w:num w:numId="123">
    <w:abstractNumId w:val="91"/>
  </w:num>
  <w:num w:numId="124">
    <w:abstractNumId w:val="64"/>
  </w:num>
  <w:num w:numId="125">
    <w:abstractNumId w:val="49"/>
  </w:num>
  <w:num w:numId="126">
    <w:abstractNumId w:val="12"/>
  </w:num>
  <w:num w:numId="127">
    <w:abstractNumId w:val="81"/>
  </w:num>
  <w:num w:numId="128">
    <w:abstractNumId w:val="5"/>
  </w:num>
  <w:num w:numId="129">
    <w:abstractNumId w:val="140"/>
  </w:num>
  <w:num w:numId="130">
    <w:abstractNumId w:val="29"/>
    <w:lvlOverride w:ilvl="0">
      <w:lvl w:ilvl="0">
        <w:numFmt w:val="decimal"/>
        <w:lvlText w:val=""/>
        <w:lvlJc w:val="left"/>
      </w:lvl>
    </w:lvlOverride>
    <w:lvlOverride w:ilvl="1">
      <w:lvl w:ilvl="1">
        <w:start w:val="1"/>
        <w:numFmt w:val="decimal"/>
        <w:lvlText w:val="%1.%2"/>
        <w:lvlJc w:val="left"/>
        <w:pPr>
          <w:tabs>
            <w:tab w:val="num" w:pos="5323"/>
          </w:tabs>
          <w:ind w:left="5323" w:hanging="504"/>
        </w:pPr>
        <w:rPr>
          <w:rFonts w:ascii="Times New Roman" w:hAnsi="Times New Roman" w:cs="Times New Roman" w:hint="default"/>
          <w:b w:val="0"/>
          <w:i w:val="0"/>
          <w:sz w:val="24"/>
          <w:szCs w:val="24"/>
        </w:rPr>
      </w:lvl>
    </w:lvlOverride>
    <w:lvlOverride w:ilvl="2">
      <w:lvl w:ilvl="2">
        <w:start w:val="1"/>
        <w:numFmt w:val="lowerLetter"/>
        <w:lvlText w:val="(%3)"/>
        <w:lvlJc w:val="left"/>
        <w:pPr>
          <w:tabs>
            <w:tab w:val="num" w:pos="864"/>
          </w:tabs>
          <w:ind w:left="864" w:hanging="360"/>
        </w:pPr>
        <w:rPr>
          <w:rFonts w:ascii="Times New Roman" w:hAnsi="Times New Roman" w:cs="Times New Roman" w:hint="default"/>
          <w:b w:val="0"/>
          <w:i w:val="0"/>
          <w:sz w:val="24"/>
          <w:szCs w:val="24"/>
        </w:rPr>
      </w:lvl>
    </w:lvlOverride>
  </w:num>
  <w:num w:numId="131">
    <w:abstractNumId w:val="30"/>
  </w:num>
  <w:num w:numId="132">
    <w:abstractNumId w:val="47"/>
  </w:num>
  <w:num w:numId="133">
    <w:abstractNumId w:val="58"/>
  </w:num>
  <w:num w:numId="134">
    <w:abstractNumId w:val="92"/>
  </w:num>
  <w:num w:numId="135">
    <w:abstractNumId w:val="26"/>
  </w:num>
  <w:num w:numId="136">
    <w:abstractNumId w:val="94"/>
  </w:num>
  <w:num w:numId="137">
    <w:abstractNumId w:val="125"/>
  </w:num>
  <w:num w:numId="138">
    <w:abstractNumId w:val="22"/>
  </w:num>
  <w:num w:numId="139">
    <w:abstractNumId w:val="143"/>
  </w:num>
  <w:num w:numId="140">
    <w:abstractNumId w:val="43"/>
  </w:num>
  <w:num w:numId="141">
    <w:abstractNumId w:val="14"/>
  </w:num>
  <w:num w:numId="142">
    <w:abstractNumId w:val="29"/>
  </w:num>
  <w:num w:numId="1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0"/>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5"/>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3"/>
  </w:num>
  <w:num w:numId="148">
    <w:abstractNumId w:val="119"/>
  </w:num>
  <w:num w:numId="149">
    <w:abstractNumId w:val="130"/>
  </w:num>
  <w:num w:numId="150">
    <w:abstractNumId w:val="90"/>
  </w:num>
  <w:num w:numId="151">
    <w:abstractNumId w:val="146"/>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6AF"/>
    <w:rsid w:val="00000D24"/>
    <w:rsid w:val="00002C7F"/>
    <w:rsid w:val="0000319F"/>
    <w:rsid w:val="000042F6"/>
    <w:rsid w:val="0000449A"/>
    <w:rsid w:val="00005CFA"/>
    <w:rsid w:val="0000684A"/>
    <w:rsid w:val="00010398"/>
    <w:rsid w:val="0001091C"/>
    <w:rsid w:val="000113E8"/>
    <w:rsid w:val="000115D4"/>
    <w:rsid w:val="0001168E"/>
    <w:rsid w:val="00012FFD"/>
    <w:rsid w:val="000168DD"/>
    <w:rsid w:val="00017610"/>
    <w:rsid w:val="00020634"/>
    <w:rsid w:val="00021DA7"/>
    <w:rsid w:val="00022665"/>
    <w:rsid w:val="00024788"/>
    <w:rsid w:val="00025F61"/>
    <w:rsid w:val="00026199"/>
    <w:rsid w:val="00026B3A"/>
    <w:rsid w:val="000319BF"/>
    <w:rsid w:val="00031D55"/>
    <w:rsid w:val="00032EC6"/>
    <w:rsid w:val="00033807"/>
    <w:rsid w:val="000345EA"/>
    <w:rsid w:val="00035AC4"/>
    <w:rsid w:val="00035D2F"/>
    <w:rsid w:val="00035EAD"/>
    <w:rsid w:val="000364BB"/>
    <w:rsid w:val="000368DC"/>
    <w:rsid w:val="00036F5E"/>
    <w:rsid w:val="00037347"/>
    <w:rsid w:val="0004220F"/>
    <w:rsid w:val="00044AF7"/>
    <w:rsid w:val="000451F1"/>
    <w:rsid w:val="00045BB6"/>
    <w:rsid w:val="00045C2A"/>
    <w:rsid w:val="00047759"/>
    <w:rsid w:val="0005120C"/>
    <w:rsid w:val="00051CDF"/>
    <w:rsid w:val="000536F0"/>
    <w:rsid w:val="000556DD"/>
    <w:rsid w:val="000557B9"/>
    <w:rsid w:val="00055B89"/>
    <w:rsid w:val="00056C05"/>
    <w:rsid w:val="000578EB"/>
    <w:rsid w:val="00057DA7"/>
    <w:rsid w:val="00062F96"/>
    <w:rsid w:val="00063323"/>
    <w:rsid w:val="00063E83"/>
    <w:rsid w:val="0006592B"/>
    <w:rsid w:val="000678B3"/>
    <w:rsid w:val="00067FA7"/>
    <w:rsid w:val="00070CA0"/>
    <w:rsid w:val="0007230C"/>
    <w:rsid w:val="000735C7"/>
    <w:rsid w:val="00073C05"/>
    <w:rsid w:val="00075599"/>
    <w:rsid w:val="00076C2C"/>
    <w:rsid w:val="0007708D"/>
    <w:rsid w:val="00081612"/>
    <w:rsid w:val="000822BD"/>
    <w:rsid w:val="0008337E"/>
    <w:rsid w:val="000835E1"/>
    <w:rsid w:val="00083BF3"/>
    <w:rsid w:val="00083C1C"/>
    <w:rsid w:val="00084165"/>
    <w:rsid w:val="00084364"/>
    <w:rsid w:val="000846CB"/>
    <w:rsid w:val="00085793"/>
    <w:rsid w:val="00085C89"/>
    <w:rsid w:val="000867E8"/>
    <w:rsid w:val="00092E9B"/>
    <w:rsid w:val="00095B8F"/>
    <w:rsid w:val="00095CC9"/>
    <w:rsid w:val="000A1B60"/>
    <w:rsid w:val="000A1C4F"/>
    <w:rsid w:val="000A270C"/>
    <w:rsid w:val="000A38BC"/>
    <w:rsid w:val="000A47EB"/>
    <w:rsid w:val="000A5DBD"/>
    <w:rsid w:val="000A6821"/>
    <w:rsid w:val="000A6F2E"/>
    <w:rsid w:val="000B1CEE"/>
    <w:rsid w:val="000B349E"/>
    <w:rsid w:val="000B52DF"/>
    <w:rsid w:val="000B5335"/>
    <w:rsid w:val="000B5E01"/>
    <w:rsid w:val="000B67E1"/>
    <w:rsid w:val="000C0699"/>
    <w:rsid w:val="000C1F79"/>
    <w:rsid w:val="000C2DD8"/>
    <w:rsid w:val="000C3B03"/>
    <w:rsid w:val="000C4628"/>
    <w:rsid w:val="000C488B"/>
    <w:rsid w:val="000C499F"/>
    <w:rsid w:val="000C5BCB"/>
    <w:rsid w:val="000C699A"/>
    <w:rsid w:val="000C7629"/>
    <w:rsid w:val="000C770F"/>
    <w:rsid w:val="000D01E1"/>
    <w:rsid w:val="000D02D8"/>
    <w:rsid w:val="000D0AD5"/>
    <w:rsid w:val="000D326D"/>
    <w:rsid w:val="000D4A92"/>
    <w:rsid w:val="000D517C"/>
    <w:rsid w:val="000D5C29"/>
    <w:rsid w:val="000D6BC0"/>
    <w:rsid w:val="000D7150"/>
    <w:rsid w:val="000E00B1"/>
    <w:rsid w:val="000E02D7"/>
    <w:rsid w:val="000E114E"/>
    <w:rsid w:val="000E34AE"/>
    <w:rsid w:val="000E3B56"/>
    <w:rsid w:val="000E3CB6"/>
    <w:rsid w:val="000E4574"/>
    <w:rsid w:val="000E4888"/>
    <w:rsid w:val="000E6730"/>
    <w:rsid w:val="000E6A9F"/>
    <w:rsid w:val="000E6BEE"/>
    <w:rsid w:val="000E773B"/>
    <w:rsid w:val="000F248E"/>
    <w:rsid w:val="000F3686"/>
    <w:rsid w:val="000F5819"/>
    <w:rsid w:val="00101012"/>
    <w:rsid w:val="001010AC"/>
    <w:rsid w:val="00102A30"/>
    <w:rsid w:val="00103E46"/>
    <w:rsid w:val="00105C0E"/>
    <w:rsid w:val="00111F61"/>
    <w:rsid w:val="00112827"/>
    <w:rsid w:val="001128DA"/>
    <w:rsid w:val="0011344C"/>
    <w:rsid w:val="00114D30"/>
    <w:rsid w:val="0011759D"/>
    <w:rsid w:val="00117708"/>
    <w:rsid w:val="001219BE"/>
    <w:rsid w:val="00124771"/>
    <w:rsid w:val="00125AA2"/>
    <w:rsid w:val="00125AB9"/>
    <w:rsid w:val="00127BAD"/>
    <w:rsid w:val="001306E0"/>
    <w:rsid w:val="00131278"/>
    <w:rsid w:val="00131A2A"/>
    <w:rsid w:val="00132821"/>
    <w:rsid w:val="00132829"/>
    <w:rsid w:val="00133EF7"/>
    <w:rsid w:val="00134C76"/>
    <w:rsid w:val="001352A1"/>
    <w:rsid w:val="001359D0"/>
    <w:rsid w:val="001378DD"/>
    <w:rsid w:val="00137AB4"/>
    <w:rsid w:val="001418FA"/>
    <w:rsid w:val="00143D81"/>
    <w:rsid w:val="00144968"/>
    <w:rsid w:val="00145724"/>
    <w:rsid w:val="00146633"/>
    <w:rsid w:val="00147B3E"/>
    <w:rsid w:val="00147EBC"/>
    <w:rsid w:val="001504F2"/>
    <w:rsid w:val="001511AA"/>
    <w:rsid w:val="001519E7"/>
    <w:rsid w:val="001524D0"/>
    <w:rsid w:val="0015328B"/>
    <w:rsid w:val="001536F2"/>
    <w:rsid w:val="00154B47"/>
    <w:rsid w:val="00154C41"/>
    <w:rsid w:val="00156016"/>
    <w:rsid w:val="00160C50"/>
    <w:rsid w:val="001612B9"/>
    <w:rsid w:val="00161E40"/>
    <w:rsid w:val="00163E1B"/>
    <w:rsid w:val="0016735C"/>
    <w:rsid w:val="00167CE0"/>
    <w:rsid w:val="00167ED4"/>
    <w:rsid w:val="00170E8E"/>
    <w:rsid w:val="00171086"/>
    <w:rsid w:val="0017135B"/>
    <w:rsid w:val="00172A1B"/>
    <w:rsid w:val="001733FB"/>
    <w:rsid w:val="001738B2"/>
    <w:rsid w:val="00173F34"/>
    <w:rsid w:val="0017666B"/>
    <w:rsid w:val="00177655"/>
    <w:rsid w:val="0017794C"/>
    <w:rsid w:val="001810D7"/>
    <w:rsid w:val="00181A9C"/>
    <w:rsid w:val="00182C22"/>
    <w:rsid w:val="001836FB"/>
    <w:rsid w:val="00184785"/>
    <w:rsid w:val="00184F40"/>
    <w:rsid w:val="00185195"/>
    <w:rsid w:val="0018722E"/>
    <w:rsid w:val="0019002C"/>
    <w:rsid w:val="00190185"/>
    <w:rsid w:val="00191B62"/>
    <w:rsid w:val="0019601A"/>
    <w:rsid w:val="00196EF9"/>
    <w:rsid w:val="00197B6A"/>
    <w:rsid w:val="001A0A73"/>
    <w:rsid w:val="001A0E7E"/>
    <w:rsid w:val="001A296F"/>
    <w:rsid w:val="001A3DA6"/>
    <w:rsid w:val="001A4375"/>
    <w:rsid w:val="001A4486"/>
    <w:rsid w:val="001A707F"/>
    <w:rsid w:val="001B02B2"/>
    <w:rsid w:val="001B0B80"/>
    <w:rsid w:val="001B28AA"/>
    <w:rsid w:val="001B3813"/>
    <w:rsid w:val="001B4EF2"/>
    <w:rsid w:val="001C2083"/>
    <w:rsid w:val="001C2CE8"/>
    <w:rsid w:val="001C3013"/>
    <w:rsid w:val="001C3AEC"/>
    <w:rsid w:val="001C4402"/>
    <w:rsid w:val="001C5A93"/>
    <w:rsid w:val="001C695B"/>
    <w:rsid w:val="001C78ED"/>
    <w:rsid w:val="001C7D78"/>
    <w:rsid w:val="001D0E7D"/>
    <w:rsid w:val="001D0F82"/>
    <w:rsid w:val="001D1134"/>
    <w:rsid w:val="001D1579"/>
    <w:rsid w:val="001D3973"/>
    <w:rsid w:val="001D441B"/>
    <w:rsid w:val="001D4794"/>
    <w:rsid w:val="001D4FE1"/>
    <w:rsid w:val="001D522B"/>
    <w:rsid w:val="001D69BA"/>
    <w:rsid w:val="001E1D32"/>
    <w:rsid w:val="001E5BFE"/>
    <w:rsid w:val="001E6661"/>
    <w:rsid w:val="001E6AE4"/>
    <w:rsid w:val="001E7F29"/>
    <w:rsid w:val="001F2876"/>
    <w:rsid w:val="001F45F6"/>
    <w:rsid w:val="001F5572"/>
    <w:rsid w:val="001F600F"/>
    <w:rsid w:val="001F6BEC"/>
    <w:rsid w:val="001F7582"/>
    <w:rsid w:val="0020014A"/>
    <w:rsid w:val="00200462"/>
    <w:rsid w:val="00200C53"/>
    <w:rsid w:val="00203B6F"/>
    <w:rsid w:val="00203D3E"/>
    <w:rsid w:val="00205DB6"/>
    <w:rsid w:val="002073DE"/>
    <w:rsid w:val="00210233"/>
    <w:rsid w:val="00210B83"/>
    <w:rsid w:val="00212072"/>
    <w:rsid w:val="0021292C"/>
    <w:rsid w:val="00212B52"/>
    <w:rsid w:val="00212CA0"/>
    <w:rsid w:val="00212FAE"/>
    <w:rsid w:val="002133E1"/>
    <w:rsid w:val="002139CB"/>
    <w:rsid w:val="00217BD2"/>
    <w:rsid w:val="0022027B"/>
    <w:rsid w:val="002207D6"/>
    <w:rsid w:val="00222ED3"/>
    <w:rsid w:val="002231ED"/>
    <w:rsid w:val="00225949"/>
    <w:rsid w:val="00226496"/>
    <w:rsid w:val="00227E1A"/>
    <w:rsid w:val="00230409"/>
    <w:rsid w:val="002304F5"/>
    <w:rsid w:val="00233165"/>
    <w:rsid w:val="00233D60"/>
    <w:rsid w:val="0023402A"/>
    <w:rsid w:val="00240B61"/>
    <w:rsid w:val="00241A2E"/>
    <w:rsid w:val="0024371E"/>
    <w:rsid w:val="00243E69"/>
    <w:rsid w:val="002441AB"/>
    <w:rsid w:val="00244E2D"/>
    <w:rsid w:val="0024554C"/>
    <w:rsid w:val="0024678B"/>
    <w:rsid w:val="00246E03"/>
    <w:rsid w:val="00247120"/>
    <w:rsid w:val="002501BE"/>
    <w:rsid w:val="00252CF1"/>
    <w:rsid w:val="00253D93"/>
    <w:rsid w:val="00253E7D"/>
    <w:rsid w:val="00254708"/>
    <w:rsid w:val="00254AE3"/>
    <w:rsid w:val="00257563"/>
    <w:rsid w:val="002602B4"/>
    <w:rsid w:val="00260675"/>
    <w:rsid w:val="00260A96"/>
    <w:rsid w:val="00261407"/>
    <w:rsid w:val="00261EC8"/>
    <w:rsid w:val="002626AA"/>
    <w:rsid w:val="0026318E"/>
    <w:rsid w:val="002636CE"/>
    <w:rsid w:val="002650BB"/>
    <w:rsid w:val="00265302"/>
    <w:rsid w:val="002665D7"/>
    <w:rsid w:val="00266DBE"/>
    <w:rsid w:val="00267098"/>
    <w:rsid w:val="0027013F"/>
    <w:rsid w:val="002709DE"/>
    <w:rsid w:val="002715CF"/>
    <w:rsid w:val="00271D83"/>
    <w:rsid w:val="00272068"/>
    <w:rsid w:val="00272669"/>
    <w:rsid w:val="0027380D"/>
    <w:rsid w:val="0027582F"/>
    <w:rsid w:val="002758E7"/>
    <w:rsid w:val="00277119"/>
    <w:rsid w:val="00277575"/>
    <w:rsid w:val="002779C7"/>
    <w:rsid w:val="00280810"/>
    <w:rsid w:val="00281954"/>
    <w:rsid w:val="0028262A"/>
    <w:rsid w:val="002852A0"/>
    <w:rsid w:val="00285F30"/>
    <w:rsid w:val="002863C3"/>
    <w:rsid w:val="0029086B"/>
    <w:rsid w:val="00291320"/>
    <w:rsid w:val="0029182B"/>
    <w:rsid w:val="00291D33"/>
    <w:rsid w:val="002A1E42"/>
    <w:rsid w:val="002A434B"/>
    <w:rsid w:val="002A48D1"/>
    <w:rsid w:val="002A5865"/>
    <w:rsid w:val="002A6A9E"/>
    <w:rsid w:val="002A6E8C"/>
    <w:rsid w:val="002A7869"/>
    <w:rsid w:val="002B1659"/>
    <w:rsid w:val="002B2956"/>
    <w:rsid w:val="002C09DE"/>
    <w:rsid w:val="002C3001"/>
    <w:rsid w:val="002C35CA"/>
    <w:rsid w:val="002C65CA"/>
    <w:rsid w:val="002C76D8"/>
    <w:rsid w:val="002D01AB"/>
    <w:rsid w:val="002D256C"/>
    <w:rsid w:val="002D2752"/>
    <w:rsid w:val="002D2E33"/>
    <w:rsid w:val="002D4201"/>
    <w:rsid w:val="002D4846"/>
    <w:rsid w:val="002D4895"/>
    <w:rsid w:val="002D48D1"/>
    <w:rsid w:val="002D49B6"/>
    <w:rsid w:val="002D6771"/>
    <w:rsid w:val="002D7C25"/>
    <w:rsid w:val="002D7DC8"/>
    <w:rsid w:val="002E02FB"/>
    <w:rsid w:val="002E042B"/>
    <w:rsid w:val="002E2397"/>
    <w:rsid w:val="002E2F65"/>
    <w:rsid w:val="002E476D"/>
    <w:rsid w:val="002E4B9C"/>
    <w:rsid w:val="002E5058"/>
    <w:rsid w:val="002E5A42"/>
    <w:rsid w:val="002F24C2"/>
    <w:rsid w:val="002F473F"/>
    <w:rsid w:val="002F77E7"/>
    <w:rsid w:val="002F7B6F"/>
    <w:rsid w:val="0030070F"/>
    <w:rsid w:val="00300822"/>
    <w:rsid w:val="00300D76"/>
    <w:rsid w:val="00300EC7"/>
    <w:rsid w:val="003010A7"/>
    <w:rsid w:val="00301156"/>
    <w:rsid w:val="00301470"/>
    <w:rsid w:val="003047C0"/>
    <w:rsid w:val="0031083C"/>
    <w:rsid w:val="00312C45"/>
    <w:rsid w:val="00313EB9"/>
    <w:rsid w:val="003162B7"/>
    <w:rsid w:val="00316A71"/>
    <w:rsid w:val="003172D7"/>
    <w:rsid w:val="00317396"/>
    <w:rsid w:val="00317E61"/>
    <w:rsid w:val="003201FC"/>
    <w:rsid w:val="003226B3"/>
    <w:rsid w:val="00322C09"/>
    <w:rsid w:val="00322EBA"/>
    <w:rsid w:val="003236CB"/>
    <w:rsid w:val="00323A9D"/>
    <w:rsid w:val="003242A7"/>
    <w:rsid w:val="0032447A"/>
    <w:rsid w:val="003244C6"/>
    <w:rsid w:val="003252E1"/>
    <w:rsid w:val="003253BB"/>
    <w:rsid w:val="00326229"/>
    <w:rsid w:val="00330577"/>
    <w:rsid w:val="003333F9"/>
    <w:rsid w:val="0033351F"/>
    <w:rsid w:val="00334216"/>
    <w:rsid w:val="0033525F"/>
    <w:rsid w:val="0033567C"/>
    <w:rsid w:val="00335961"/>
    <w:rsid w:val="00341BE1"/>
    <w:rsid w:val="00342EF3"/>
    <w:rsid w:val="003452F3"/>
    <w:rsid w:val="003455EC"/>
    <w:rsid w:val="003457E6"/>
    <w:rsid w:val="00345A45"/>
    <w:rsid w:val="00345A7D"/>
    <w:rsid w:val="00351EE8"/>
    <w:rsid w:val="003532BC"/>
    <w:rsid w:val="003533A5"/>
    <w:rsid w:val="003538AA"/>
    <w:rsid w:val="00353AE0"/>
    <w:rsid w:val="00356203"/>
    <w:rsid w:val="00357DB6"/>
    <w:rsid w:val="00360AD8"/>
    <w:rsid w:val="00363B29"/>
    <w:rsid w:val="00366F1F"/>
    <w:rsid w:val="00367B81"/>
    <w:rsid w:val="00367FE0"/>
    <w:rsid w:val="00372B43"/>
    <w:rsid w:val="003736BE"/>
    <w:rsid w:val="003742DC"/>
    <w:rsid w:val="003747A5"/>
    <w:rsid w:val="00374D06"/>
    <w:rsid w:val="003750CA"/>
    <w:rsid w:val="00375DD4"/>
    <w:rsid w:val="003768AD"/>
    <w:rsid w:val="003772AD"/>
    <w:rsid w:val="0038147B"/>
    <w:rsid w:val="00381E43"/>
    <w:rsid w:val="00381F9E"/>
    <w:rsid w:val="00382292"/>
    <w:rsid w:val="00382A97"/>
    <w:rsid w:val="0038384C"/>
    <w:rsid w:val="00384481"/>
    <w:rsid w:val="00384BB4"/>
    <w:rsid w:val="00384EAB"/>
    <w:rsid w:val="00386D5A"/>
    <w:rsid w:val="003877F8"/>
    <w:rsid w:val="0038783B"/>
    <w:rsid w:val="00387AB9"/>
    <w:rsid w:val="00387B66"/>
    <w:rsid w:val="00387F57"/>
    <w:rsid w:val="00387FD8"/>
    <w:rsid w:val="00390B57"/>
    <w:rsid w:val="003918BF"/>
    <w:rsid w:val="00392132"/>
    <w:rsid w:val="003924CC"/>
    <w:rsid w:val="003926CF"/>
    <w:rsid w:val="003929F0"/>
    <w:rsid w:val="00392A7F"/>
    <w:rsid w:val="00393EB1"/>
    <w:rsid w:val="00394A65"/>
    <w:rsid w:val="00394AB2"/>
    <w:rsid w:val="0039566D"/>
    <w:rsid w:val="00395E7C"/>
    <w:rsid w:val="00396A9D"/>
    <w:rsid w:val="003972C7"/>
    <w:rsid w:val="00397777"/>
    <w:rsid w:val="00397EC7"/>
    <w:rsid w:val="003A2B1F"/>
    <w:rsid w:val="003A337A"/>
    <w:rsid w:val="003A4903"/>
    <w:rsid w:val="003A58A2"/>
    <w:rsid w:val="003A715E"/>
    <w:rsid w:val="003A73B8"/>
    <w:rsid w:val="003A76F8"/>
    <w:rsid w:val="003A7E8B"/>
    <w:rsid w:val="003A7F8C"/>
    <w:rsid w:val="003B18CB"/>
    <w:rsid w:val="003B220A"/>
    <w:rsid w:val="003B4F77"/>
    <w:rsid w:val="003B5D0F"/>
    <w:rsid w:val="003B7342"/>
    <w:rsid w:val="003B7B24"/>
    <w:rsid w:val="003B7BA2"/>
    <w:rsid w:val="003C144F"/>
    <w:rsid w:val="003C1A1E"/>
    <w:rsid w:val="003C6A69"/>
    <w:rsid w:val="003C724A"/>
    <w:rsid w:val="003C74B5"/>
    <w:rsid w:val="003D1BEE"/>
    <w:rsid w:val="003D21DA"/>
    <w:rsid w:val="003D50EB"/>
    <w:rsid w:val="003D5278"/>
    <w:rsid w:val="003D5A84"/>
    <w:rsid w:val="003D5E61"/>
    <w:rsid w:val="003D5F3D"/>
    <w:rsid w:val="003D733D"/>
    <w:rsid w:val="003D7393"/>
    <w:rsid w:val="003D777D"/>
    <w:rsid w:val="003E0BD8"/>
    <w:rsid w:val="003E0C92"/>
    <w:rsid w:val="003E115F"/>
    <w:rsid w:val="003E12B2"/>
    <w:rsid w:val="003E4697"/>
    <w:rsid w:val="003E46AB"/>
    <w:rsid w:val="003E60E4"/>
    <w:rsid w:val="003E61B8"/>
    <w:rsid w:val="003E71EC"/>
    <w:rsid w:val="003F32DF"/>
    <w:rsid w:val="003F4461"/>
    <w:rsid w:val="003F50BB"/>
    <w:rsid w:val="003F55A4"/>
    <w:rsid w:val="003F66F9"/>
    <w:rsid w:val="003F787F"/>
    <w:rsid w:val="0040257F"/>
    <w:rsid w:val="00403CA7"/>
    <w:rsid w:val="004043C5"/>
    <w:rsid w:val="00407041"/>
    <w:rsid w:val="0041008A"/>
    <w:rsid w:val="0041042C"/>
    <w:rsid w:val="00411449"/>
    <w:rsid w:val="0041306C"/>
    <w:rsid w:val="00413DB5"/>
    <w:rsid w:val="004146D3"/>
    <w:rsid w:val="004147CE"/>
    <w:rsid w:val="00415957"/>
    <w:rsid w:val="00420068"/>
    <w:rsid w:val="00421438"/>
    <w:rsid w:val="00424C1C"/>
    <w:rsid w:val="0042598D"/>
    <w:rsid w:val="004274A7"/>
    <w:rsid w:val="004275FD"/>
    <w:rsid w:val="00430979"/>
    <w:rsid w:val="00431061"/>
    <w:rsid w:val="00431244"/>
    <w:rsid w:val="00432E79"/>
    <w:rsid w:val="00437330"/>
    <w:rsid w:val="00437E7E"/>
    <w:rsid w:val="00442543"/>
    <w:rsid w:val="004429AD"/>
    <w:rsid w:val="00443E42"/>
    <w:rsid w:val="004440C5"/>
    <w:rsid w:val="00444D61"/>
    <w:rsid w:val="00444DA8"/>
    <w:rsid w:val="00451048"/>
    <w:rsid w:val="00452D76"/>
    <w:rsid w:val="004536F1"/>
    <w:rsid w:val="00453898"/>
    <w:rsid w:val="004545C5"/>
    <w:rsid w:val="00454B54"/>
    <w:rsid w:val="00455149"/>
    <w:rsid w:val="004601F4"/>
    <w:rsid w:val="004602A0"/>
    <w:rsid w:val="00466087"/>
    <w:rsid w:val="004665BA"/>
    <w:rsid w:val="004668B8"/>
    <w:rsid w:val="00467CB6"/>
    <w:rsid w:val="00467E81"/>
    <w:rsid w:val="00471262"/>
    <w:rsid w:val="0047170A"/>
    <w:rsid w:val="004720E6"/>
    <w:rsid w:val="00472186"/>
    <w:rsid w:val="004733BE"/>
    <w:rsid w:val="0048013B"/>
    <w:rsid w:val="004814F1"/>
    <w:rsid w:val="00482445"/>
    <w:rsid w:val="004839F4"/>
    <w:rsid w:val="00483CD0"/>
    <w:rsid w:val="0048584A"/>
    <w:rsid w:val="00485F71"/>
    <w:rsid w:val="0048669B"/>
    <w:rsid w:val="004872DE"/>
    <w:rsid w:val="004903D5"/>
    <w:rsid w:val="004907D7"/>
    <w:rsid w:val="0049106E"/>
    <w:rsid w:val="0049189E"/>
    <w:rsid w:val="00491C18"/>
    <w:rsid w:val="00492CC0"/>
    <w:rsid w:val="0049311A"/>
    <w:rsid w:val="00493684"/>
    <w:rsid w:val="00497229"/>
    <w:rsid w:val="004A055C"/>
    <w:rsid w:val="004A0FA6"/>
    <w:rsid w:val="004A1A75"/>
    <w:rsid w:val="004A22DB"/>
    <w:rsid w:val="004A333E"/>
    <w:rsid w:val="004A62CE"/>
    <w:rsid w:val="004A6D68"/>
    <w:rsid w:val="004A7D1E"/>
    <w:rsid w:val="004A7DE7"/>
    <w:rsid w:val="004B0DCD"/>
    <w:rsid w:val="004B2537"/>
    <w:rsid w:val="004B2707"/>
    <w:rsid w:val="004B29CB"/>
    <w:rsid w:val="004B4A03"/>
    <w:rsid w:val="004B52D1"/>
    <w:rsid w:val="004B5AC4"/>
    <w:rsid w:val="004C0582"/>
    <w:rsid w:val="004C0FF2"/>
    <w:rsid w:val="004C217A"/>
    <w:rsid w:val="004C2884"/>
    <w:rsid w:val="004C34F5"/>
    <w:rsid w:val="004C369C"/>
    <w:rsid w:val="004C475E"/>
    <w:rsid w:val="004C64CA"/>
    <w:rsid w:val="004C65D9"/>
    <w:rsid w:val="004C67DB"/>
    <w:rsid w:val="004C7A81"/>
    <w:rsid w:val="004D14EB"/>
    <w:rsid w:val="004D19B9"/>
    <w:rsid w:val="004D1FC6"/>
    <w:rsid w:val="004D2592"/>
    <w:rsid w:val="004D531A"/>
    <w:rsid w:val="004D71EF"/>
    <w:rsid w:val="004D77F3"/>
    <w:rsid w:val="004E253A"/>
    <w:rsid w:val="004E303E"/>
    <w:rsid w:val="004E40F8"/>
    <w:rsid w:val="004E41EF"/>
    <w:rsid w:val="004E655A"/>
    <w:rsid w:val="004E6B3A"/>
    <w:rsid w:val="004E79D2"/>
    <w:rsid w:val="004F2642"/>
    <w:rsid w:val="004F2653"/>
    <w:rsid w:val="004F26DE"/>
    <w:rsid w:val="004F3420"/>
    <w:rsid w:val="004F4DEB"/>
    <w:rsid w:val="004F529E"/>
    <w:rsid w:val="004F5D55"/>
    <w:rsid w:val="004F7247"/>
    <w:rsid w:val="004F7531"/>
    <w:rsid w:val="004F75DB"/>
    <w:rsid w:val="00500725"/>
    <w:rsid w:val="005008E6"/>
    <w:rsid w:val="00504C26"/>
    <w:rsid w:val="00505955"/>
    <w:rsid w:val="00505FDF"/>
    <w:rsid w:val="00506966"/>
    <w:rsid w:val="00506DF2"/>
    <w:rsid w:val="00507AF0"/>
    <w:rsid w:val="005117C4"/>
    <w:rsid w:val="00512BD5"/>
    <w:rsid w:val="005130D0"/>
    <w:rsid w:val="005131A7"/>
    <w:rsid w:val="005136CF"/>
    <w:rsid w:val="00515D6C"/>
    <w:rsid w:val="00520293"/>
    <w:rsid w:val="005203F0"/>
    <w:rsid w:val="00521830"/>
    <w:rsid w:val="00522ED8"/>
    <w:rsid w:val="00525169"/>
    <w:rsid w:val="00526886"/>
    <w:rsid w:val="00526BE8"/>
    <w:rsid w:val="0053178F"/>
    <w:rsid w:val="005319A6"/>
    <w:rsid w:val="00532B9C"/>
    <w:rsid w:val="0053430E"/>
    <w:rsid w:val="0053496E"/>
    <w:rsid w:val="00534A5B"/>
    <w:rsid w:val="0053562E"/>
    <w:rsid w:val="005357B8"/>
    <w:rsid w:val="00536475"/>
    <w:rsid w:val="00537795"/>
    <w:rsid w:val="00541AA5"/>
    <w:rsid w:val="00541B48"/>
    <w:rsid w:val="00543399"/>
    <w:rsid w:val="005434C0"/>
    <w:rsid w:val="00545B5C"/>
    <w:rsid w:val="00545CB0"/>
    <w:rsid w:val="0054617B"/>
    <w:rsid w:val="00546BE5"/>
    <w:rsid w:val="00547F6A"/>
    <w:rsid w:val="005500C9"/>
    <w:rsid w:val="005502ED"/>
    <w:rsid w:val="00550475"/>
    <w:rsid w:val="005527EF"/>
    <w:rsid w:val="00553307"/>
    <w:rsid w:val="0055333F"/>
    <w:rsid w:val="005539B3"/>
    <w:rsid w:val="005546A0"/>
    <w:rsid w:val="005575F3"/>
    <w:rsid w:val="005579F9"/>
    <w:rsid w:val="00557CD0"/>
    <w:rsid w:val="0056053D"/>
    <w:rsid w:val="00560610"/>
    <w:rsid w:val="00560EA5"/>
    <w:rsid w:val="00561531"/>
    <w:rsid w:val="0056190A"/>
    <w:rsid w:val="005623C4"/>
    <w:rsid w:val="0056512C"/>
    <w:rsid w:val="005663EA"/>
    <w:rsid w:val="00567836"/>
    <w:rsid w:val="00571576"/>
    <w:rsid w:val="00571BB6"/>
    <w:rsid w:val="00572CA5"/>
    <w:rsid w:val="00572FDC"/>
    <w:rsid w:val="0057400B"/>
    <w:rsid w:val="00574A64"/>
    <w:rsid w:val="00575023"/>
    <w:rsid w:val="0057598B"/>
    <w:rsid w:val="00576DF0"/>
    <w:rsid w:val="0057770B"/>
    <w:rsid w:val="00580342"/>
    <w:rsid w:val="00581282"/>
    <w:rsid w:val="0058144A"/>
    <w:rsid w:val="00581483"/>
    <w:rsid w:val="00581E75"/>
    <w:rsid w:val="00582411"/>
    <w:rsid w:val="00582F0A"/>
    <w:rsid w:val="00584FBD"/>
    <w:rsid w:val="005905CB"/>
    <w:rsid w:val="0059112B"/>
    <w:rsid w:val="00593710"/>
    <w:rsid w:val="0059568A"/>
    <w:rsid w:val="00595936"/>
    <w:rsid w:val="00597E13"/>
    <w:rsid w:val="005A04BF"/>
    <w:rsid w:val="005A10BA"/>
    <w:rsid w:val="005A2953"/>
    <w:rsid w:val="005A2EE5"/>
    <w:rsid w:val="005A32AF"/>
    <w:rsid w:val="005A43E4"/>
    <w:rsid w:val="005A5319"/>
    <w:rsid w:val="005A566F"/>
    <w:rsid w:val="005A634D"/>
    <w:rsid w:val="005B102D"/>
    <w:rsid w:val="005B2C6A"/>
    <w:rsid w:val="005B3641"/>
    <w:rsid w:val="005B3844"/>
    <w:rsid w:val="005B4316"/>
    <w:rsid w:val="005B442B"/>
    <w:rsid w:val="005B4E50"/>
    <w:rsid w:val="005B5BB4"/>
    <w:rsid w:val="005B5BD1"/>
    <w:rsid w:val="005B616D"/>
    <w:rsid w:val="005B6B0F"/>
    <w:rsid w:val="005C2107"/>
    <w:rsid w:val="005C298D"/>
    <w:rsid w:val="005C2F6B"/>
    <w:rsid w:val="005C328E"/>
    <w:rsid w:val="005C41EE"/>
    <w:rsid w:val="005C48E9"/>
    <w:rsid w:val="005C5072"/>
    <w:rsid w:val="005C5A4C"/>
    <w:rsid w:val="005C7AB8"/>
    <w:rsid w:val="005C7C6E"/>
    <w:rsid w:val="005D1B44"/>
    <w:rsid w:val="005D230B"/>
    <w:rsid w:val="005D2E6C"/>
    <w:rsid w:val="005D3D60"/>
    <w:rsid w:val="005D4F63"/>
    <w:rsid w:val="005D5E8C"/>
    <w:rsid w:val="005D61D8"/>
    <w:rsid w:val="005D6A0B"/>
    <w:rsid w:val="005D6A3C"/>
    <w:rsid w:val="005D6B66"/>
    <w:rsid w:val="005D6C9E"/>
    <w:rsid w:val="005D6E24"/>
    <w:rsid w:val="005D7180"/>
    <w:rsid w:val="005D7D99"/>
    <w:rsid w:val="005E0D7C"/>
    <w:rsid w:val="005E23A5"/>
    <w:rsid w:val="005E2F0D"/>
    <w:rsid w:val="005E3860"/>
    <w:rsid w:val="005E3DD7"/>
    <w:rsid w:val="005E6870"/>
    <w:rsid w:val="005E7526"/>
    <w:rsid w:val="005E759A"/>
    <w:rsid w:val="005F00EC"/>
    <w:rsid w:val="005F20CF"/>
    <w:rsid w:val="005F41F5"/>
    <w:rsid w:val="005F490C"/>
    <w:rsid w:val="00604711"/>
    <w:rsid w:val="00604C64"/>
    <w:rsid w:val="00605B95"/>
    <w:rsid w:val="00606AFF"/>
    <w:rsid w:val="00606EC6"/>
    <w:rsid w:val="00607409"/>
    <w:rsid w:val="00607F10"/>
    <w:rsid w:val="00610D90"/>
    <w:rsid w:val="00611237"/>
    <w:rsid w:val="00612498"/>
    <w:rsid w:val="00612BA7"/>
    <w:rsid w:val="00613683"/>
    <w:rsid w:val="0061388A"/>
    <w:rsid w:val="00614550"/>
    <w:rsid w:val="00617D0D"/>
    <w:rsid w:val="00617DF7"/>
    <w:rsid w:val="006206C8"/>
    <w:rsid w:val="006216FD"/>
    <w:rsid w:val="00621822"/>
    <w:rsid w:val="00621D06"/>
    <w:rsid w:val="00622C56"/>
    <w:rsid w:val="00623F93"/>
    <w:rsid w:val="006243F5"/>
    <w:rsid w:val="00624C96"/>
    <w:rsid w:val="00627519"/>
    <w:rsid w:val="006307F7"/>
    <w:rsid w:val="00631321"/>
    <w:rsid w:val="00631744"/>
    <w:rsid w:val="00632A07"/>
    <w:rsid w:val="00633F46"/>
    <w:rsid w:val="006340C7"/>
    <w:rsid w:val="0063778D"/>
    <w:rsid w:val="00640820"/>
    <w:rsid w:val="00640F3C"/>
    <w:rsid w:val="006413B7"/>
    <w:rsid w:val="00641C37"/>
    <w:rsid w:val="00643E46"/>
    <w:rsid w:val="0064598E"/>
    <w:rsid w:val="00645EEF"/>
    <w:rsid w:val="006460C1"/>
    <w:rsid w:val="00646D60"/>
    <w:rsid w:val="00647304"/>
    <w:rsid w:val="00647D9E"/>
    <w:rsid w:val="00650346"/>
    <w:rsid w:val="00654D6E"/>
    <w:rsid w:val="00656EC2"/>
    <w:rsid w:val="00656EFC"/>
    <w:rsid w:val="006603B0"/>
    <w:rsid w:val="00660F13"/>
    <w:rsid w:val="006627EB"/>
    <w:rsid w:val="006636DC"/>
    <w:rsid w:val="00663AAA"/>
    <w:rsid w:val="0066487D"/>
    <w:rsid w:val="00665B4B"/>
    <w:rsid w:val="00665B7D"/>
    <w:rsid w:val="006668CA"/>
    <w:rsid w:val="00666BDE"/>
    <w:rsid w:val="00670218"/>
    <w:rsid w:val="00670250"/>
    <w:rsid w:val="00670E86"/>
    <w:rsid w:val="006744B6"/>
    <w:rsid w:val="00674878"/>
    <w:rsid w:val="00674A7C"/>
    <w:rsid w:val="00675774"/>
    <w:rsid w:val="006766CF"/>
    <w:rsid w:val="00676F5A"/>
    <w:rsid w:val="00680518"/>
    <w:rsid w:val="00680583"/>
    <w:rsid w:val="00681950"/>
    <w:rsid w:val="00681E3F"/>
    <w:rsid w:val="006826D3"/>
    <w:rsid w:val="0068290E"/>
    <w:rsid w:val="00682A07"/>
    <w:rsid w:val="006833C4"/>
    <w:rsid w:val="0068385A"/>
    <w:rsid w:val="00684D77"/>
    <w:rsid w:val="006879F8"/>
    <w:rsid w:val="00687A24"/>
    <w:rsid w:val="0069006E"/>
    <w:rsid w:val="0069268F"/>
    <w:rsid w:val="006946DB"/>
    <w:rsid w:val="0069541E"/>
    <w:rsid w:val="0069555A"/>
    <w:rsid w:val="00695812"/>
    <w:rsid w:val="00695E5C"/>
    <w:rsid w:val="00696304"/>
    <w:rsid w:val="00696CB1"/>
    <w:rsid w:val="00697740"/>
    <w:rsid w:val="006A0510"/>
    <w:rsid w:val="006A111C"/>
    <w:rsid w:val="006A30AE"/>
    <w:rsid w:val="006A3B72"/>
    <w:rsid w:val="006A4325"/>
    <w:rsid w:val="006A49C6"/>
    <w:rsid w:val="006A7DD0"/>
    <w:rsid w:val="006B0481"/>
    <w:rsid w:val="006B136D"/>
    <w:rsid w:val="006B26C7"/>
    <w:rsid w:val="006B306E"/>
    <w:rsid w:val="006B5769"/>
    <w:rsid w:val="006B5CF2"/>
    <w:rsid w:val="006B70DB"/>
    <w:rsid w:val="006C0792"/>
    <w:rsid w:val="006C1699"/>
    <w:rsid w:val="006C2259"/>
    <w:rsid w:val="006C27EA"/>
    <w:rsid w:val="006C31C7"/>
    <w:rsid w:val="006C4547"/>
    <w:rsid w:val="006C468A"/>
    <w:rsid w:val="006C57C7"/>
    <w:rsid w:val="006C59FC"/>
    <w:rsid w:val="006C5FC0"/>
    <w:rsid w:val="006C629F"/>
    <w:rsid w:val="006C6BAC"/>
    <w:rsid w:val="006C738D"/>
    <w:rsid w:val="006C757D"/>
    <w:rsid w:val="006D024B"/>
    <w:rsid w:val="006D0773"/>
    <w:rsid w:val="006D10A0"/>
    <w:rsid w:val="006D2A0D"/>
    <w:rsid w:val="006D331C"/>
    <w:rsid w:val="006D33C8"/>
    <w:rsid w:val="006D4416"/>
    <w:rsid w:val="006D481B"/>
    <w:rsid w:val="006D50B4"/>
    <w:rsid w:val="006D59EB"/>
    <w:rsid w:val="006D5BCB"/>
    <w:rsid w:val="006D67EE"/>
    <w:rsid w:val="006D6894"/>
    <w:rsid w:val="006E09E6"/>
    <w:rsid w:val="006E177C"/>
    <w:rsid w:val="006E1B08"/>
    <w:rsid w:val="006E2C64"/>
    <w:rsid w:val="006E385F"/>
    <w:rsid w:val="006F103C"/>
    <w:rsid w:val="006F1CF4"/>
    <w:rsid w:val="006F21A7"/>
    <w:rsid w:val="006F2935"/>
    <w:rsid w:val="006F2BDC"/>
    <w:rsid w:val="006F36FE"/>
    <w:rsid w:val="006F45EC"/>
    <w:rsid w:val="006F557E"/>
    <w:rsid w:val="0070270C"/>
    <w:rsid w:val="00703356"/>
    <w:rsid w:val="00703975"/>
    <w:rsid w:val="00703D55"/>
    <w:rsid w:val="0070400D"/>
    <w:rsid w:val="00704874"/>
    <w:rsid w:val="0070533A"/>
    <w:rsid w:val="007072CB"/>
    <w:rsid w:val="00707F59"/>
    <w:rsid w:val="00710445"/>
    <w:rsid w:val="00710D78"/>
    <w:rsid w:val="00711ABC"/>
    <w:rsid w:val="00712BE0"/>
    <w:rsid w:val="007141B5"/>
    <w:rsid w:val="00714A7D"/>
    <w:rsid w:val="00714EB5"/>
    <w:rsid w:val="007201B5"/>
    <w:rsid w:val="00720A3C"/>
    <w:rsid w:val="007213B0"/>
    <w:rsid w:val="007234F6"/>
    <w:rsid w:val="007236A7"/>
    <w:rsid w:val="00723A05"/>
    <w:rsid w:val="00724AE3"/>
    <w:rsid w:val="00725980"/>
    <w:rsid w:val="00726019"/>
    <w:rsid w:val="00726DAE"/>
    <w:rsid w:val="00733F4E"/>
    <w:rsid w:val="00734CFC"/>
    <w:rsid w:val="0073647E"/>
    <w:rsid w:val="007374D2"/>
    <w:rsid w:val="00737D10"/>
    <w:rsid w:val="007407AF"/>
    <w:rsid w:val="00740EAA"/>
    <w:rsid w:val="0074258A"/>
    <w:rsid w:val="00742DC4"/>
    <w:rsid w:val="007434A6"/>
    <w:rsid w:val="007444E7"/>
    <w:rsid w:val="00744ABC"/>
    <w:rsid w:val="00745567"/>
    <w:rsid w:val="00745B06"/>
    <w:rsid w:val="00746D3E"/>
    <w:rsid w:val="00747904"/>
    <w:rsid w:val="007513BF"/>
    <w:rsid w:val="0075256C"/>
    <w:rsid w:val="007528C2"/>
    <w:rsid w:val="00753607"/>
    <w:rsid w:val="0075507F"/>
    <w:rsid w:val="007559BE"/>
    <w:rsid w:val="00755B20"/>
    <w:rsid w:val="0075688F"/>
    <w:rsid w:val="007569C2"/>
    <w:rsid w:val="0076155F"/>
    <w:rsid w:val="00761F1E"/>
    <w:rsid w:val="00762B82"/>
    <w:rsid w:val="00764C36"/>
    <w:rsid w:val="0076628C"/>
    <w:rsid w:val="00767A64"/>
    <w:rsid w:val="00770F47"/>
    <w:rsid w:val="00771FB8"/>
    <w:rsid w:val="00773AA3"/>
    <w:rsid w:val="00773C19"/>
    <w:rsid w:val="007756A5"/>
    <w:rsid w:val="00776819"/>
    <w:rsid w:val="0078000A"/>
    <w:rsid w:val="007800FD"/>
    <w:rsid w:val="0078049E"/>
    <w:rsid w:val="007807B2"/>
    <w:rsid w:val="0078146C"/>
    <w:rsid w:val="007815EE"/>
    <w:rsid w:val="00781B5E"/>
    <w:rsid w:val="00782873"/>
    <w:rsid w:val="00783176"/>
    <w:rsid w:val="00783D94"/>
    <w:rsid w:val="00785C27"/>
    <w:rsid w:val="007863DA"/>
    <w:rsid w:val="00786CB7"/>
    <w:rsid w:val="00787849"/>
    <w:rsid w:val="00793052"/>
    <w:rsid w:val="0079437A"/>
    <w:rsid w:val="007947C9"/>
    <w:rsid w:val="007948CB"/>
    <w:rsid w:val="00795CAE"/>
    <w:rsid w:val="00796072"/>
    <w:rsid w:val="00797AC6"/>
    <w:rsid w:val="007A11CA"/>
    <w:rsid w:val="007A161C"/>
    <w:rsid w:val="007A19BF"/>
    <w:rsid w:val="007A1B10"/>
    <w:rsid w:val="007A2963"/>
    <w:rsid w:val="007A2EFC"/>
    <w:rsid w:val="007A344B"/>
    <w:rsid w:val="007A44BB"/>
    <w:rsid w:val="007A5C71"/>
    <w:rsid w:val="007A5F17"/>
    <w:rsid w:val="007A5F7C"/>
    <w:rsid w:val="007A6C2A"/>
    <w:rsid w:val="007A70F3"/>
    <w:rsid w:val="007B2882"/>
    <w:rsid w:val="007B3531"/>
    <w:rsid w:val="007B3851"/>
    <w:rsid w:val="007B4051"/>
    <w:rsid w:val="007B4D3F"/>
    <w:rsid w:val="007B5304"/>
    <w:rsid w:val="007B7319"/>
    <w:rsid w:val="007B74ED"/>
    <w:rsid w:val="007B75E5"/>
    <w:rsid w:val="007B7F4A"/>
    <w:rsid w:val="007B7F4E"/>
    <w:rsid w:val="007C06C6"/>
    <w:rsid w:val="007C11E9"/>
    <w:rsid w:val="007C35A8"/>
    <w:rsid w:val="007C3C9C"/>
    <w:rsid w:val="007C7C5E"/>
    <w:rsid w:val="007D0EC3"/>
    <w:rsid w:val="007D0F5A"/>
    <w:rsid w:val="007D19FE"/>
    <w:rsid w:val="007D31F5"/>
    <w:rsid w:val="007D382B"/>
    <w:rsid w:val="007D453D"/>
    <w:rsid w:val="007D5090"/>
    <w:rsid w:val="007D5905"/>
    <w:rsid w:val="007D7C7C"/>
    <w:rsid w:val="007E0B9A"/>
    <w:rsid w:val="007E17E3"/>
    <w:rsid w:val="007E2317"/>
    <w:rsid w:val="007E3B3B"/>
    <w:rsid w:val="007E40ED"/>
    <w:rsid w:val="007E4E99"/>
    <w:rsid w:val="007E5206"/>
    <w:rsid w:val="007E5CFF"/>
    <w:rsid w:val="007E6A2D"/>
    <w:rsid w:val="007E6A84"/>
    <w:rsid w:val="007E6E44"/>
    <w:rsid w:val="007E7852"/>
    <w:rsid w:val="007F201D"/>
    <w:rsid w:val="007F2CBA"/>
    <w:rsid w:val="007F35B0"/>
    <w:rsid w:val="007F35C9"/>
    <w:rsid w:val="007F5FF7"/>
    <w:rsid w:val="007F75D5"/>
    <w:rsid w:val="00800FD6"/>
    <w:rsid w:val="00801AFA"/>
    <w:rsid w:val="00801F3B"/>
    <w:rsid w:val="00803580"/>
    <w:rsid w:val="00803D1F"/>
    <w:rsid w:val="00805756"/>
    <w:rsid w:val="0081084B"/>
    <w:rsid w:val="00811B77"/>
    <w:rsid w:val="0081211D"/>
    <w:rsid w:val="008121D8"/>
    <w:rsid w:val="00814058"/>
    <w:rsid w:val="0081459E"/>
    <w:rsid w:val="0081546D"/>
    <w:rsid w:val="00816498"/>
    <w:rsid w:val="00816EB4"/>
    <w:rsid w:val="008170E6"/>
    <w:rsid w:val="00820025"/>
    <w:rsid w:val="00820ACD"/>
    <w:rsid w:val="00822239"/>
    <w:rsid w:val="0082246D"/>
    <w:rsid w:val="008240D3"/>
    <w:rsid w:val="008253AD"/>
    <w:rsid w:val="00826DED"/>
    <w:rsid w:val="00827F6F"/>
    <w:rsid w:val="0083052E"/>
    <w:rsid w:val="0083082E"/>
    <w:rsid w:val="008309CF"/>
    <w:rsid w:val="008328EA"/>
    <w:rsid w:val="008340D5"/>
    <w:rsid w:val="0083425C"/>
    <w:rsid w:val="008342DE"/>
    <w:rsid w:val="00834405"/>
    <w:rsid w:val="00836734"/>
    <w:rsid w:val="00837BBB"/>
    <w:rsid w:val="00837F3B"/>
    <w:rsid w:val="00837F70"/>
    <w:rsid w:val="00840976"/>
    <w:rsid w:val="00840FCC"/>
    <w:rsid w:val="00841727"/>
    <w:rsid w:val="008419E3"/>
    <w:rsid w:val="008422AC"/>
    <w:rsid w:val="008436EA"/>
    <w:rsid w:val="00843ABD"/>
    <w:rsid w:val="008448C9"/>
    <w:rsid w:val="00845F95"/>
    <w:rsid w:val="00850F8C"/>
    <w:rsid w:val="008512CB"/>
    <w:rsid w:val="008523FB"/>
    <w:rsid w:val="00852D24"/>
    <w:rsid w:val="00856D3A"/>
    <w:rsid w:val="00856DF5"/>
    <w:rsid w:val="00856F29"/>
    <w:rsid w:val="00857EF8"/>
    <w:rsid w:val="00860320"/>
    <w:rsid w:val="00860920"/>
    <w:rsid w:val="008619B9"/>
    <w:rsid w:val="00861A88"/>
    <w:rsid w:val="00861C56"/>
    <w:rsid w:val="00862163"/>
    <w:rsid w:val="00862E51"/>
    <w:rsid w:val="00862EA5"/>
    <w:rsid w:val="008641A5"/>
    <w:rsid w:val="00865166"/>
    <w:rsid w:val="0086593B"/>
    <w:rsid w:val="0086652C"/>
    <w:rsid w:val="008669D9"/>
    <w:rsid w:val="00870ECB"/>
    <w:rsid w:val="008714C8"/>
    <w:rsid w:val="00872AE8"/>
    <w:rsid w:val="00872E52"/>
    <w:rsid w:val="008736E4"/>
    <w:rsid w:val="00880760"/>
    <w:rsid w:val="00880EE8"/>
    <w:rsid w:val="0088112C"/>
    <w:rsid w:val="00884160"/>
    <w:rsid w:val="00884634"/>
    <w:rsid w:val="0088602B"/>
    <w:rsid w:val="00886BFC"/>
    <w:rsid w:val="00887CA6"/>
    <w:rsid w:val="00891A22"/>
    <w:rsid w:val="0089281F"/>
    <w:rsid w:val="008928DF"/>
    <w:rsid w:val="00892915"/>
    <w:rsid w:val="00896834"/>
    <w:rsid w:val="0089731A"/>
    <w:rsid w:val="008973E6"/>
    <w:rsid w:val="008A1384"/>
    <w:rsid w:val="008A2228"/>
    <w:rsid w:val="008A3865"/>
    <w:rsid w:val="008A3F1B"/>
    <w:rsid w:val="008A48F4"/>
    <w:rsid w:val="008A6F63"/>
    <w:rsid w:val="008A7564"/>
    <w:rsid w:val="008A7D48"/>
    <w:rsid w:val="008B09EE"/>
    <w:rsid w:val="008B14BD"/>
    <w:rsid w:val="008B1616"/>
    <w:rsid w:val="008B2C3E"/>
    <w:rsid w:val="008B3918"/>
    <w:rsid w:val="008B45C8"/>
    <w:rsid w:val="008B55AA"/>
    <w:rsid w:val="008B6CE3"/>
    <w:rsid w:val="008B6F9D"/>
    <w:rsid w:val="008B7CE3"/>
    <w:rsid w:val="008C12CD"/>
    <w:rsid w:val="008C13FE"/>
    <w:rsid w:val="008C2E0F"/>
    <w:rsid w:val="008C321F"/>
    <w:rsid w:val="008C3C8B"/>
    <w:rsid w:val="008C48FB"/>
    <w:rsid w:val="008C605A"/>
    <w:rsid w:val="008C62F2"/>
    <w:rsid w:val="008C6331"/>
    <w:rsid w:val="008C6BF2"/>
    <w:rsid w:val="008C7C01"/>
    <w:rsid w:val="008C7F2D"/>
    <w:rsid w:val="008D05BF"/>
    <w:rsid w:val="008D1390"/>
    <w:rsid w:val="008D21B1"/>
    <w:rsid w:val="008D3975"/>
    <w:rsid w:val="008D6F15"/>
    <w:rsid w:val="008D71B9"/>
    <w:rsid w:val="008D764A"/>
    <w:rsid w:val="008E20D2"/>
    <w:rsid w:val="008E2F0C"/>
    <w:rsid w:val="008E6676"/>
    <w:rsid w:val="008E73D0"/>
    <w:rsid w:val="008E792A"/>
    <w:rsid w:val="008F0E78"/>
    <w:rsid w:val="008F1004"/>
    <w:rsid w:val="008F1E69"/>
    <w:rsid w:val="008F2B82"/>
    <w:rsid w:val="008F334A"/>
    <w:rsid w:val="008F6222"/>
    <w:rsid w:val="008F6365"/>
    <w:rsid w:val="008F769B"/>
    <w:rsid w:val="008F76B0"/>
    <w:rsid w:val="00900351"/>
    <w:rsid w:val="0090216F"/>
    <w:rsid w:val="0090376A"/>
    <w:rsid w:val="00903FB7"/>
    <w:rsid w:val="009059E2"/>
    <w:rsid w:val="00905CFF"/>
    <w:rsid w:val="009063BD"/>
    <w:rsid w:val="00906533"/>
    <w:rsid w:val="009100B5"/>
    <w:rsid w:val="009113CA"/>
    <w:rsid w:val="0091294F"/>
    <w:rsid w:val="00912A6B"/>
    <w:rsid w:val="00912A7D"/>
    <w:rsid w:val="0091303C"/>
    <w:rsid w:val="00913AD3"/>
    <w:rsid w:val="00914BC1"/>
    <w:rsid w:val="00914EBE"/>
    <w:rsid w:val="0091580B"/>
    <w:rsid w:val="00915BA7"/>
    <w:rsid w:val="00920B6A"/>
    <w:rsid w:val="00920D9A"/>
    <w:rsid w:val="00920F2F"/>
    <w:rsid w:val="00922A7B"/>
    <w:rsid w:val="0092384B"/>
    <w:rsid w:val="009240A2"/>
    <w:rsid w:val="00924696"/>
    <w:rsid w:val="00925160"/>
    <w:rsid w:val="00925855"/>
    <w:rsid w:val="00925CC3"/>
    <w:rsid w:val="00925EEC"/>
    <w:rsid w:val="009273C0"/>
    <w:rsid w:val="00927DB1"/>
    <w:rsid w:val="009301CE"/>
    <w:rsid w:val="0093022A"/>
    <w:rsid w:val="00931098"/>
    <w:rsid w:val="00934819"/>
    <w:rsid w:val="009371A3"/>
    <w:rsid w:val="00937EF0"/>
    <w:rsid w:val="00940235"/>
    <w:rsid w:val="009441FA"/>
    <w:rsid w:val="009456C6"/>
    <w:rsid w:val="00947238"/>
    <w:rsid w:val="00950B78"/>
    <w:rsid w:val="00950F5E"/>
    <w:rsid w:val="009511E9"/>
    <w:rsid w:val="009519AD"/>
    <w:rsid w:val="00951BC3"/>
    <w:rsid w:val="0095253B"/>
    <w:rsid w:val="00952ABE"/>
    <w:rsid w:val="009535D5"/>
    <w:rsid w:val="009552FB"/>
    <w:rsid w:val="0095558E"/>
    <w:rsid w:val="0095679A"/>
    <w:rsid w:val="009568E6"/>
    <w:rsid w:val="0095703E"/>
    <w:rsid w:val="009571CC"/>
    <w:rsid w:val="00960707"/>
    <w:rsid w:val="009617CB"/>
    <w:rsid w:val="00961BB1"/>
    <w:rsid w:val="00962D53"/>
    <w:rsid w:val="00964867"/>
    <w:rsid w:val="00965BE8"/>
    <w:rsid w:val="009667E7"/>
    <w:rsid w:val="0097071B"/>
    <w:rsid w:val="00970BBC"/>
    <w:rsid w:val="00970F55"/>
    <w:rsid w:val="0097456B"/>
    <w:rsid w:val="00975237"/>
    <w:rsid w:val="00975A0E"/>
    <w:rsid w:val="00976C71"/>
    <w:rsid w:val="00980246"/>
    <w:rsid w:val="00980673"/>
    <w:rsid w:val="009815C1"/>
    <w:rsid w:val="00981F1C"/>
    <w:rsid w:val="00982968"/>
    <w:rsid w:val="00983F79"/>
    <w:rsid w:val="009850EA"/>
    <w:rsid w:val="00985689"/>
    <w:rsid w:val="009865AF"/>
    <w:rsid w:val="0099108A"/>
    <w:rsid w:val="00991F2C"/>
    <w:rsid w:val="009926E1"/>
    <w:rsid w:val="00992BAA"/>
    <w:rsid w:val="0099372B"/>
    <w:rsid w:val="00993BFA"/>
    <w:rsid w:val="00993EE6"/>
    <w:rsid w:val="00994247"/>
    <w:rsid w:val="00994276"/>
    <w:rsid w:val="00995356"/>
    <w:rsid w:val="00995F87"/>
    <w:rsid w:val="00996752"/>
    <w:rsid w:val="009A2121"/>
    <w:rsid w:val="009A29A8"/>
    <w:rsid w:val="009A2A21"/>
    <w:rsid w:val="009A3BF3"/>
    <w:rsid w:val="009A4AC1"/>
    <w:rsid w:val="009A4D04"/>
    <w:rsid w:val="009B1064"/>
    <w:rsid w:val="009B150F"/>
    <w:rsid w:val="009B2E8B"/>
    <w:rsid w:val="009B3778"/>
    <w:rsid w:val="009B4282"/>
    <w:rsid w:val="009C0369"/>
    <w:rsid w:val="009C1420"/>
    <w:rsid w:val="009C1894"/>
    <w:rsid w:val="009C2C86"/>
    <w:rsid w:val="009C4139"/>
    <w:rsid w:val="009C55BC"/>
    <w:rsid w:val="009C5774"/>
    <w:rsid w:val="009C5DBF"/>
    <w:rsid w:val="009C5EB2"/>
    <w:rsid w:val="009C69E7"/>
    <w:rsid w:val="009C736A"/>
    <w:rsid w:val="009C79BB"/>
    <w:rsid w:val="009C7D2D"/>
    <w:rsid w:val="009D292B"/>
    <w:rsid w:val="009D2B9B"/>
    <w:rsid w:val="009D6536"/>
    <w:rsid w:val="009D6A01"/>
    <w:rsid w:val="009D6CDE"/>
    <w:rsid w:val="009E165F"/>
    <w:rsid w:val="009E3377"/>
    <w:rsid w:val="009E3444"/>
    <w:rsid w:val="009E3872"/>
    <w:rsid w:val="009E3D7D"/>
    <w:rsid w:val="009E406A"/>
    <w:rsid w:val="009E429E"/>
    <w:rsid w:val="009E4456"/>
    <w:rsid w:val="009E4607"/>
    <w:rsid w:val="009E7473"/>
    <w:rsid w:val="009E7A49"/>
    <w:rsid w:val="009E7D71"/>
    <w:rsid w:val="009E7FD5"/>
    <w:rsid w:val="009F0A6E"/>
    <w:rsid w:val="009F0F70"/>
    <w:rsid w:val="009F3DB3"/>
    <w:rsid w:val="009F4D33"/>
    <w:rsid w:val="009F5802"/>
    <w:rsid w:val="009F5813"/>
    <w:rsid w:val="009F5AD9"/>
    <w:rsid w:val="009F5F5C"/>
    <w:rsid w:val="009F69A4"/>
    <w:rsid w:val="009F7AA3"/>
    <w:rsid w:val="00A00045"/>
    <w:rsid w:val="00A00289"/>
    <w:rsid w:val="00A00B3A"/>
    <w:rsid w:val="00A00FCF"/>
    <w:rsid w:val="00A01AF5"/>
    <w:rsid w:val="00A02938"/>
    <w:rsid w:val="00A0368F"/>
    <w:rsid w:val="00A03C5A"/>
    <w:rsid w:val="00A05A14"/>
    <w:rsid w:val="00A06855"/>
    <w:rsid w:val="00A06BD5"/>
    <w:rsid w:val="00A07634"/>
    <w:rsid w:val="00A07F22"/>
    <w:rsid w:val="00A10043"/>
    <w:rsid w:val="00A1080B"/>
    <w:rsid w:val="00A10905"/>
    <w:rsid w:val="00A10D21"/>
    <w:rsid w:val="00A115CB"/>
    <w:rsid w:val="00A130B5"/>
    <w:rsid w:val="00A13950"/>
    <w:rsid w:val="00A14281"/>
    <w:rsid w:val="00A14704"/>
    <w:rsid w:val="00A161ED"/>
    <w:rsid w:val="00A16C70"/>
    <w:rsid w:val="00A20F36"/>
    <w:rsid w:val="00A21765"/>
    <w:rsid w:val="00A21F1A"/>
    <w:rsid w:val="00A2207A"/>
    <w:rsid w:val="00A22CEF"/>
    <w:rsid w:val="00A237A5"/>
    <w:rsid w:val="00A24DB2"/>
    <w:rsid w:val="00A25CBD"/>
    <w:rsid w:val="00A25D43"/>
    <w:rsid w:val="00A274B3"/>
    <w:rsid w:val="00A30EB4"/>
    <w:rsid w:val="00A313A8"/>
    <w:rsid w:val="00A322F2"/>
    <w:rsid w:val="00A33445"/>
    <w:rsid w:val="00A35F4C"/>
    <w:rsid w:val="00A36B83"/>
    <w:rsid w:val="00A3771D"/>
    <w:rsid w:val="00A400B3"/>
    <w:rsid w:val="00A403A2"/>
    <w:rsid w:val="00A41462"/>
    <w:rsid w:val="00A41F51"/>
    <w:rsid w:val="00A4294C"/>
    <w:rsid w:val="00A438BF"/>
    <w:rsid w:val="00A43C67"/>
    <w:rsid w:val="00A44AE3"/>
    <w:rsid w:val="00A44CF8"/>
    <w:rsid w:val="00A473AB"/>
    <w:rsid w:val="00A500E4"/>
    <w:rsid w:val="00A505AC"/>
    <w:rsid w:val="00A5254F"/>
    <w:rsid w:val="00A52986"/>
    <w:rsid w:val="00A52C09"/>
    <w:rsid w:val="00A53704"/>
    <w:rsid w:val="00A546DD"/>
    <w:rsid w:val="00A54E38"/>
    <w:rsid w:val="00A55EAC"/>
    <w:rsid w:val="00A5686C"/>
    <w:rsid w:val="00A56D41"/>
    <w:rsid w:val="00A56DEC"/>
    <w:rsid w:val="00A609C7"/>
    <w:rsid w:val="00A62B24"/>
    <w:rsid w:val="00A63578"/>
    <w:rsid w:val="00A643B9"/>
    <w:rsid w:val="00A6474E"/>
    <w:rsid w:val="00A67AA7"/>
    <w:rsid w:val="00A67C68"/>
    <w:rsid w:val="00A67EA2"/>
    <w:rsid w:val="00A7156B"/>
    <w:rsid w:val="00A72536"/>
    <w:rsid w:val="00A745DA"/>
    <w:rsid w:val="00A74648"/>
    <w:rsid w:val="00A76467"/>
    <w:rsid w:val="00A80D1B"/>
    <w:rsid w:val="00A8180F"/>
    <w:rsid w:val="00A839B2"/>
    <w:rsid w:val="00A8793F"/>
    <w:rsid w:val="00A87DD0"/>
    <w:rsid w:val="00A9013D"/>
    <w:rsid w:val="00A904C5"/>
    <w:rsid w:val="00A90565"/>
    <w:rsid w:val="00A91194"/>
    <w:rsid w:val="00A92001"/>
    <w:rsid w:val="00A94D04"/>
    <w:rsid w:val="00A94E0D"/>
    <w:rsid w:val="00A95966"/>
    <w:rsid w:val="00A96791"/>
    <w:rsid w:val="00A975A8"/>
    <w:rsid w:val="00AA0002"/>
    <w:rsid w:val="00AA18DD"/>
    <w:rsid w:val="00AA1F22"/>
    <w:rsid w:val="00AA2121"/>
    <w:rsid w:val="00AA26BF"/>
    <w:rsid w:val="00AA2CB5"/>
    <w:rsid w:val="00AA6243"/>
    <w:rsid w:val="00AB0ADF"/>
    <w:rsid w:val="00AB0B52"/>
    <w:rsid w:val="00AB12B9"/>
    <w:rsid w:val="00AB1561"/>
    <w:rsid w:val="00AB36A0"/>
    <w:rsid w:val="00AB4F5C"/>
    <w:rsid w:val="00AB5EE1"/>
    <w:rsid w:val="00AB5FDC"/>
    <w:rsid w:val="00AB66DC"/>
    <w:rsid w:val="00AB7CA9"/>
    <w:rsid w:val="00AB7EEA"/>
    <w:rsid w:val="00AC1992"/>
    <w:rsid w:val="00AC1B57"/>
    <w:rsid w:val="00AC1F4F"/>
    <w:rsid w:val="00AC214C"/>
    <w:rsid w:val="00AC235D"/>
    <w:rsid w:val="00AC2DD8"/>
    <w:rsid w:val="00AC35B3"/>
    <w:rsid w:val="00AC3C43"/>
    <w:rsid w:val="00AC3E67"/>
    <w:rsid w:val="00AC54F7"/>
    <w:rsid w:val="00AC6B3F"/>
    <w:rsid w:val="00AC7A2D"/>
    <w:rsid w:val="00AD0649"/>
    <w:rsid w:val="00AD257C"/>
    <w:rsid w:val="00AD289E"/>
    <w:rsid w:val="00AD3971"/>
    <w:rsid w:val="00AD3F71"/>
    <w:rsid w:val="00AD5462"/>
    <w:rsid w:val="00AD6040"/>
    <w:rsid w:val="00AD6388"/>
    <w:rsid w:val="00AD64AD"/>
    <w:rsid w:val="00AD6ABE"/>
    <w:rsid w:val="00AD772C"/>
    <w:rsid w:val="00AE2D58"/>
    <w:rsid w:val="00AE385C"/>
    <w:rsid w:val="00AE43C5"/>
    <w:rsid w:val="00AE7BE7"/>
    <w:rsid w:val="00AF2240"/>
    <w:rsid w:val="00AF3037"/>
    <w:rsid w:val="00AF3EBF"/>
    <w:rsid w:val="00AF57C9"/>
    <w:rsid w:val="00AF6137"/>
    <w:rsid w:val="00B0023B"/>
    <w:rsid w:val="00B019B8"/>
    <w:rsid w:val="00B02C38"/>
    <w:rsid w:val="00B037B4"/>
    <w:rsid w:val="00B05B3F"/>
    <w:rsid w:val="00B05FBE"/>
    <w:rsid w:val="00B068F1"/>
    <w:rsid w:val="00B06977"/>
    <w:rsid w:val="00B1006F"/>
    <w:rsid w:val="00B1012D"/>
    <w:rsid w:val="00B10370"/>
    <w:rsid w:val="00B11BBD"/>
    <w:rsid w:val="00B133EE"/>
    <w:rsid w:val="00B13ACD"/>
    <w:rsid w:val="00B158A7"/>
    <w:rsid w:val="00B22819"/>
    <w:rsid w:val="00B23FA3"/>
    <w:rsid w:val="00B25F82"/>
    <w:rsid w:val="00B267E8"/>
    <w:rsid w:val="00B274A5"/>
    <w:rsid w:val="00B30C64"/>
    <w:rsid w:val="00B32ABF"/>
    <w:rsid w:val="00B33F0F"/>
    <w:rsid w:val="00B34C27"/>
    <w:rsid w:val="00B3520A"/>
    <w:rsid w:val="00B37401"/>
    <w:rsid w:val="00B378AF"/>
    <w:rsid w:val="00B37D39"/>
    <w:rsid w:val="00B37D51"/>
    <w:rsid w:val="00B37DA7"/>
    <w:rsid w:val="00B40AA7"/>
    <w:rsid w:val="00B42A69"/>
    <w:rsid w:val="00B42FBE"/>
    <w:rsid w:val="00B468DE"/>
    <w:rsid w:val="00B504C1"/>
    <w:rsid w:val="00B51450"/>
    <w:rsid w:val="00B519E5"/>
    <w:rsid w:val="00B521A5"/>
    <w:rsid w:val="00B52722"/>
    <w:rsid w:val="00B53FFE"/>
    <w:rsid w:val="00B54970"/>
    <w:rsid w:val="00B5573C"/>
    <w:rsid w:val="00B55DAF"/>
    <w:rsid w:val="00B5744E"/>
    <w:rsid w:val="00B609AA"/>
    <w:rsid w:val="00B61AFB"/>
    <w:rsid w:val="00B61EB3"/>
    <w:rsid w:val="00B620CB"/>
    <w:rsid w:val="00B62D95"/>
    <w:rsid w:val="00B62E31"/>
    <w:rsid w:val="00B63843"/>
    <w:rsid w:val="00B64CFC"/>
    <w:rsid w:val="00B67FFB"/>
    <w:rsid w:val="00B731E7"/>
    <w:rsid w:val="00B7401C"/>
    <w:rsid w:val="00B7456C"/>
    <w:rsid w:val="00B74A19"/>
    <w:rsid w:val="00B75B9C"/>
    <w:rsid w:val="00B75EFD"/>
    <w:rsid w:val="00B77DCA"/>
    <w:rsid w:val="00B84706"/>
    <w:rsid w:val="00B854B4"/>
    <w:rsid w:val="00B85D10"/>
    <w:rsid w:val="00B8739D"/>
    <w:rsid w:val="00B902F5"/>
    <w:rsid w:val="00B907D7"/>
    <w:rsid w:val="00B91CA8"/>
    <w:rsid w:val="00B929CA"/>
    <w:rsid w:val="00B931E1"/>
    <w:rsid w:val="00B94251"/>
    <w:rsid w:val="00B966E2"/>
    <w:rsid w:val="00B96AA4"/>
    <w:rsid w:val="00B970BA"/>
    <w:rsid w:val="00B97274"/>
    <w:rsid w:val="00B97BE7"/>
    <w:rsid w:val="00BA14E9"/>
    <w:rsid w:val="00BA1B1F"/>
    <w:rsid w:val="00BA3A4E"/>
    <w:rsid w:val="00BA4C4A"/>
    <w:rsid w:val="00BA5A3E"/>
    <w:rsid w:val="00BA773F"/>
    <w:rsid w:val="00BA79A6"/>
    <w:rsid w:val="00BA7B1A"/>
    <w:rsid w:val="00BB1061"/>
    <w:rsid w:val="00BB27E8"/>
    <w:rsid w:val="00BB4ED8"/>
    <w:rsid w:val="00BB6D55"/>
    <w:rsid w:val="00BC0291"/>
    <w:rsid w:val="00BC11F3"/>
    <w:rsid w:val="00BC252F"/>
    <w:rsid w:val="00BC2AC4"/>
    <w:rsid w:val="00BC50D1"/>
    <w:rsid w:val="00BC51D0"/>
    <w:rsid w:val="00BC6BD3"/>
    <w:rsid w:val="00BC6DBB"/>
    <w:rsid w:val="00BC708F"/>
    <w:rsid w:val="00BC74E6"/>
    <w:rsid w:val="00BC79A9"/>
    <w:rsid w:val="00BC7A5C"/>
    <w:rsid w:val="00BD199C"/>
    <w:rsid w:val="00BD2FCD"/>
    <w:rsid w:val="00BD5848"/>
    <w:rsid w:val="00BD701B"/>
    <w:rsid w:val="00BE0BAB"/>
    <w:rsid w:val="00BE1A20"/>
    <w:rsid w:val="00BE2BE1"/>
    <w:rsid w:val="00BE34CC"/>
    <w:rsid w:val="00BE4C8E"/>
    <w:rsid w:val="00BE5067"/>
    <w:rsid w:val="00BE5208"/>
    <w:rsid w:val="00BE5407"/>
    <w:rsid w:val="00BE5527"/>
    <w:rsid w:val="00BE5F0D"/>
    <w:rsid w:val="00BF0881"/>
    <w:rsid w:val="00BF0B71"/>
    <w:rsid w:val="00BF24FD"/>
    <w:rsid w:val="00BF3740"/>
    <w:rsid w:val="00BF3FAC"/>
    <w:rsid w:val="00BF4CFD"/>
    <w:rsid w:val="00BF5345"/>
    <w:rsid w:val="00BF727D"/>
    <w:rsid w:val="00BF74D7"/>
    <w:rsid w:val="00C00716"/>
    <w:rsid w:val="00C010A6"/>
    <w:rsid w:val="00C01156"/>
    <w:rsid w:val="00C0244A"/>
    <w:rsid w:val="00C02810"/>
    <w:rsid w:val="00C05C36"/>
    <w:rsid w:val="00C05CEE"/>
    <w:rsid w:val="00C06D1E"/>
    <w:rsid w:val="00C07350"/>
    <w:rsid w:val="00C109FF"/>
    <w:rsid w:val="00C117BA"/>
    <w:rsid w:val="00C125BE"/>
    <w:rsid w:val="00C144EF"/>
    <w:rsid w:val="00C14EE8"/>
    <w:rsid w:val="00C17D87"/>
    <w:rsid w:val="00C20605"/>
    <w:rsid w:val="00C2282A"/>
    <w:rsid w:val="00C23AEF"/>
    <w:rsid w:val="00C23FB1"/>
    <w:rsid w:val="00C2541E"/>
    <w:rsid w:val="00C254B8"/>
    <w:rsid w:val="00C26355"/>
    <w:rsid w:val="00C27205"/>
    <w:rsid w:val="00C27285"/>
    <w:rsid w:val="00C2778A"/>
    <w:rsid w:val="00C31321"/>
    <w:rsid w:val="00C31E41"/>
    <w:rsid w:val="00C33673"/>
    <w:rsid w:val="00C34151"/>
    <w:rsid w:val="00C34EDB"/>
    <w:rsid w:val="00C3508C"/>
    <w:rsid w:val="00C36BAA"/>
    <w:rsid w:val="00C36D01"/>
    <w:rsid w:val="00C37FA0"/>
    <w:rsid w:val="00C40354"/>
    <w:rsid w:val="00C431BC"/>
    <w:rsid w:val="00C44E2E"/>
    <w:rsid w:val="00C45BD9"/>
    <w:rsid w:val="00C46377"/>
    <w:rsid w:val="00C47C5F"/>
    <w:rsid w:val="00C512C2"/>
    <w:rsid w:val="00C51A7C"/>
    <w:rsid w:val="00C53331"/>
    <w:rsid w:val="00C53620"/>
    <w:rsid w:val="00C54B19"/>
    <w:rsid w:val="00C574FD"/>
    <w:rsid w:val="00C60482"/>
    <w:rsid w:val="00C60E01"/>
    <w:rsid w:val="00C6288A"/>
    <w:rsid w:val="00C637F9"/>
    <w:rsid w:val="00C641A9"/>
    <w:rsid w:val="00C649B4"/>
    <w:rsid w:val="00C65722"/>
    <w:rsid w:val="00C70937"/>
    <w:rsid w:val="00C709F0"/>
    <w:rsid w:val="00C714DA"/>
    <w:rsid w:val="00C72ACE"/>
    <w:rsid w:val="00C732CA"/>
    <w:rsid w:val="00C73415"/>
    <w:rsid w:val="00C73BEA"/>
    <w:rsid w:val="00C73FAA"/>
    <w:rsid w:val="00C746D0"/>
    <w:rsid w:val="00C750C8"/>
    <w:rsid w:val="00C75A36"/>
    <w:rsid w:val="00C77A3D"/>
    <w:rsid w:val="00C80A75"/>
    <w:rsid w:val="00C81A6D"/>
    <w:rsid w:val="00C81D18"/>
    <w:rsid w:val="00C81D34"/>
    <w:rsid w:val="00C81FE4"/>
    <w:rsid w:val="00C82B82"/>
    <w:rsid w:val="00C840D2"/>
    <w:rsid w:val="00C85DBD"/>
    <w:rsid w:val="00C8695B"/>
    <w:rsid w:val="00C877BE"/>
    <w:rsid w:val="00C90AE8"/>
    <w:rsid w:val="00C90F00"/>
    <w:rsid w:val="00C9182D"/>
    <w:rsid w:val="00C92F83"/>
    <w:rsid w:val="00C93682"/>
    <w:rsid w:val="00C9551C"/>
    <w:rsid w:val="00C95A06"/>
    <w:rsid w:val="00C95F59"/>
    <w:rsid w:val="00C970EC"/>
    <w:rsid w:val="00C97706"/>
    <w:rsid w:val="00CA02A5"/>
    <w:rsid w:val="00CA100E"/>
    <w:rsid w:val="00CA243B"/>
    <w:rsid w:val="00CA24BC"/>
    <w:rsid w:val="00CA301D"/>
    <w:rsid w:val="00CA3E41"/>
    <w:rsid w:val="00CA4A8F"/>
    <w:rsid w:val="00CA53FA"/>
    <w:rsid w:val="00CA653D"/>
    <w:rsid w:val="00CA7828"/>
    <w:rsid w:val="00CA7CE7"/>
    <w:rsid w:val="00CB0295"/>
    <w:rsid w:val="00CB3649"/>
    <w:rsid w:val="00CB5376"/>
    <w:rsid w:val="00CB5B18"/>
    <w:rsid w:val="00CB629D"/>
    <w:rsid w:val="00CB6C2D"/>
    <w:rsid w:val="00CB7480"/>
    <w:rsid w:val="00CC0018"/>
    <w:rsid w:val="00CC0D5D"/>
    <w:rsid w:val="00CC15DD"/>
    <w:rsid w:val="00CC38EB"/>
    <w:rsid w:val="00CC3EFA"/>
    <w:rsid w:val="00CC4E14"/>
    <w:rsid w:val="00CC583A"/>
    <w:rsid w:val="00CC5E66"/>
    <w:rsid w:val="00CC6F88"/>
    <w:rsid w:val="00CC73AA"/>
    <w:rsid w:val="00CC7745"/>
    <w:rsid w:val="00CD05C6"/>
    <w:rsid w:val="00CD0FF8"/>
    <w:rsid w:val="00CD139F"/>
    <w:rsid w:val="00CD34F4"/>
    <w:rsid w:val="00CD3B56"/>
    <w:rsid w:val="00CD4427"/>
    <w:rsid w:val="00CD5683"/>
    <w:rsid w:val="00CD607B"/>
    <w:rsid w:val="00CD6D9B"/>
    <w:rsid w:val="00CD7D3E"/>
    <w:rsid w:val="00CE0600"/>
    <w:rsid w:val="00CE1332"/>
    <w:rsid w:val="00CE37DA"/>
    <w:rsid w:val="00CE386F"/>
    <w:rsid w:val="00CE3DBE"/>
    <w:rsid w:val="00CE48DB"/>
    <w:rsid w:val="00CE54D1"/>
    <w:rsid w:val="00CE6BA2"/>
    <w:rsid w:val="00CE6FAE"/>
    <w:rsid w:val="00CE72B0"/>
    <w:rsid w:val="00CE7CBE"/>
    <w:rsid w:val="00CF00DB"/>
    <w:rsid w:val="00CF0FDA"/>
    <w:rsid w:val="00CF185A"/>
    <w:rsid w:val="00CF1995"/>
    <w:rsid w:val="00CF2D93"/>
    <w:rsid w:val="00CF329F"/>
    <w:rsid w:val="00CF4AE1"/>
    <w:rsid w:val="00CF4C20"/>
    <w:rsid w:val="00CF507D"/>
    <w:rsid w:val="00CF7687"/>
    <w:rsid w:val="00D018F6"/>
    <w:rsid w:val="00D01EA9"/>
    <w:rsid w:val="00D02129"/>
    <w:rsid w:val="00D027C3"/>
    <w:rsid w:val="00D04077"/>
    <w:rsid w:val="00D04C25"/>
    <w:rsid w:val="00D05FF9"/>
    <w:rsid w:val="00D113D7"/>
    <w:rsid w:val="00D123F8"/>
    <w:rsid w:val="00D12C62"/>
    <w:rsid w:val="00D13303"/>
    <w:rsid w:val="00D13CCE"/>
    <w:rsid w:val="00D15301"/>
    <w:rsid w:val="00D15A24"/>
    <w:rsid w:val="00D17B8F"/>
    <w:rsid w:val="00D20A56"/>
    <w:rsid w:val="00D212FA"/>
    <w:rsid w:val="00D213D8"/>
    <w:rsid w:val="00D25070"/>
    <w:rsid w:val="00D250E9"/>
    <w:rsid w:val="00D2643C"/>
    <w:rsid w:val="00D26669"/>
    <w:rsid w:val="00D27675"/>
    <w:rsid w:val="00D306CB"/>
    <w:rsid w:val="00D310EA"/>
    <w:rsid w:val="00D31D3E"/>
    <w:rsid w:val="00D3304B"/>
    <w:rsid w:val="00D33E01"/>
    <w:rsid w:val="00D34FB2"/>
    <w:rsid w:val="00D3546E"/>
    <w:rsid w:val="00D354D6"/>
    <w:rsid w:val="00D35669"/>
    <w:rsid w:val="00D3567F"/>
    <w:rsid w:val="00D3595D"/>
    <w:rsid w:val="00D35E07"/>
    <w:rsid w:val="00D3715E"/>
    <w:rsid w:val="00D3747D"/>
    <w:rsid w:val="00D37659"/>
    <w:rsid w:val="00D37DEB"/>
    <w:rsid w:val="00D408CE"/>
    <w:rsid w:val="00D41F58"/>
    <w:rsid w:val="00D41FFC"/>
    <w:rsid w:val="00D42A8B"/>
    <w:rsid w:val="00D447D1"/>
    <w:rsid w:val="00D45515"/>
    <w:rsid w:val="00D4563B"/>
    <w:rsid w:val="00D46D62"/>
    <w:rsid w:val="00D478D1"/>
    <w:rsid w:val="00D54A71"/>
    <w:rsid w:val="00D54EB6"/>
    <w:rsid w:val="00D55862"/>
    <w:rsid w:val="00D55CF0"/>
    <w:rsid w:val="00D571D7"/>
    <w:rsid w:val="00D57271"/>
    <w:rsid w:val="00D57C2A"/>
    <w:rsid w:val="00D60DC5"/>
    <w:rsid w:val="00D62644"/>
    <w:rsid w:val="00D62F35"/>
    <w:rsid w:val="00D643EF"/>
    <w:rsid w:val="00D64814"/>
    <w:rsid w:val="00D67A81"/>
    <w:rsid w:val="00D702B2"/>
    <w:rsid w:val="00D70BD6"/>
    <w:rsid w:val="00D72274"/>
    <w:rsid w:val="00D729AB"/>
    <w:rsid w:val="00D739A1"/>
    <w:rsid w:val="00D73F4D"/>
    <w:rsid w:val="00D74BDA"/>
    <w:rsid w:val="00D74EFD"/>
    <w:rsid w:val="00D775A8"/>
    <w:rsid w:val="00D77719"/>
    <w:rsid w:val="00D818FF"/>
    <w:rsid w:val="00D81F7C"/>
    <w:rsid w:val="00D823EB"/>
    <w:rsid w:val="00D830C7"/>
    <w:rsid w:val="00D84BB8"/>
    <w:rsid w:val="00D87B87"/>
    <w:rsid w:val="00D90754"/>
    <w:rsid w:val="00D91175"/>
    <w:rsid w:val="00D918CC"/>
    <w:rsid w:val="00D96688"/>
    <w:rsid w:val="00D97271"/>
    <w:rsid w:val="00D97E1C"/>
    <w:rsid w:val="00DA01E5"/>
    <w:rsid w:val="00DA0370"/>
    <w:rsid w:val="00DA0825"/>
    <w:rsid w:val="00DA101A"/>
    <w:rsid w:val="00DA19E0"/>
    <w:rsid w:val="00DA2572"/>
    <w:rsid w:val="00DA4138"/>
    <w:rsid w:val="00DA4767"/>
    <w:rsid w:val="00DA50D0"/>
    <w:rsid w:val="00DA60F3"/>
    <w:rsid w:val="00DA6635"/>
    <w:rsid w:val="00DB442B"/>
    <w:rsid w:val="00DB5912"/>
    <w:rsid w:val="00DB6261"/>
    <w:rsid w:val="00DB64B9"/>
    <w:rsid w:val="00DB6897"/>
    <w:rsid w:val="00DB714E"/>
    <w:rsid w:val="00DB7B3E"/>
    <w:rsid w:val="00DC2686"/>
    <w:rsid w:val="00DC33AC"/>
    <w:rsid w:val="00DC4B8C"/>
    <w:rsid w:val="00DC4EB1"/>
    <w:rsid w:val="00DC544B"/>
    <w:rsid w:val="00DC59E4"/>
    <w:rsid w:val="00DC7885"/>
    <w:rsid w:val="00DC7A9F"/>
    <w:rsid w:val="00DD08E0"/>
    <w:rsid w:val="00DD0CF1"/>
    <w:rsid w:val="00DD1AE9"/>
    <w:rsid w:val="00DD1CA3"/>
    <w:rsid w:val="00DD37FE"/>
    <w:rsid w:val="00DD462E"/>
    <w:rsid w:val="00DD4BA3"/>
    <w:rsid w:val="00DD5778"/>
    <w:rsid w:val="00DD64E0"/>
    <w:rsid w:val="00DD67F5"/>
    <w:rsid w:val="00DD68F6"/>
    <w:rsid w:val="00DE025A"/>
    <w:rsid w:val="00DE2B7F"/>
    <w:rsid w:val="00DE3006"/>
    <w:rsid w:val="00DE41F9"/>
    <w:rsid w:val="00DE72EB"/>
    <w:rsid w:val="00DE79E1"/>
    <w:rsid w:val="00DF018A"/>
    <w:rsid w:val="00DF108F"/>
    <w:rsid w:val="00DF2B43"/>
    <w:rsid w:val="00DF5247"/>
    <w:rsid w:val="00DF7B33"/>
    <w:rsid w:val="00E0163A"/>
    <w:rsid w:val="00E02880"/>
    <w:rsid w:val="00E02AF9"/>
    <w:rsid w:val="00E02DCC"/>
    <w:rsid w:val="00E04F22"/>
    <w:rsid w:val="00E05670"/>
    <w:rsid w:val="00E05C03"/>
    <w:rsid w:val="00E06B06"/>
    <w:rsid w:val="00E07523"/>
    <w:rsid w:val="00E10796"/>
    <w:rsid w:val="00E110FA"/>
    <w:rsid w:val="00E11122"/>
    <w:rsid w:val="00E13309"/>
    <w:rsid w:val="00E1447A"/>
    <w:rsid w:val="00E14B2B"/>
    <w:rsid w:val="00E14DCE"/>
    <w:rsid w:val="00E150C3"/>
    <w:rsid w:val="00E157EF"/>
    <w:rsid w:val="00E16884"/>
    <w:rsid w:val="00E17528"/>
    <w:rsid w:val="00E17B58"/>
    <w:rsid w:val="00E2162E"/>
    <w:rsid w:val="00E217A6"/>
    <w:rsid w:val="00E228A0"/>
    <w:rsid w:val="00E22B03"/>
    <w:rsid w:val="00E22D8E"/>
    <w:rsid w:val="00E23547"/>
    <w:rsid w:val="00E239AE"/>
    <w:rsid w:val="00E244F7"/>
    <w:rsid w:val="00E269BE"/>
    <w:rsid w:val="00E2788B"/>
    <w:rsid w:val="00E27E32"/>
    <w:rsid w:val="00E309C8"/>
    <w:rsid w:val="00E30E36"/>
    <w:rsid w:val="00E3155D"/>
    <w:rsid w:val="00E31850"/>
    <w:rsid w:val="00E32719"/>
    <w:rsid w:val="00E34EAF"/>
    <w:rsid w:val="00E35479"/>
    <w:rsid w:val="00E368A6"/>
    <w:rsid w:val="00E37BA8"/>
    <w:rsid w:val="00E37D50"/>
    <w:rsid w:val="00E4335B"/>
    <w:rsid w:val="00E43D2F"/>
    <w:rsid w:val="00E43D96"/>
    <w:rsid w:val="00E444B7"/>
    <w:rsid w:val="00E468E2"/>
    <w:rsid w:val="00E4703B"/>
    <w:rsid w:val="00E476D5"/>
    <w:rsid w:val="00E5045C"/>
    <w:rsid w:val="00E50507"/>
    <w:rsid w:val="00E50D35"/>
    <w:rsid w:val="00E50E35"/>
    <w:rsid w:val="00E514B7"/>
    <w:rsid w:val="00E5151B"/>
    <w:rsid w:val="00E52B8D"/>
    <w:rsid w:val="00E53AAB"/>
    <w:rsid w:val="00E53AC0"/>
    <w:rsid w:val="00E53F3B"/>
    <w:rsid w:val="00E54305"/>
    <w:rsid w:val="00E543A0"/>
    <w:rsid w:val="00E55B0E"/>
    <w:rsid w:val="00E606F2"/>
    <w:rsid w:val="00E61101"/>
    <w:rsid w:val="00E6119E"/>
    <w:rsid w:val="00E618AC"/>
    <w:rsid w:val="00E61DCB"/>
    <w:rsid w:val="00E61ED8"/>
    <w:rsid w:val="00E62158"/>
    <w:rsid w:val="00E63747"/>
    <w:rsid w:val="00E6410E"/>
    <w:rsid w:val="00E66A34"/>
    <w:rsid w:val="00E66F42"/>
    <w:rsid w:val="00E67983"/>
    <w:rsid w:val="00E710E9"/>
    <w:rsid w:val="00E71FD0"/>
    <w:rsid w:val="00E722A1"/>
    <w:rsid w:val="00E72515"/>
    <w:rsid w:val="00E7388E"/>
    <w:rsid w:val="00E7407E"/>
    <w:rsid w:val="00E748C0"/>
    <w:rsid w:val="00E760E6"/>
    <w:rsid w:val="00E76D3A"/>
    <w:rsid w:val="00E770A3"/>
    <w:rsid w:val="00E77256"/>
    <w:rsid w:val="00E80A71"/>
    <w:rsid w:val="00E81A33"/>
    <w:rsid w:val="00E836F5"/>
    <w:rsid w:val="00E83954"/>
    <w:rsid w:val="00E84E68"/>
    <w:rsid w:val="00E85B78"/>
    <w:rsid w:val="00E942E9"/>
    <w:rsid w:val="00E94E0D"/>
    <w:rsid w:val="00E95E0C"/>
    <w:rsid w:val="00E965B3"/>
    <w:rsid w:val="00E9734A"/>
    <w:rsid w:val="00E97F2A"/>
    <w:rsid w:val="00EA260A"/>
    <w:rsid w:val="00EA2727"/>
    <w:rsid w:val="00EA3A04"/>
    <w:rsid w:val="00EA5B03"/>
    <w:rsid w:val="00EA5BFB"/>
    <w:rsid w:val="00EA6968"/>
    <w:rsid w:val="00EA6E71"/>
    <w:rsid w:val="00EA75EC"/>
    <w:rsid w:val="00EB01E7"/>
    <w:rsid w:val="00EB0214"/>
    <w:rsid w:val="00EB0A3C"/>
    <w:rsid w:val="00EB0CA1"/>
    <w:rsid w:val="00EB0F14"/>
    <w:rsid w:val="00EB1329"/>
    <w:rsid w:val="00EB20BB"/>
    <w:rsid w:val="00EB2749"/>
    <w:rsid w:val="00EB303E"/>
    <w:rsid w:val="00EB3168"/>
    <w:rsid w:val="00EB37A1"/>
    <w:rsid w:val="00EB5AD4"/>
    <w:rsid w:val="00EB7DB1"/>
    <w:rsid w:val="00EC0A87"/>
    <w:rsid w:val="00EC19B2"/>
    <w:rsid w:val="00EC25B9"/>
    <w:rsid w:val="00EC3ACC"/>
    <w:rsid w:val="00EC3C18"/>
    <w:rsid w:val="00EC3C40"/>
    <w:rsid w:val="00EC3FDF"/>
    <w:rsid w:val="00EC4CE5"/>
    <w:rsid w:val="00EC53B0"/>
    <w:rsid w:val="00EC5F88"/>
    <w:rsid w:val="00EC7FFE"/>
    <w:rsid w:val="00ED1C73"/>
    <w:rsid w:val="00ED2021"/>
    <w:rsid w:val="00ED370F"/>
    <w:rsid w:val="00ED3DBE"/>
    <w:rsid w:val="00ED3FBF"/>
    <w:rsid w:val="00ED5E1C"/>
    <w:rsid w:val="00ED727D"/>
    <w:rsid w:val="00EE0599"/>
    <w:rsid w:val="00EE1382"/>
    <w:rsid w:val="00EE13AB"/>
    <w:rsid w:val="00EE1F6B"/>
    <w:rsid w:val="00EE221D"/>
    <w:rsid w:val="00EE3D94"/>
    <w:rsid w:val="00EE3EA2"/>
    <w:rsid w:val="00EE4176"/>
    <w:rsid w:val="00EE49B3"/>
    <w:rsid w:val="00EE4D13"/>
    <w:rsid w:val="00EE5ADE"/>
    <w:rsid w:val="00EE6000"/>
    <w:rsid w:val="00EE60FF"/>
    <w:rsid w:val="00EF14BF"/>
    <w:rsid w:val="00EF2EBC"/>
    <w:rsid w:val="00EF31D6"/>
    <w:rsid w:val="00EF3F46"/>
    <w:rsid w:val="00EF611A"/>
    <w:rsid w:val="00F028C0"/>
    <w:rsid w:val="00F030B4"/>
    <w:rsid w:val="00F050B1"/>
    <w:rsid w:val="00F05CD8"/>
    <w:rsid w:val="00F06F53"/>
    <w:rsid w:val="00F07BFD"/>
    <w:rsid w:val="00F1184F"/>
    <w:rsid w:val="00F11AD2"/>
    <w:rsid w:val="00F127BD"/>
    <w:rsid w:val="00F14193"/>
    <w:rsid w:val="00F1483F"/>
    <w:rsid w:val="00F14964"/>
    <w:rsid w:val="00F14DB5"/>
    <w:rsid w:val="00F167EA"/>
    <w:rsid w:val="00F20BD2"/>
    <w:rsid w:val="00F22FA2"/>
    <w:rsid w:val="00F2536C"/>
    <w:rsid w:val="00F2573C"/>
    <w:rsid w:val="00F269EB"/>
    <w:rsid w:val="00F305F4"/>
    <w:rsid w:val="00F30F58"/>
    <w:rsid w:val="00F314B8"/>
    <w:rsid w:val="00F336B1"/>
    <w:rsid w:val="00F36B7A"/>
    <w:rsid w:val="00F37632"/>
    <w:rsid w:val="00F4508F"/>
    <w:rsid w:val="00F46B10"/>
    <w:rsid w:val="00F47B29"/>
    <w:rsid w:val="00F47EBC"/>
    <w:rsid w:val="00F51CB2"/>
    <w:rsid w:val="00F54A6D"/>
    <w:rsid w:val="00F5769A"/>
    <w:rsid w:val="00F602D1"/>
    <w:rsid w:val="00F62E20"/>
    <w:rsid w:val="00F636E0"/>
    <w:rsid w:val="00F63718"/>
    <w:rsid w:val="00F670E4"/>
    <w:rsid w:val="00F70101"/>
    <w:rsid w:val="00F719AF"/>
    <w:rsid w:val="00F73EDA"/>
    <w:rsid w:val="00F74121"/>
    <w:rsid w:val="00F74CBD"/>
    <w:rsid w:val="00F76F5C"/>
    <w:rsid w:val="00F7759B"/>
    <w:rsid w:val="00F80CA0"/>
    <w:rsid w:val="00F815B2"/>
    <w:rsid w:val="00F81BCE"/>
    <w:rsid w:val="00F82190"/>
    <w:rsid w:val="00F82796"/>
    <w:rsid w:val="00F82E22"/>
    <w:rsid w:val="00F83347"/>
    <w:rsid w:val="00F8395F"/>
    <w:rsid w:val="00F903F1"/>
    <w:rsid w:val="00F923D6"/>
    <w:rsid w:val="00F923F0"/>
    <w:rsid w:val="00F92575"/>
    <w:rsid w:val="00F92900"/>
    <w:rsid w:val="00F93BF8"/>
    <w:rsid w:val="00F941EA"/>
    <w:rsid w:val="00F9440F"/>
    <w:rsid w:val="00F9443A"/>
    <w:rsid w:val="00F946EA"/>
    <w:rsid w:val="00F94DF9"/>
    <w:rsid w:val="00FA2720"/>
    <w:rsid w:val="00FA2D8E"/>
    <w:rsid w:val="00FA475D"/>
    <w:rsid w:val="00FA5A24"/>
    <w:rsid w:val="00FA6EC9"/>
    <w:rsid w:val="00FA7AFC"/>
    <w:rsid w:val="00FA7C54"/>
    <w:rsid w:val="00FB0173"/>
    <w:rsid w:val="00FB0767"/>
    <w:rsid w:val="00FB2473"/>
    <w:rsid w:val="00FB2A3C"/>
    <w:rsid w:val="00FB520F"/>
    <w:rsid w:val="00FB5AD5"/>
    <w:rsid w:val="00FB5F78"/>
    <w:rsid w:val="00FB7329"/>
    <w:rsid w:val="00FB7BE7"/>
    <w:rsid w:val="00FC0291"/>
    <w:rsid w:val="00FC40A2"/>
    <w:rsid w:val="00FC5786"/>
    <w:rsid w:val="00FC66AC"/>
    <w:rsid w:val="00FC6C6A"/>
    <w:rsid w:val="00FC7024"/>
    <w:rsid w:val="00FD0C8C"/>
    <w:rsid w:val="00FD1785"/>
    <w:rsid w:val="00FD1A24"/>
    <w:rsid w:val="00FD1D35"/>
    <w:rsid w:val="00FD24FA"/>
    <w:rsid w:val="00FD3703"/>
    <w:rsid w:val="00FD54EF"/>
    <w:rsid w:val="00FD6228"/>
    <w:rsid w:val="00FD7019"/>
    <w:rsid w:val="00FD7164"/>
    <w:rsid w:val="00FD7DE3"/>
    <w:rsid w:val="00FD7E66"/>
    <w:rsid w:val="00FE1303"/>
    <w:rsid w:val="00FE270F"/>
    <w:rsid w:val="00FE2F09"/>
    <w:rsid w:val="00FE417E"/>
    <w:rsid w:val="00FE4EF1"/>
    <w:rsid w:val="00FE611C"/>
    <w:rsid w:val="00FE72DC"/>
    <w:rsid w:val="00FE7C75"/>
    <w:rsid w:val="00FF234F"/>
    <w:rsid w:val="00FF25FD"/>
    <w:rsid w:val="00FF3658"/>
    <w:rsid w:val="00FF3F18"/>
    <w:rsid w:val="00FF5E4F"/>
    <w:rsid w:val="00FF7028"/>
    <w:rsid w:val="00FF7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8D254E"/>
  <w15:docId w15:val="{6888313D-E818-4420-90C6-2AF1A81D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C22"/>
    <w:rPr>
      <w:sz w:val="24"/>
      <w:lang w:eastAsia="en-US"/>
    </w:rPr>
  </w:style>
  <w:style w:type="paragraph" w:styleId="Heading1">
    <w:name w:val="heading 1"/>
    <w:aliases w:val="Document Header1"/>
    <w:basedOn w:val="Normal"/>
    <w:next w:val="Normal"/>
    <w:qFormat/>
    <w:rsid w:val="00182C22"/>
    <w:pPr>
      <w:spacing w:after="200"/>
      <w:jc w:val="center"/>
      <w:outlineLvl w:val="0"/>
    </w:pPr>
    <w:rPr>
      <w:b/>
      <w:kern w:val="28"/>
      <w:sz w:val="40"/>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qFormat/>
    <w:rsid w:val="00182C22"/>
    <w:pPr>
      <w:numPr>
        <w:ilvl w:val="3"/>
        <w:numId w:val="25"/>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suppressAutoHyphens/>
      <w:outlineLvl w:val="5"/>
    </w:pPr>
    <w:rPr>
      <w:b/>
      <w:bCs/>
      <w:sz w:val="20"/>
    </w:rPr>
  </w:style>
  <w:style w:type="paragraph" w:styleId="Heading7">
    <w:name w:val="heading 7"/>
    <w:basedOn w:val="Normal"/>
    <w:next w:val="Normal"/>
    <w:qFormat/>
    <w:rsid w:val="00182C22"/>
    <w:pPr>
      <w:keepNext/>
      <w:tabs>
        <w:tab w:val="left" w:pos="7980"/>
      </w:tabs>
      <w:suppressAutoHyphens/>
      <w:ind w:left="7980"/>
      <w:outlineLvl w:val="6"/>
    </w:pPr>
    <w:rPr>
      <w:b/>
    </w:rPr>
  </w:style>
  <w:style w:type="paragraph" w:styleId="Heading8">
    <w:name w:val="heading 8"/>
    <w:basedOn w:val="Normal"/>
    <w:next w:val="Normal"/>
    <w:qFormat/>
    <w:rsid w:val="00182C22"/>
    <w:pPr>
      <w:keepNext/>
      <w:suppressAutoHyphens/>
      <w:jc w:val="right"/>
      <w:outlineLvl w:val="7"/>
    </w:pPr>
    <w:rPr>
      <w:sz w:val="20"/>
    </w:rPr>
  </w:style>
  <w:style w:type="paragraph" w:styleId="Heading9">
    <w:name w:val="heading 9"/>
    <w:basedOn w:val="Normal"/>
    <w:next w:val="Normal"/>
    <w:qFormat/>
    <w:rsid w:val="00182C22"/>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C17D87"/>
    <w:pPr>
      <w:keepNext/>
      <w:keepLines/>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s>
      <w:ind w:left="0" w:firstLine="0"/>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B62E31"/>
    <w:pPr>
      <w:spacing w:after="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D481B"/>
    <w:pPr>
      <w:tabs>
        <w:tab w:val="right" w:leader="dot" w:pos="9000"/>
      </w:tabs>
      <w:spacing w:line="276" w:lineRule="auto"/>
      <w:ind w:left="720" w:hanging="720"/>
      <w:outlineLvl w:val="1"/>
    </w:pPr>
    <w:rPr>
      <w:rFonts w:ascii="Calibri" w:hAnsi="Calibri" w:cs="Calibri"/>
      <w:noProof/>
      <w:szCs w:val="44"/>
    </w:rPr>
  </w:style>
  <w:style w:type="paragraph" w:styleId="Subtitle">
    <w:name w:val="Subtitle"/>
    <w:basedOn w:val="Normal"/>
    <w:link w:val="SubtitleChar"/>
    <w:qFormat/>
    <w:rsid w:val="00182C22"/>
    <w:pPr>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82C22"/>
    <w:pPr>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semiHidden/>
    <w:qFormat/>
    <w:rsid w:val="00182C22"/>
    <w:pPr>
      <w:jc w:val="both"/>
    </w:pPr>
    <w:rPr>
      <w:sz w:val="20"/>
    </w:rPr>
  </w:style>
  <w:style w:type="character" w:styleId="FootnoteReference">
    <w:name w:val="footnote reference"/>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uiPriority w:val="99"/>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semiHidden/>
    <w:rsid w:val="00182C22"/>
    <w:pPr>
      <w:ind w:left="480"/>
    </w:pPr>
  </w:style>
  <w:style w:type="paragraph" w:customStyle="1" w:styleId="SectionVIHeader">
    <w:name w:val="Section VI. Header"/>
    <w:basedOn w:val="SectionVHeader"/>
    <w:rsid w:val="00182C22"/>
    <w:pPr>
      <w:spacing w:before="120" w:after="24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lang w:val="en-US" w:eastAsia="en-US"/>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rPr>
  </w:style>
  <w:style w:type="paragraph" w:customStyle="1" w:styleId="Technical8">
    <w:name w:val="Technical 8"/>
    <w:rsid w:val="00182C22"/>
    <w:pPr>
      <w:tabs>
        <w:tab w:val="left" w:pos="-720"/>
      </w:tabs>
      <w:suppressAutoHyphens/>
      <w:ind w:firstLine="720"/>
    </w:pPr>
    <w:rPr>
      <w:rFonts w:ascii="Courier" w:hAnsi="Courier"/>
      <w:b/>
      <w:sz w:val="24"/>
      <w:lang w:val="en-US" w:eastAsia="en-US"/>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rsid w:val="002F77E7"/>
  </w:style>
  <w:style w:type="character" w:customStyle="1" w:styleId="CommentSubjectChar">
    <w:name w:val="Comment Subject Char"/>
    <w:basedOn w:val="CommentTextChar"/>
    <w:link w:val="CommentSubject"/>
    <w:rsid w:val="002F77E7"/>
  </w:style>
  <w:style w:type="table" w:styleId="TableGrid">
    <w:name w:val="Table Grid"/>
    <w:basedOn w:val="TableNormal"/>
    <w:uiPriority w:val="59"/>
    <w:rsid w:val="00E17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
    <w:basedOn w:val="Normal"/>
    <w:link w:val="ListParagraphChar"/>
    <w:uiPriority w:val="34"/>
    <w:qFormat/>
    <w:rsid w:val="00EB20BB"/>
    <w:pPr>
      <w:ind w:left="720"/>
      <w:contextualSpacing/>
    </w:pPr>
  </w:style>
  <w:style w:type="paragraph" w:styleId="Revision">
    <w:name w:val="Revision"/>
    <w:hidden/>
    <w:uiPriority w:val="99"/>
    <w:semiHidden/>
    <w:rsid w:val="00796072"/>
    <w:rPr>
      <w:sz w:val="24"/>
      <w:lang w:val="en-US" w:eastAsia="en-US"/>
    </w:rPr>
  </w:style>
  <w:style w:type="paragraph" w:customStyle="1" w:styleId="Section3-Heading1">
    <w:name w:val="Section 3 - Heading 1"/>
    <w:basedOn w:val="Heading2"/>
    <w:rsid w:val="00D54EB6"/>
    <w:pPr>
      <w:tabs>
        <w:tab w:val="clear" w:pos="619"/>
      </w:tabs>
      <w:suppressAutoHyphens/>
      <w:spacing w:after="0"/>
    </w:pPr>
    <w:rPr>
      <w:rFonts w:ascii="Times New Roman" w:hAnsi="Times New Roman"/>
      <w:sz w:val="32"/>
    </w:rPr>
  </w:style>
  <w:style w:type="paragraph" w:customStyle="1" w:styleId="Head22">
    <w:name w:val="Head 2.2"/>
    <w:basedOn w:val="Normal"/>
    <w:rsid w:val="003E0C92"/>
    <w:pPr>
      <w:tabs>
        <w:tab w:val="left" w:pos="360"/>
      </w:tabs>
      <w:suppressAutoHyphens/>
      <w:ind w:left="360" w:hanging="360"/>
    </w:pPr>
    <w:rPr>
      <w:b/>
    </w:rPr>
  </w:style>
  <w:style w:type="character" w:customStyle="1" w:styleId="FooterChar">
    <w:name w:val="Footer Char"/>
    <w:link w:val="Footer"/>
    <w:uiPriority w:val="99"/>
    <w:rsid w:val="00D027C3"/>
    <w:rPr>
      <w:sz w:val="24"/>
    </w:rPr>
  </w:style>
  <w:style w:type="paragraph" w:customStyle="1" w:styleId="Header2-SubClauses">
    <w:name w:val="Header 2 - SubClauses"/>
    <w:basedOn w:val="Normal"/>
    <w:rsid w:val="003E60E4"/>
    <w:pPr>
      <w:numPr>
        <w:ilvl w:val="1"/>
        <w:numId w:val="90"/>
      </w:numPr>
      <w:spacing w:after="200"/>
      <w:jc w:val="both"/>
    </w:pPr>
    <w:rPr>
      <w:rFonts w:cs="Arial"/>
      <w:szCs w:val="24"/>
    </w:rPr>
  </w:style>
  <w:style w:type="paragraph" w:customStyle="1" w:styleId="S1-Header2">
    <w:name w:val="S1-Header2"/>
    <w:basedOn w:val="Normal"/>
    <w:rsid w:val="003E60E4"/>
    <w:pPr>
      <w:spacing w:after="200"/>
    </w:pPr>
    <w:rPr>
      <w:b/>
      <w:szCs w:val="24"/>
    </w:rPr>
  </w:style>
  <w:style w:type="character" w:customStyle="1" w:styleId="StyleHeader2-SubClausesItalicChar">
    <w:name w:val="Style Header 2 - SubClauses + Italic Char"/>
    <w:rsid w:val="003E60E4"/>
    <w:rPr>
      <w:rFonts w:cs="Arial"/>
      <w:i/>
      <w:iCs/>
      <w:sz w:val="24"/>
      <w:szCs w:val="24"/>
      <w:lang w:val="en-US" w:eastAsia="en-US" w:bidi="ar-SA"/>
    </w:rPr>
  </w:style>
  <w:style w:type="paragraph" w:customStyle="1" w:styleId="StyleHeader2-SubClausesAfter6pt">
    <w:name w:val="Style Header 2 - SubClauses + After:  6 pt"/>
    <w:basedOn w:val="Header2-SubClauses"/>
    <w:rsid w:val="003E60E4"/>
    <w:pPr>
      <w:numPr>
        <w:numId w:val="0"/>
      </w:numPr>
      <w:tabs>
        <w:tab w:val="num" w:pos="504"/>
      </w:tabs>
      <w:ind w:left="504" w:hanging="504"/>
    </w:pPr>
    <w:rPr>
      <w:rFonts w:cs="Times New Roman"/>
    </w:rPr>
  </w:style>
  <w:style w:type="paragraph" w:customStyle="1" w:styleId="StyleHeader2-SubClausesItalic">
    <w:name w:val="Style Header 2 - SubClauses + Italic"/>
    <w:basedOn w:val="Header2-SubClauses"/>
    <w:rsid w:val="003E60E4"/>
    <w:pPr>
      <w:tabs>
        <w:tab w:val="num" w:pos="504"/>
      </w:tabs>
      <w:ind w:left="504" w:hanging="504"/>
    </w:pPr>
    <w:rPr>
      <w:i/>
      <w:iCs/>
    </w:rPr>
  </w:style>
  <w:style w:type="numbering" w:customStyle="1" w:styleId="Style3">
    <w:name w:val="Style3"/>
    <w:uiPriority w:val="99"/>
    <w:rsid w:val="008F2B82"/>
    <w:pPr>
      <w:numPr>
        <w:numId w:val="92"/>
      </w:numPr>
    </w:pPr>
  </w:style>
  <w:style w:type="character" w:customStyle="1" w:styleId="TitleChar">
    <w:name w:val="Title Char"/>
    <w:link w:val="Title"/>
    <w:rsid w:val="00BA7B1A"/>
    <w:rPr>
      <w:b/>
      <w:sz w:val="48"/>
    </w:rPr>
  </w:style>
  <w:style w:type="character" w:customStyle="1" w:styleId="HeaderChar">
    <w:name w:val="Header Char"/>
    <w:basedOn w:val="DefaultParagraphFont"/>
    <w:link w:val="Header"/>
    <w:uiPriority w:val="99"/>
    <w:rsid w:val="000345EA"/>
    <w:rPr>
      <w:lang w:val="en-US" w:eastAsia="en-US"/>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1D0F82"/>
    <w:rPr>
      <w:sz w:val="24"/>
      <w:lang w:eastAsia="en-US"/>
    </w:rPr>
  </w:style>
  <w:style w:type="paragraph" w:customStyle="1" w:styleId="Technical5">
    <w:name w:val="Technical 5"/>
    <w:rsid w:val="00724AE3"/>
    <w:pPr>
      <w:tabs>
        <w:tab w:val="left" w:pos="-720"/>
      </w:tabs>
      <w:suppressAutoHyphens/>
      <w:overflowPunct w:val="0"/>
      <w:autoSpaceDE w:val="0"/>
      <w:autoSpaceDN w:val="0"/>
      <w:adjustRightInd w:val="0"/>
      <w:ind w:firstLine="720"/>
      <w:textAlignment w:val="baseline"/>
    </w:pPr>
    <w:rPr>
      <w:b/>
      <w:lang w:val="en-US" w:eastAsia="en-US"/>
    </w:rPr>
  </w:style>
  <w:style w:type="table" w:customStyle="1" w:styleId="TableGrid2">
    <w:name w:val="Table Grid2"/>
    <w:basedOn w:val="TableNormal"/>
    <w:next w:val="TableGrid"/>
    <w:uiPriority w:val="59"/>
    <w:rsid w:val="00E5045C"/>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t">
    <w:name w:val="Part"/>
    <w:basedOn w:val="Normal"/>
    <w:rsid w:val="00DC33AC"/>
    <w:pPr>
      <w:keepNext/>
      <w:spacing w:before="2280"/>
      <w:jc w:val="center"/>
    </w:pPr>
    <w:rPr>
      <w:b/>
      <w:sz w:val="52"/>
      <w:szCs w:val="24"/>
      <w:lang w:val="en-US"/>
    </w:rPr>
  </w:style>
  <w:style w:type="character" w:customStyle="1" w:styleId="SubtitleChar">
    <w:name w:val="Subtitle Char"/>
    <w:basedOn w:val="DefaultParagraphFont"/>
    <w:link w:val="Subtitle"/>
    <w:rsid w:val="00DC33AC"/>
    <w:rPr>
      <w:b/>
      <w:sz w:val="44"/>
      <w:lang w:eastAsia="en-US"/>
    </w:rPr>
  </w:style>
  <w:style w:type="character" w:customStyle="1" w:styleId="BodyTextChar">
    <w:name w:val="Body Text Char"/>
    <w:link w:val="BodyText"/>
    <w:rsid w:val="00DC33AC"/>
    <w:rPr>
      <w:sz w:val="24"/>
      <w:lang w:eastAsia="en-US"/>
    </w:rPr>
  </w:style>
  <w:style w:type="paragraph" w:customStyle="1" w:styleId="StyleStyleS1-Header1TimesNewRoman14pt1">
    <w:name w:val="Style Style S1-Header1 + Times New Roman 14 pt +1"/>
    <w:basedOn w:val="Normal"/>
    <w:rsid w:val="00DC33AC"/>
    <w:pPr>
      <w:spacing w:before="240" w:after="240"/>
      <w:jc w:val="center"/>
    </w:pPr>
    <w:rPr>
      <w:b/>
      <w:bCs/>
      <w:sz w:val="28"/>
      <w:szCs w:val="24"/>
      <w:lang w:val="en-US"/>
    </w:rPr>
  </w:style>
  <w:style w:type="character" w:customStyle="1" w:styleId="Heading4Char">
    <w:name w:val="Heading 4 Char"/>
    <w:aliases w:val=" Sub-Clause Sub-paragraph Char,Sub-Clause Sub-paragraph Char,ClauseSubSub_No&amp;Name Char"/>
    <w:basedOn w:val="DefaultParagraphFont"/>
    <w:link w:val="Heading4"/>
    <w:rsid w:val="00C20605"/>
    <w:rPr>
      <w:spacing w:val="-4"/>
      <w:sz w:val="24"/>
      <w:lang w:eastAsia="en-US"/>
    </w:rPr>
  </w:style>
  <w:style w:type="numbering" w:customStyle="1" w:styleId="Style11">
    <w:name w:val="Style11"/>
    <w:uiPriority w:val="99"/>
    <w:rsid w:val="00C20605"/>
    <w:pPr>
      <w:numPr>
        <w:numId w:val="142"/>
      </w:numPr>
    </w:pPr>
  </w:style>
  <w:style w:type="paragraph" w:customStyle="1" w:styleId="S4-header1">
    <w:name w:val="S4-header1"/>
    <w:basedOn w:val="Normal"/>
    <w:rsid w:val="00676F5A"/>
    <w:pPr>
      <w:spacing w:before="120" w:after="240"/>
      <w:jc w:val="center"/>
    </w:pPr>
    <w:rPr>
      <w:b/>
      <w:sz w:val="36"/>
      <w:lang w:val="en-US"/>
    </w:rPr>
  </w:style>
  <w:style w:type="paragraph" w:customStyle="1" w:styleId="SectionVIIHeader2">
    <w:name w:val="Section VII Header2"/>
    <w:basedOn w:val="Heading1"/>
    <w:autoRedefine/>
    <w:rsid w:val="00676F5A"/>
    <w:pPr>
      <w:tabs>
        <w:tab w:val="right" w:pos="9000"/>
      </w:tabs>
      <w:spacing w:before="120" w:after="120"/>
      <w:jc w:val="left"/>
      <w:outlineLvl w:val="9"/>
    </w:pPr>
    <w:rPr>
      <w:rFonts w:ascii="Arial" w:hAnsi="Arial" w:cs="Arial"/>
      <w:bCs/>
      <w:kern w:val="0"/>
      <w:sz w:val="20"/>
      <w:lang w:val="en-US"/>
    </w:rPr>
  </w:style>
  <w:style w:type="character" w:customStyle="1" w:styleId="EquationCaption">
    <w:name w:val="_Equation Caption"/>
    <w:rsid w:val="00D123F8"/>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semiHidden/>
    <w:locked/>
    <w:rsid w:val="00F46B10"/>
    <w:rPr>
      <w:lang w:eastAsia="en-US"/>
    </w:rPr>
  </w:style>
  <w:style w:type="character" w:customStyle="1" w:styleId="UnresolvedMention1">
    <w:name w:val="Unresolved Mention1"/>
    <w:basedOn w:val="DefaultParagraphFont"/>
    <w:uiPriority w:val="99"/>
    <w:semiHidden/>
    <w:unhideWhenUsed/>
    <w:rsid w:val="00753607"/>
    <w:rPr>
      <w:color w:val="605E5C"/>
      <w:shd w:val="clear" w:color="auto" w:fill="E1DFDD"/>
    </w:rPr>
  </w:style>
  <w:style w:type="character" w:customStyle="1" w:styleId="UnresolvedMention2">
    <w:name w:val="Unresolved Mention2"/>
    <w:basedOn w:val="DefaultParagraphFont"/>
    <w:uiPriority w:val="99"/>
    <w:semiHidden/>
    <w:unhideWhenUsed/>
    <w:rsid w:val="001B0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7255">
      <w:bodyDiv w:val="1"/>
      <w:marLeft w:val="0"/>
      <w:marRight w:val="0"/>
      <w:marTop w:val="0"/>
      <w:marBottom w:val="0"/>
      <w:divBdr>
        <w:top w:val="none" w:sz="0" w:space="0" w:color="auto"/>
        <w:left w:val="none" w:sz="0" w:space="0" w:color="auto"/>
        <w:bottom w:val="none" w:sz="0" w:space="0" w:color="auto"/>
        <w:right w:val="none" w:sz="0" w:space="0" w:color="auto"/>
      </w:divBdr>
    </w:div>
    <w:div w:id="201141185">
      <w:bodyDiv w:val="1"/>
      <w:marLeft w:val="0"/>
      <w:marRight w:val="0"/>
      <w:marTop w:val="0"/>
      <w:marBottom w:val="0"/>
      <w:divBdr>
        <w:top w:val="none" w:sz="0" w:space="0" w:color="auto"/>
        <w:left w:val="none" w:sz="0" w:space="0" w:color="auto"/>
        <w:bottom w:val="none" w:sz="0" w:space="0" w:color="auto"/>
        <w:right w:val="none" w:sz="0" w:space="0" w:color="auto"/>
      </w:divBdr>
    </w:div>
    <w:div w:id="224223286">
      <w:bodyDiv w:val="1"/>
      <w:marLeft w:val="0"/>
      <w:marRight w:val="0"/>
      <w:marTop w:val="0"/>
      <w:marBottom w:val="0"/>
      <w:divBdr>
        <w:top w:val="none" w:sz="0" w:space="0" w:color="auto"/>
        <w:left w:val="none" w:sz="0" w:space="0" w:color="auto"/>
        <w:bottom w:val="none" w:sz="0" w:space="0" w:color="auto"/>
        <w:right w:val="none" w:sz="0" w:space="0" w:color="auto"/>
      </w:divBdr>
    </w:div>
    <w:div w:id="334848108">
      <w:bodyDiv w:val="1"/>
      <w:marLeft w:val="0"/>
      <w:marRight w:val="0"/>
      <w:marTop w:val="0"/>
      <w:marBottom w:val="0"/>
      <w:divBdr>
        <w:top w:val="none" w:sz="0" w:space="0" w:color="auto"/>
        <w:left w:val="none" w:sz="0" w:space="0" w:color="auto"/>
        <w:bottom w:val="none" w:sz="0" w:space="0" w:color="auto"/>
        <w:right w:val="none" w:sz="0" w:space="0" w:color="auto"/>
      </w:divBdr>
    </w:div>
    <w:div w:id="614597149">
      <w:bodyDiv w:val="1"/>
      <w:marLeft w:val="0"/>
      <w:marRight w:val="0"/>
      <w:marTop w:val="0"/>
      <w:marBottom w:val="0"/>
      <w:divBdr>
        <w:top w:val="none" w:sz="0" w:space="0" w:color="auto"/>
        <w:left w:val="none" w:sz="0" w:space="0" w:color="auto"/>
        <w:bottom w:val="none" w:sz="0" w:space="0" w:color="auto"/>
        <w:right w:val="none" w:sz="0" w:space="0" w:color="auto"/>
      </w:divBdr>
    </w:div>
    <w:div w:id="651983568">
      <w:bodyDiv w:val="1"/>
      <w:marLeft w:val="0"/>
      <w:marRight w:val="0"/>
      <w:marTop w:val="0"/>
      <w:marBottom w:val="0"/>
      <w:divBdr>
        <w:top w:val="none" w:sz="0" w:space="0" w:color="auto"/>
        <w:left w:val="none" w:sz="0" w:space="0" w:color="auto"/>
        <w:bottom w:val="none" w:sz="0" w:space="0" w:color="auto"/>
        <w:right w:val="none" w:sz="0" w:space="0" w:color="auto"/>
      </w:divBdr>
    </w:div>
    <w:div w:id="854536643">
      <w:bodyDiv w:val="1"/>
      <w:marLeft w:val="0"/>
      <w:marRight w:val="0"/>
      <w:marTop w:val="0"/>
      <w:marBottom w:val="0"/>
      <w:divBdr>
        <w:top w:val="none" w:sz="0" w:space="0" w:color="auto"/>
        <w:left w:val="none" w:sz="0" w:space="0" w:color="auto"/>
        <w:bottom w:val="none" w:sz="0" w:space="0" w:color="auto"/>
        <w:right w:val="none" w:sz="0" w:space="0" w:color="auto"/>
      </w:divBdr>
    </w:div>
    <w:div w:id="861943352">
      <w:bodyDiv w:val="1"/>
      <w:marLeft w:val="0"/>
      <w:marRight w:val="0"/>
      <w:marTop w:val="0"/>
      <w:marBottom w:val="0"/>
      <w:divBdr>
        <w:top w:val="none" w:sz="0" w:space="0" w:color="auto"/>
        <w:left w:val="none" w:sz="0" w:space="0" w:color="auto"/>
        <w:bottom w:val="none" w:sz="0" w:space="0" w:color="auto"/>
        <w:right w:val="none" w:sz="0" w:space="0" w:color="auto"/>
      </w:divBdr>
    </w:div>
    <w:div w:id="890460112">
      <w:bodyDiv w:val="1"/>
      <w:marLeft w:val="0"/>
      <w:marRight w:val="0"/>
      <w:marTop w:val="0"/>
      <w:marBottom w:val="0"/>
      <w:divBdr>
        <w:top w:val="none" w:sz="0" w:space="0" w:color="auto"/>
        <w:left w:val="none" w:sz="0" w:space="0" w:color="auto"/>
        <w:bottom w:val="none" w:sz="0" w:space="0" w:color="auto"/>
        <w:right w:val="none" w:sz="0" w:space="0" w:color="auto"/>
      </w:divBdr>
    </w:div>
    <w:div w:id="948703502">
      <w:bodyDiv w:val="1"/>
      <w:marLeft w:val="0"/>
      <w:marRight w:val="0"/>
      <w:marTop w:val="0"/>
      <w:marBottom w:val="0"/>
      <w:divBdr>
        <w:top w:val="none" w:sz="0" w:space="0" w:color="auto"/>
        <w:left w:val="none" w:sz="0" w:space="0" w:color="auto"/>
        <w:bottom w:val="none" w:sz="0" w:space="0" w:color="auto"/>
        <w:right w:val="none" w:sz="0" w:space="0" w:color="auto"/>
      </w:divBdr>
    </w:div>
    <w:div w:id="985208113">
      <w:bodyDiv w:val="1"/>
      <w:marLeft w:val="0"/>
      <w:marRight w:val="0"/>
      <w:marTop w:val="0"/>
      <w:marBottom w:val="0"/>
      <w:divBdr>
        <w:top w:val="none" w:sz="0" w:space="0" w:color="auto"/>
        <w:left w:val="none" w:sz="0" w:space="0" w:color="auto"/>
        <w:bottom w:val="none" w:sz="0" w:space="0" w:color="auto"/>
        <w:right w:val="none" w:sz="0" w:space="0" w:color="auto"/>
      </w:divBdr>
    </w:div>
    <w:div w:id="1136558004">
      <w:bodyDiv w:val="1"/>
      <w:marLeft w:val="0"/>
      <w:marRight w:val="0"/>
      <w:marTop w:val="0"/>
      <w:marBottom w:val="0"/>
      <w:divBdr>
        <w:top w:val="none" w:sz="0" w:space="0" w:color="auto"/>
        <w:left w:val="none" w:sz="0" w:space="0" w:color="auto"/>
        <w:bottom w:val="none" w:sz="0" w:space="0" w:color="auto"/>
        <w:right w:val="none" w:sz="0" w:space="0" w:color="auto"/>
      </w:divBdr>
    </w:div>
    <w:div w:id="1282421415">
      <w:bodyDiv w:val="1"/>
      <w:marLeft w:val="0"/>
      <w:marRight w:val="0"/>
      <w:marTop w:val="0"/>
      <w:marBottom w:val="0"/>
      <w:divBdr>
        <w:top w:val="none" w:sz="0" w:space="0" w:color="auto"/>
        <w:left w:val="none" w:sz="0" w:space="0" w:color="auto"/>
        <w:bottom w:val="none" w:sz="0" w:space="0" w:color="auto"/>
        <w:right w:val="none" w:sz="0" w:space="0" w:color="auto"/>
      </w:divBdr>
    </w:div>
    <w:div w:id="1432890827">
      <w:bodyDiv w:val="1"/>
      <w:marLeft w:val="0"/>
      <w:marRight w:val="0"/>
      <w:marTop w:val="0"/>
      <w:marBottom w:val="0"/>
      <w:divBdr>
        <w:top w:val="none" w:sz="0" w:space="0" w:color="auto"/>
        <w:left w:val="none" w:sz="0" w:space="0" w:color="auto"/>
        <w:bottom w:val="none" w:sz="0" w:space="0" w:color="auto"/>
        <w:right w:val="none" w:sz="0" w:space="0" w:color="auto"/>
      </w:divBdr>
    </w:div>
    <w:div w:id="1655798536">
      <w:bodyDiv w:val="1"/>
      <w:marLeft w:val="0"/>
      <w:marRight w:val="0"/>
      <w:marTop w:val="0"/>
      <w:marBottom w:val="0"/>
      <w:divBdr>
        <w:top w:val="none" w:sz="0" w:space="0" w:color="auto"/>
        <w:left w:val="none" w:sz="0" w:space="0" w:color="auto"/>
        <w:bottom w:val="none" w:sz="0" w:space="0" w:color="auto"/>
        <w:right w:val="none" w:sz="0" w:space="0" w:color="auto"/>
      </w:divBdr>
    </w:div>
    <w:div w:id="1820338230">
      <w:bodyDiv w:val="1"/>
      <w:marLeft w:val="0"/>
      <w:marRight w:val="0"/>
      <w:marTop w:val="0"/>
      <w:marBottom w:val="0"/>
      <w:divBdr>
        <w:top w:val="none" w:sz="0" w:space="0" w:color="auto"/>
        <w:left w:val="none" w:sz="0" w:space="0" w:color="auto"/>
        <w:bottom w:val="none" w:sz="0" w:space="0" w:color="auto"/>
        <w:right w:val="none" w:sz="0" w:space="0" w:color="auto"/>
      </w:divBdr>
    </w:div>
    <w:div w:id="1861507555">
      <w:bodyDiv w:val="1"/>
      <w:marLeft w:val="0"/>
      <w:marRight w:val="0"/>
      <w:marTop w:val="0"/>
      <w:marBottom w:val="0"/>
      <w:divBdr>
        <w:top w:val="none" w:sz="0" w:space="0" w:color="auto"/>
        <w:left w:val="none" w:sz="0" w:space="0" w:color="auto"/>
        <w:bottom w:val="none" w:sz="0" w:space="0" w:color="auto"/>
        <w:right w:val="none" w:sz="0" w:space="0" w:color="auto"/>
      </w:divBdr>
    </w:div>
    <w:div w:id="18838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4.xml"/><Relationship Id="rId39" Type="http://schemas.openxmlformats.org/officeDocument/2006/relationships/header" Target="header27.xml"/><Relationship Id="rId21" Type="http://schemas.openxmlformats.org/officeDocument/2006/relationships/header" Target="header10.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8.xml"/><Relationship Id="rId55" Type="http://schemas.openxmlformats.org/officeDocument/2006/relationships/header" Target="header4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7.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www.tenderlink.com/mof" TargetMode="Externa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header" Target="header44.xml"/><Relationship Id="rId8" Type="http://schemas.openxmlformats.org/officeDocument/2006/relationships/image" Target="media/image1.png"/><Relationship Id="rId51" Type="http://schemas.openxmlformats.org/officeDocument/2006/relationships/header" Target="header3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59" Type="http://schemas.microsoft.com/office/2016/09/relationships/commentsIds" Target="commentsIds.xml"/><Relationship Id="rId20" Type="http://schemas.openxmlformats.org/officeDocument/2006/relationships/header" Target="header9.xml"/><Relationship Id="rId41" Type="http://schemas.openxmlformats.org/officeDocument/2006/relationships/header" Target="header29.xml"/><Relationship Id="rId54"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40.xml"/><Relationship Id="rId6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B4C23-3A59-412B-85A9-7BF0A9E8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101</Pages>
  <Words>25065</Words>
  <Characters>142874</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standard tender document</vt:lpstr>
    </vt:vector>
  </TitlesOfParts>
  <Company>Grizli777</Company>
  <LinksUpToDate>false</LinksUpToDate>
  <CharactersWithSpaces>167604</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tender document</dc:title>
  <dc:subject>goods &amp; related services</dc:subject>
  <dc:creator>bob brammer;OAG</dc:creator>
  <cp:lastModifiedBy>S Esekia Soloi (OAG)</cp:lastModifiedBy>
  <cp:revision>4</cp:revision>
  <cp:lastPrinted>2024-05-17T00:42:00Z</cp:lastPrinted>
  <dcterms:created xsi:type="dcterms:W3CDTF">2024-05-21T03:21:00Z</dcterms:created>
  <dcterms:modified xsi:type="dcterms:W3CDTF">2024-05-21T03:47:00Z</dcterms:modified>
</cp:coreProperties>
</file>